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rPr>
          <w:sz w:val="32"/>
          <w:szCs w:val="32"/>
        </w:rPr>
      </w:pPr>
      <w:r>
        <w:rPr>
          <w:rFonts w:ascii="黑体" w:hAnsi="宋体" w:eastAsia="黑体" w:cs="黑体"/>
          <w:color w:val="000000"/>
          <w:sz w:val="32"/>
          <w:szCs w:val="32"/>
        </w:rPr>
        <w:t>附件</w:t>
      </w:r>
    </w:p>
    <w:p>
      <w:pPr>
        <w:pStyle w:val="2"/>
        <w:keepNext w:val="0"/>
        <w:keepLines w:val="0"/>
        <w:widowControl/>
        <w:suppressLineNumbers w:val="0"/>
      </w:pPr>
      <w:r>
        <w:rPr>
          <w:rFonts w:hint="eastAsia" w:ascii="黑体" w:hAnsi="宋体" w:eastAsia="黑体" w:cs="黑体"/>
          <w:color w:val="000000"/>
          <w:sz w:val="31"/>
          <w:szCs w:val="31"/>
        </w:rPr>
        <w:t xml:space="preserve"> </w:t>
      </w:r>
    </w:p>
    <w:p>
      <w:pPr>
        <w:keepNext w:val="0"/>
        <w:keepLines w:val="0"/>
        <w:widowControl/>
        <w:suppressLineNumbers w:val="0"/>
        <w:jc w:val="center"/>
        <w:rPr>
          <w:sz w:val="44"/>
          <w:szCs w:val="44"/>
        </w:rPr>
      </w:pPr>
      <w:bookmarkStart w:id="0" w:name="_GoBack"/>
      <w:r>
        <w:rPr>
          <w:rFonts w:ascii="方正小标宋简体" w:hAnsi="方正小标宋简体" w:eastAsia="方正小标宋简体" w:cs="方正小标宋简体"/>
          <w:color w:val="000000"/>
          <w:kern w:val="0"/>
          <w:sz w:val="44"/>
          <w:szCs w:val="44"/>
          <w:lang w:val="en-US" w:eastAsia="zh-CN" w:bidi="ar"/>
        </w:rPr>
        <w:t>信息采集与报名工作流程</w:t>
      </w:r>
      <w:bookmarkEnd w:id="0"/>
      <w:r>
        <w:rPr>
          <w:rFonts w:ascii="方正小标宋简体" w:hAnsi="方正小标宋简体" w:eastAsia="方正小标宋简体" w:cs="方正小标宋简体"/>
          <w:color w:val="000000"/>
          <w:kern w:val="0"/>
          <w:sz w:val="44"/>
          <w:szCs w:val="44"/>
          <w:lang w:val="en-US" w:eastAsia="zh-CN" w:bidi="ar"/>
        </w:rPr>
        <w:t xml:space="preserve"> </w:t>
      </w:r>
    </w:p>
    <w:p>
      <w:pPr>
        <w:pStyle w:val="2"/>
        <w:keepNext w:val="0"/>
        <w:keepLines w:val="0"/>
        <w:widowControl/>
        <w:suppressLineNumbers w:val="0"/>
        <w:ind w:left="0" w:firstLine="640"/>
      </w:pPr>
      <w:r>
        <w:rPr>
          <w:rFonts w:hint="eastAsia" w:ascii="黑体" w:hAnsi="宋体" w:eastAsia="黑体" w:cs="黑体"/>
          <w:color w:val="000000"/>
          <w:sz w:val="31"/>
          <w:szCs w:val="31"/>
        </w:rPr>
        <w:t xml:space="preserve"> </w:t>
      </w:r>
    </w:p>
    <w:p>
      <w:pPr>
        <w:pStyle w:val="2"/>
        <w:keepNext w:val="0"/>
        <w:keepLines w:val="0"/>
        <w:widowControl/>
        <w:suppressLineNumbers w:val="0"/>
        <w:ind w:left="0" w:firstLine="640"/>
      </w:pPr>
      <w:r>
        <w:rPr>
          <w:rFonts w:hint="eastAsia" w:ascii="黑体" w:hAnsi="宋体" w:eastAsia="黑体" w:cs="黑体"/>
          <w:color w:val="000000"/>
          <w:sz w:val="31"/>
          <w:szCs w:val="31"/>
        </w:rPr>
        <w:t xml:space="preserve">一、信息采集及整理 </w:t>
      </w:r>
    </w:p>
    <w:p>
      <w:pPr>
        <w:pStyle w:val="2"/>
        <w:keepNext w:val="0"/>
        <w:keepLines w:val="0"/>
        <w:widowControl/>
        <w:suppressLineNumbers w:val="0"/>
        <w:ind w:left="0" w:firstLine="640"/>
      </w:pPr>
      <w:r>
        <w:rPr>
          <w:rFonts w:ascii="楷体_GB2312" w:eastAsia="楷体_GB2312" w:cs="楷体_GB2312"/>
          <w:color w:val="000000"/>
          <w:sz w:val="32"/>
          <w:szCs w:val="32"/>
        </w:rPr>
        <w:t>（一）采集及整理对象。</w:t>
      </w:r>
      <w:r>
        <w:rPr>
          <w:rFonts w:ascii="楷体_GB2312" w:eastAsia="楷体_GB2312" w:cs="楷体_GB2312"/>
          <w:color w:val="000000"/>
          <w:sz w:val="31"/>
          <w:szCs w:val="31"/>
        </w:rPr>
        <w:t xml:space="preserve"> </w:t>
      </w:r>
    </w:p>
    <w:p>
      <w:pPr>
        <w:pStyle w:val="2"/>
        <w:keepNext w:val="0"/>
        <w:keepLines w:val="0"/>
        <w:widowControl/>
        <w:suppressLineNumbers w:val="0"/>
        <w:ind w:left="0" w:firstLine="640"/>
      </w:pPr>
      <w:r>
        <w:rPr>
          <w:rFonts w:ascii="仿宋_GB2312" w:eastAsia="仿宋_GB2312" w:cs="仿宋_GB2312"/>
          <w:color w:val="000000"/>
          <w:sz w:val="31"/>
          <w:szCs w:val="31"/>
        </w:rPr>
        <w:t>1.在各级政府及教育行政部门登记注册的幼儿园和普通中</w:t>
      </w:r>
      <w:r>
        <w:rPr>
          <w:rFonts w:hint="eastAsia" w:ascii="仿宋_GB2312" w:eastAsia="仿宋_GB2312" w:cs="仿宋_GB2312"/>
          <w:color w:val="000000"/>
          <w:sz w:val="31"/>
          <w:szCs w:val="31"/>
        </w:rPr>
        <w:t xml:space="preserve">小学校在职教师和校（园）长；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2.取得教师资格证书的教育教学研究机构、教师培训机构的工作人员。 </w:t>
      </w:r>
    </w:p>
    <w:p>
      <w:pPr>
        <w:pStyle w:val="2"/>
        <w:keepNext w:val="0"/>
        <w:keepLines w:val="0"/>
        <w:widowControl/>
        <w:suppressLineNumbers w:val="0"/>
        <w:ind w:left="0" w:firstLine="640"/>
      </w:pPr>
      <w:r>
        <w:rPr>
          <w:rFonts w:hint="eastAsia" w:ascii="楷体_GB2312" w:eastAsia="楷体_GB2312" w:cs="楷体_GB2312"/>
          <w:color w:val="000000"/>
          <w:sz w:val="32"/>
          <w:szCs w:val="32"/>
        </w:rPr>
        <w:t>（二）采集及整理任务 。</w:t>
      </w:r>
      <w:r>
        <w:rPr>
          <w:rFonts w:hint="eastAsia" w:ascii="楷体_GB2312" w:eastAsia="楷体_GB2312" w:cs="楷体_GB2312"/>
          <w:color w:val="000000"/>
          <w:sz w:val="31"/>
          <w:szCs w:val="31"/>
        </w:rPr>
        <w:t xml:space="preserve">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1.对山东省教师继续教育信息管理系统（以下简称教师继教管理系统）中已有的教师信息进行校验（核实信息真实性和准确性）、修正（调整新调入教师信息、完善已录入教师信息、调出或离岗教师信息设为离职）和补充（每位教师信息要选择是否是乡村教师选项，请据实补充）。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2.对尚未进入信息系统中的教师进行信息采集。 </w:t>
      </w:r>
    </w:p>
    <w:p>
      <w:pPr>
        <w:pStyle w:val="2"/>
        <w:keepNext w:val="0"/>
        <w:keepLines w:val="0"/>
        <w:widowControl/>
        <w:suppressLineNumbers w:val="0"/>
        <w:ind w:left="0" w:firstLine="640"/>
      </w:pPr>
      <w:r>
        <w:rPr>
          <w:rFonts w:ascii="黑体" w:hAnsi="宋体" w:eastAsia="黑体" w:cs="黑体"/>
          <w:color w:val="000000"/>
          <w:sz w:val="31"/>
          <w:szCs w:val="31"/>
        </w:rPr>
        <w:t xml:space="preserve">二、采集及整理工作流程 </w:t>
      </w:r>
    </w:p>
    <w:p>
      <w:pPr>
        <w:pStyle w:val="2"/>
        <w:keepNext w:val="0"/>
        <w:keepLines w:val="0"/>
        <w:widowControl/>
        <w:suppressLineNumbers w:val="0"/>
        <w:ind w:left="0" w:firstLine="640"/>
        <w:rPr>
          <w:sz w:val="32"/>
          <w:szCs w:val="32"/>
        </w:rPr>
      </w:pPr>
      <w:r>
        <w:rPr>
          <w:rFonts w:ascii="楷体_GB2312" w:eastAsia="楷体_GB2312" w:cs="楷体_GB2312"/>
          <w:color w:val="000000"/>
          <w:sz w:val="32"/>
          <w:szCs w:val="32"/>
        </w:rPr>
        <w:t xml:space="preserve">（一）管理员与学校信息整理。 </w:t>
      </w:r>
    </w:p>
    <w:p>
      <w:pPr>
        <w:pStyle w:val="2"/>
        <w:keepNext w:val="0"/>
        <w:keepLines w:val="0"/>
        <w:widowControl/>
        <w:suppressLineNumbers w:val="0"/>
        <w:ind w:left="0" w:firstLine="640"/>
      </w:pPr>
      <w:r>
        <w:rPr>
          <w:rFonts w:ascii="仿宋_GB2312" w:eastAsia="仿宋_GB2312" w:cs="仿宋_GB2312"/>
          <w:color w:val="000000"/>
          <w:sz w:val="31"/>
          <w:szCs w:val="31"/>
        </w:rPr>
        <w:t>各市、县(市、区)管理员在规定的时间内登录山东省教师教</w:t>
      </w:r>
      <w:r>
        <w:rPr>
          <w:rFonts w:hint="eastAsia" w:ascii="仿宋_GB2312" w:eastAsia="仿宋_GB2312" w:cs="仿宋_GB2312"/>
          <w:color w:val="000000"/>
          <w:sz w:val="31"/>
          <w:szCs w:val="31"/>
        </w:rPr>
        <w:t xml:space="preserve">育网（http://www.qlteacher.com/），进入教师继教管理系统，进行变更或增补中小学校、幼儿园和行政机构的详细信息。 </w:t>
      </w:r>
    </w:p>
    <w:p>
      <w:pPr>
        <w:pStyle w:val="2"/>
        <w:keepNext w:val="0"/>
        <w:keepLines w:val="0"/>
        <w:widowControl/>
        <w:suppressLineNumbers w:val="0"/>
        <w:ind w:left="0" w:firstLine="640"/>
        <w:jc w:val="left"/>
        <w:rPr>
          <w:rFonts w:ascii="楷体_GB2312" w:eastAsia="楷体_GB2312" w:cs="楷体_GB2312"/>
          <w:color w:val="000000"/>
          <w:sz w:val="32"/>
          <w:szCs w:val="32"/>
        </w:rPr>
      </w:pPr>
      <w:r>
        <w:rPr>
          <w:rFonts w:hint="eastAsia" w:ascii="楷体_GB2312" w:eastAsia="楷体_GB2312" w:cs="楷体_GB2312"/>
          <w:color w:val="000000"/>
          <w:sz w:val="32"/>
          <w:szCs w:val="32"/>
        </w:rPr>
        <w:t xml:space="preserve">（二）各级管理员工作流程。 </w:t>
      </w:r>
    </w:p>
    <w:p>
      <w:pPr>
        <w:pStyle w:val="2"/>
        <w:keepNext w:val="0"/>
        <w:keepLines w:val="0"/>
        <w:widowControl/>
        <w:suppressLineNumbers w:val="0"/>
        <w:ind w:left="0" w:firstLine="640"/>
      </w:pPr>
      <w:r>
        <w:rPr>
          <w:rFonts w:hint="eastAsia" w:ascii="仿宋_GB2312" w:eastAsia="仿宋_GB2312" w:cs="仿宋_GB2312"/>
          <w:color w:val="000000"/>
          <w:sz w:val="31"/>
          <w:szCs w:val="31"/>
        </w:rPr>
        <w:t>7月5日前，新注册学校的管理员请将学校及管理员相关信息提交到县（市、区）管理员处，由县（市、区）管理员添加新</w:t>
      </w:r>
      <w:r>
        <w:rPr>
          <w:rFonts w:ascii="仿宋_GB2312" w:eastAsia="仿宋_GB2312" w:cs="仿宋_GB2312"/>
          <w:color w:val="000000"/>
          <w:sz w:val="31"/>
          <w:szCs w:val="31"/>
        </w:rPr>
        <w:t xml:space="preserve">学校并为该学校添加管理员。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7月5日前，各级管理员凭账号登录教师继教管理系统，每天及时通过教师继教管理系统处理跨校、县（地级市、区）、市调动的教师信息。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对于跨校、县（市、区）、市调动的教师信息，要根据实际情况分以下两种方式进行处理：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1.对于已经进入离职教师库里的教师，学校管理员可以直接根据教师继教管理系统中〔教师信息管理〕中的〔调入离职教师〕进行调动，无须经过上级管理员。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2.对于未进入离职教师库里的教师，跨校的由县（市、区）管理员操作，跨县（市、区）的由市级管理员操作，跨市的由省级管理员操作。 </w:t>
      </w:r>
    </w:p>
    <w:p>
      <w:pPr>
        <w:pStyle w:val="2"/>
        <w:keepNext w:val="0"/>
        <w:keepLines w:val="0"/>
        <w:widowControl/>
        <w:suppressLineNumbers w:val="0"/>
        <w:ind w:left="0" w:firstLine="640"/>
      </w:pPr>
      <w:r>
        <w:rPr>
          <w:rFonts w:ascii="黑体" w:hAnsi="宋体" w:eastAsia="黑体" w:cs="黑体"/>
          <w:color w:val="000000"/>
          <w:sz w:val="31"/>
          <w:szCs w:val="31"/>
        </w:rPr>
        <w:t xml:space="preserve">三、参训教师报名流程 </w:t>
      </w:r>
    </w:p>
    <w:p>
      <w:pPr>
        <w:pStyle w:val="2"/>
        <w:keepNext w:val="0"/>
        <w:keepLines w:val="0"/>
        <w:widowControl/>
        <w:suppressLineNumbers w:val="0"/>
        <w:ind w:left="0" w:firstLine="640"/>
      </w:pPr>
      <w:r>
        <w:rPr>
          <w:rFonts w:ascii="仿宋_GB2312" w:eastAsia="仿宋_GB2312" w:cs="仿宋_GB2312"/>
          <w:color w:val="000000"/>
          <w:sz w:val="31"/>
          <w:szCs w:val="31"/>
        </w:rPr>
        <w:t>（一）市级管理员于7月5日登录山东省教师教育网</w:t>
      </w:r>
      <w:r>
        <w:rPr>
          <w:rFonts w:hint="eastAsia" w:ascii="仿宋_GB2312" w:eastAsia="仿宋_GB2312" w:cs="仿宋_GB2312"/>
          <w:color w:val="000000"/>
          <w:sz w:val="31"/>
          <w:szCs w:val="31"/>
        </w:rPr>
        <w:t>（http://www.ql teacher.com/），进入教师继教管理系统，进入〔学时管理〕中的[上级学时项目报名]、2023年</w:t>
      </w:r>
      <w:r>
        <w:rPr>
          <w:rFonts w:hint="default" w:ascii="Times New Roman" w:hAnsi="Times New Roman" w:cs="Times New Roman"/>
          <w:color w:val="000000"/>
          <w:sz w:val="31"/>
          <w:szCs w:val="31"/>
        </w:rPr>
        <w:t>“</w:t>
      </w:r>
      <w:r>
        <w:rPr>
          <w:rFonts w:hint="eastAsia" w:ascii="仿宋_GB2312" w:eastAsia="仿宋_GB2312" w:cs="仿宋_GB2312"/>
          <w:color w:val="000000"/>
          <w:sz w:val="31"/>
          <w:szCs w:val="31"/>
        </w:rPr>
        <w:t>互联网+教师专业发展</w:t>
      </w:r>
      <w:r>
        <w:rPr>
          <w:rFonts w:hint="default" w:ascii="Times New Roman" w:hAnsi="Times New Roman" w:cs="Times New Roman"/>
          <w:color w:val="000000"/>
          <w:sz w:val="31"/>
          <w:szCs w:val="31"/>
        </w:rPr>
        <w:t>”</w:t>
      </w:r>
      <w:r>
        <w:rPr>
          <w:rFonts w:hint="eastAsia" w:ascii="仿宋_GB2312" w:eastAsia="仿宋_GB2312" w:cs="仿宋_GB2312"/>
          <w:color w:val="000000"/>
          <w:sz w:val="31"/>
          <w:szCs w:val="31"/>
        </w:rPr>
        <w:t xml:space="preserve">各学段项目，点击〔报名〕进入，开放（即新增）高中、初中、小学、幼儿园参训区域。 </w:t>
      </w:r>
    </w:p>
    <w:p>
      <w:pPr>
        <w:pStyle w:val="2"/>
        <w:keepNext w:val="0"/>
        <w:keepLines w:val="0"/>
        <w:widowControl/>
        <w:suppressLineNumbers w:val="0"/>
        <w:ind w:left="0" w:firstLine="640"/>
      </w:pPr>
      <w:r>
        <w:rPr>
          <w:rFonts w:hint="eastAsia" w:ascii="仿宋_GB2312" w:eastAsia="仿宋_GB2312" w:cs="仿宋_GB2312"/>
          <w:color w:val="000000"/>
          <w:sz w:val="31"/>
          <w:szCs w:val="31"/>
        </w:rPr>
        <w:t>（二）县(市、区)级管理员于7月6日登录教师继教管理系统，进入〔学时管理〕中的〔上级学时项目报名〕，找到2023年</w:t>
      </w:r>
      <w:r>
        <w:rPr>
          <w:rFonts w:hint="default" w:ascii="Times New Roman" w:hAnsi="Times New Roman" w:cs="Times New Roman"/>
          <w:color w:val="000000"/>
          <w:sz w:val="31"/>
          <w:szCs w:val="31"/>
        </w:rPr>
        <w:t>“</w:t>
      </w:r>
      <w:r>
        <w:rPr>
          <w:rFonts w:hint="eastAsia" w:ascii="仿宋_GB2312" w:eastAsia="仿宋_GB2312" w:cs="仿宋_GB2312"/>
          <w:color w:val="000000"/>
          <w:sz w:val="31"/>
          <w:szCs w:val="31"/>
        </w:rPr>
        <w:t>互联网+教师专业发展</w:t>
      </w:r>
      <w:r>
        <w:rPr>
          <w:rFonts w:hint="default" w:ascii="Times New Roman" w:hAnsi="Times New Roman" w:cs="Times New Roman"/>
          <w:color w:val="000000"/>
          <w:sz w:val="31"/>
          <w:szCs w:val="31"/>
        </w:rPr>
        <w:t>”</w:t>
      </w:r>
      <w:r>
        <w:rPr>
          <w:rFonts w:hint="eastAsia" w:ascii="仿宋_GB2312" w:eastAsia="仿宋_GB2312" w:cs="仿宋_GB2312"/>
          <w:color w:val="000000"/>
          <w:sz w:val="31"/>
          <w:szCs w:val="31"/>
        </w:rPr>
        <w:t>各学段项目，点击〔报名〕进入，开放</w:t>
      </w:r>
      <w:r>
        <w:rPr>
          <w:rFonts w:ascii="仿宋_GB2312" w:eastAsia="仿宋_GB2312" w:cs="仿宋_GB2312"/>
          <w:color w:val="000000"/>
          <w:sz w:val="31"/>
          <w:szCs w:val="31"/>
        </w:rPr>
        <w:t>（即新增）高中、初中、小学、幼儿园参训单位。</w:t>
      </w:r>
    </w:p>
    <w:p>
      <w:pPr>
        <w:keepNext w:val="0"/>
        <w:keepLines w:val="0"/>
        <w:widowControl/>
        <w:suppressLineNumbers w:val="0"/>
        <w:jc w:val="right"/>
      </w:pPr>
      <w:r>
        <w:rPr>
          <w:rFonts w:hint="eastAsia" w:ascii="仿宋_GB2312" w:hAnsi="宋体" w:eastAsia="仿宋_GB2312" w:cs="仿宋_GB2312"/>
          <w:color w:val="000000"/>
          <w:kern w:val="0"/>
          <w:sz w:val="31"/>
          <w:szCs w:val="31"/>
          <w:lang w:val="en-US" w:eastAsia="zh-CN" w:bidi="ar"/>
        </w:rPr>
        <w:t>（三）学校管理员于7月6 日—7月20 日登录教师继教管</w:t>
      </w:r>
    </w:p>
    <w:p>
      <w:pPr>
        <w:pStyle w:val="2"/>
        <w:keepNext w:val="0"/>
        <w:keepLines w:val="0"/>
        <w:widowControl/>
        <w:suppressLineNumbers w:val="0"/>
      </w:pPr>
      <w:r>
        <w:rPr>
          <w:rFonts w:hint="eastAsia" w:ascii="仿宋_GB2312" w:eastAsia="仿宋_GB2312" w:cs="仿宋_GB2312"/>
          <w:color w:val="000000"/>
          <w:sz w:val="31"/>
          <w:szCs w:val="31"/>
        </w:rPr>
        <w:t>理系统，进入〔学时管理〕中的〔上级学时项目报名〕，找到2023年“互联网+教师专业发展”各学段项目，点击〔报名〕进入，按学科填报并提交参加本次培训的教师名单(提示：一名教师只限参加1个学科的培训，请谨慎操作)。参训学科包括：高中学段的语文、数学、英语、物理、化学、生物、思想政治、历史、地理、音乐、美术、体育与健康、信息技术、通用技术、综合实践活动、心理健康教育和劳动教育17个学科；初中学段的语文、数学、英语、物理、化学、生物、道德与法治、历史、地理、体育、音乐、美术、信息技术、综合实践活动、心理健康教育和劳动教育16个学科。小学学段的语文、数学、英语、科学、音乐、体育、美术、道德与法治、信息技术、综合实践活动、心理健康教育和劳动教育12个学科。幼儿园学段不区分学科，取得教育行政部门颁发的学前教育机构办园许可证的幼儿园在职教师均</w:t>
      </w:r>
      <w:r>
        <w:rPr>
          <w:rFonts w:ascii="仿宋_GB2312" w:eastAsia="仿宋_GB2312" w:cs="仿宋_GB2312"/>
          <w:color w:val="000000"/>
          <w:sz w:val="31"/>
          <w:szCs w:val="31"/>
        </w:rPr>
        <w:t xml:space="preserve">可参加研修。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（四）市、县管理员于7月20日登录教师继教管理系统，检查本辖区内各学校的报名情况，并提交培训报名管理任务。 </w:t>
      </w:r>
    </w:p>
    <w:p>
      <w:pPr>
        <w:pStyle w:val="2"/>
        <w:keepNext w:val="0"/>
        <w:keepLines w:val="0"/>
        <w:widowControl/>
        <w:suppressLineNumbers w:val="0"/>
        <w:ind w:left="0" w:firstLine="640"/>
      </w:pPr>
      <w:r>
        <w:rPr>
          <w:rFonts w:ascii="黑体" w:hAnsi="宋体" w:eastAsia="黑体" w:cs="黑体"/>
          <w:color w:val="000000"/>
          <w:sz w:val="31"/>
          <w:szCs w:val="31"/>
        </w:rPr>
        <w:t xml:space="preserve">四、组建市县、专家团队流程 </w:t>
      </w:r>
    </w:p>
    <w:p>
      <w:pPr>
        <w:pStyle w:val="2"/>
        <w:keepNext w:val="0"/>
        <w:keepLines w:val="0"/>
        <w:widowControl/>
        <w:suppressLineNumbers w:val="0"/>
        <w:ind w:left="0" w:firstLine="640"/>
      </w:pPr>
      <w:r>
        <w:rPr>
          <w:rFonts w:hint="eastAsia" w:ascii="仿宋_GB2312" w:eastAsia="仿宋_GB2312" w:cs="仿宋_GB2312"/>
          <w:color w:val="000000"/>
          <w:sz w:val="31"/>
          <w:szCs w:val="31"/>
        </w:rPr>
        <w:t>市级管理员要于7月25日前根据报名情况会同县级管理员</w:t>
      </w:r>
      <w:r>
        <w:rPr>
          <w:rFonts w:hint="eastAsia" w:ascii="仿宋_GB2312" w:hAnsi="宋体" w:eastAsia="仿宋_GB2312" w:cs="仿宋_GB2312"/>
          <w:color w:val="000000"/>
          <w:kern w:val="0"/>
          <w:sz w:val="31"/>
          <w:szCs w:val="31"/>
          <w:lang w:val="en-US" w:eastAsia="zh-CN" w:bidi="ar"/>
        </w:rPr>
        <w:t>按照1：100的比例配置指导专家团队，并按时提交市、县专家</w:t>
      </w:r>
      <w:r>
        <w:rPr>
          <w:rFonts w:hint="eastAsia" w:ascii="仿宋_GB2312" w:eastAsia="仿宋_GB2312" w:cs="仿宋_GB2312"/>
          <w:color w:val="000000"/>
          <w:sz w:val="31"/>
          <w:szCs w:val="31"/>
        </w:rPr>
        <w:t xml:space="preserve">团队信息（具体要求和提交路径另行通知）。 </w:t>
      </w:r>
    </w:p>
    <w:p>
      <w:pPr>
        <w:pStyle w:val="2"/>
        <w:keepNext w:val="0"/>
        <w:keepLines w:val="0"/>
        <w:widowControl/>
        <w:suppressLineNumbers w:val="0"/>
        <w:ind w:left="0" w:firstLine="640"/>
      </w:pPr>
      <w:r>
        <w:rPr>
          <w:rFonts w:hint="eastAsia" w:ascii="黑体" w:hAnsi="宋体" w:eastAsia="黑体" w:cs="黑体"/>
          <w:color w:val="000000"/>
          <w:sz w:val="31"/>
          <w:szCs w:val="31"/>
        </w:rPr>
        <w:t xml:space="preserve">五、专题工作坊主持人报名流程 </w:t>
      </w:r>
    </w:p>
    <w:p>
      <w:pPr>
        <w:keepNext w:val="0"/>
        <w:keepLines w:val="0"/>
        <w:widowControl/>
        <w:suppressLineNumbers w:val="0"/>
        <w:ind w:left="0" w:leftChars="0" w:firstLine="220" w:firstLineChars="0"/>
        <w:jc w:val="center"/>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专题专家团队由省项目办组建，面向全省遴选配备专家。</w:t>
      </w:r>
    </w:p>
    <w:p>
      <w:pPr>
        <w:keepNext w:val="0"/>
        <w:keepLines w:val="0"/>
        <w:widowControl/>
        <w:suppressLineNumbers w:val="0"/>
        <w:ind w:left="0" w:leftChars="0" w:firstLine="640" w:firstLineChars="0"/>
        <w:jc w:val="left"/>
      </w:pPr>
      <w:r>
        <w:rPr>
          <w:rFonts w:ascii="黑体" w:hAnsi="宋体" w:eastAsia="黑体" w:cs="黑体"/>
          <w:color w:val="000000"/>
          <w:sz w:val="31"/>
          <w:szCs w:val="31"/>
        </w:rPr>
        <w:t xml:space="preserve">六、相关要求 </w:t>
      </w:r>
      <w:r>
        <w:t>       </w:t>
      </w:r>
      <w:r>
        <w:rPr>
          <w:rFonts w:hint="eastAsia" w:ascii="黑体" w:hAnsi="宋体" w:eastAsia="黑体" w:cs="黑体"/>
          <w:color w:val="000000"/>
          <w:sz w:val="31"/>
          <w:szCs w:val="31"/>
        </w:rPr>
        <w:t xml:space="preserve"> </w:t>
      </w:r>
    </w:p>
    <w:p>
      <w:pPr>
        <w:pStyle w:val="2"/>
        <w:keepNext w:val="0"/>
        <w:keepLines w:val="0"/>
        <w:widowControl/>
        <w:suppressLineNumbers w:val="0"/>
        <w:ind w:left="0" w:firstLine="640"/>
      </w:pPr>
      <w:r>
        <w:rPr>
          <w:rFonts w:ascii="仿宋_GB2312" w:eastAsia="仿宋_GB2312" w:cs="仿宋_GB2312"/>
          <w:color w:val="000000"/>
          <w:sz w:val="31"/>
          <w:szCs w:val="31"/>
        </w:rPr>
        <w:t>（一）各级教育行政部门要高度重视，确保按时完成信息采</w:t>
      </w:r>
      <w:r>
        <w:rPr>
          <w:rFonts w:hint="eastAsia" w:ascii="仿宋_GB2312" w:eastAsia="仿宋_GB2312" w:cs="仿宋_GB2312"/>
          <w:color w:val="000000"/>
          <w:sz w:val="31"/>
          <w:szCs w:val="31"/>
        </w:rPr>
        <w:t xml:space="preserve">集工作。根据《山东省中小学教师继续教育学分管理办法》要求，教师信息不准确或漏报将直接影响工程报名及教师继续教育学分的登记、查询、审核和认证等工作。因此，各级教育行政部门要对选配的管理员严格把关，明确责任，确保我省中小学教师继续教育信息数据的准确、完整、安全。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（二）请各级信息管理员按工作流程对已建立的教师信息库进行信息补充采集和修正，对入职、离职、调动等变动人员信息进行更新，同时对在职人员的信息变动进行审核，确保信息准确无误。 </w:t>
      </w:r>
    </w:p>
    <w:p>
      <w:pPr>
        <w:pStyle w:val="2"/>
        <w:keepNext w:val="0"/>
        <w:keepLines w:val="0"/>
        <w:widowControl/>
        <w:suppressLineNumbers w:val="0"/>
        <w:ind w:left="0" w:firstLine="640"/>
      </w:pPr>
      <w:r>
        <w:rPr>
          <w:rFonts w:hint="eastAsia" w:ascii="仿宋_GB2312" w:eastAsia="仿宋_GB2312" w:cs="仿宋_GB2312"/>
          <w:color w:val="000000"/>
          <w:sz w:val="31"/>
          <w:szCs w:val="31"/>
        </w:rPr>
        <w:t xml:space="preserve">（三）各级管理员应相对固定，管理员账户要妥善保管，所设密码要具有一定的复杂度，并要求定期修改。一经发现信息泄露事故，将追究责任，严肃处理。 </w:t>
      </w:r>
    </w:p>
    <w:sectPr>
      <w:pgSz w:w="11906" w:h="16838"/>
      <w:pgMar w:top="1814" w:right="1417" w:bottom="1814"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5N2M1NDdiYTNmNzM3NDRjZDU3YTYzOWRhMWU3MzEifQ=="/>
  </w:docVars>
  <w:rsids>
    <w:rsidRoot w:val="253B6DAA"/>
    <w:rsid w:val="025B6920"/>
    <w:rsid w:val="253B6DAA"/>
    <w:rsid w:val="3166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2023-08-07T13:21:00Z</dcterms:created>
  <dc:creator>Administrator</dc:creator>
  <cp:lastModifiedBy>Administrator</cp:lastModifiedBy>
  <dcterms:modified xsi:type="dcterms:W3CDTF">2023-08-07T13:22:23Z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B3C57395283C4446BE8446B433AF78B1_11</vt:lpwstr>
  </property>
</Properties>
</file>