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附件1</w:t>
      </w:r>
    </w:p>
    <w:p>
      <w:pPr>
        <w:rPr>
          <w:rFonts w:ascii="Times New Roman" w:hAnsi="Times New Roman" w:eastAsia="黑体"/>
          <w:sz w:val="32"/>
          <w:szCs w:val="32"/>
        </w:rPr>
      </w:pPr>
    </w:p>
    <w:p>
      <w:pPr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国际科技合作项目指南建议征集范围</w:t>
      </w:r>
    </w:p>
    <w:p>
      <w:pPr>
        <w:ind w:firstLine="643" w:firstLineChars="200"/>
        <w:jc w:val="center"/>
        <w:rPr>
          <w:rFonts w:ascii="Times New Roman" w:hAnsi="Times New Roman" w:eastAsia="仿宋"/>
          <w:b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济南、青岛等16市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山东师范大学、山东农业大学、山东科技大学、山东第一医科大学（省医科院）、省农科院、齐鲁工业大学（省科学院）、山东高等技术研究院、山东产业技术研究院、山东能源研究院、山东工业技术研究院</w:t>
      </w:r>
    </w:p>
    <w:p>
      <w:pPr>
        <w:spacing w:line="240" w:lineRule="auto"/>
        <w:jc w:val="lef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br w:type="page"/>
      </w:r>
      <w:r>
        <w:rPr>
          <w:rFonts w:hint="eastAsia" w:ascii="Times New Roman" w:hAnsi="Times New Roman" w:eastAsia="黑体"/>
          <w:sz w:val="32"/>
          <w:szCs w:val="32"/>
        </w:rPr>
        <w:t>附件</w:t>
      </w:r>
      <w:r>
        <w:rPr>
          <w:rFonts w:ascii="Times New Roman" w:hAnsi="Times New Roman" w:eastAsia="黑体"/>
          <w:sz w:val="32"/>
          <w:szCs w:val="32"/>
        </w:rPr>
        <w:t>2</w:t>
      </w:r>
    </w:p>
    <w:p>
      <w:pPr>
        <w:widowControl w:val="0"/>
        <w:spacing w:line="580" w:lineRule="exact"/>
        <w:rPr>
          <w:rFonts w:ascii="Times New Roman" w:hAnsi="Times New Roman" w:eastAsia="仿宋"/>
          <w:sz w:val="32"/>
          <w:szCs w:val="32"/>
        </w:rPr>
      </w:pPr>
    </w:p>
    <w:p>
      <w:pPr>
        <w:widowControl w:val="0"/>
        <w:spacing w:line="580" w:lineRule="exact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各市与知名高校结对关系表</w:t>
      </w:r>
    </w:p>
    <w:p>
      <w:pPr>
        <w:widowControl w:val="0"/>
        <w:spacing w:line="30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tbl>
      <w:tblPr>
        <w:tblStyle w:val="2"/>
        <w:tblW w:w="903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6"/>
        <w:gridCol w:w="714"/>
        <w:gridCol w:w="2430"/>
        <w:gridCol w:w="2249"/>
        <w:gridCol w:w="308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55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4"/>
                <w:szCs w:val="24"/>
              </w:rPr>
              <w:t>片区</w:t>
            </w:r>
          </w:p>
        </w:tc>
        <w:tc>
          <w:tcPr>
            <w:tcW w:w="71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4"/>
                <w:szCs w:val="24"/>
              </w:rPr>
              <w:t>市</w:t>
            </w:r>
          </w:p>
        </w:tc>
        <w:tc>
          <w:tcPr>
            <w:tcW w:w="24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4"/>
                <w:szCs w:val="24"/>
              </w:rPr>
              <w:t>主导产业</w:t>
            </w:r>
          </w:p>
        </w:tc>
        <w:tc>
          <w:tcPr>
            <w:tcW w:w="533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4"/>
                <w:szCs w:val="24"/>
              </w:rPr>
              <w:t>结对高校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5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楷体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宋体"/>
                <w:color w:val="000000"/>
                <w:kern w:val="0"/>
                <w:sz w:val="24"/>
                <w:szCs w:val="24"/>
              </w:rPr>
              <w:t>高校名称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楷体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宋体"/>
                <w:color w:val="000000"/>
                <w:kern w:val="0"/>
                <w:sz w:val="24"/>
                <w:szCs w:val="24"/>
              </w:rPr>
              <w:t>优势学科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西部片区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济南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大数据与新一代信息技术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西安电子科技大学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电子科学与技术、信息与通信工程、计算机科学与技术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烟台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高端装备制造、新材料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西北工业大学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机械工程、材料科学与工程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潍坊</w:t>
            </w:r>
          </w:p>
        </w:tc>
        <w:tc>
          <w:tcPr>
            <w:tcW w:w="24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智能制造、节能环保</w:t>
            </w:r>
          </w:p>
        </w:tc>
        <w:tc>
          <w:tcPr>
            <w:tcW w:w="2249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西安交通大学</w:t>
            </w:r>
          </w:p>
        </w:tc>
        <w:tc>
          <w:tcPr>
            <w:tcW w:w="3088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机械工程、材料科学与工程、动力工程及工程热物理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济宁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新一代信息技术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成都电子科技大学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电子科学与技术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南部片区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青岛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数字家电、化工、软件和信息技术服务业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化学、计算机科学与技术、化学工程与技术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泰安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输变电、矿山装备、新材料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机械工程、电气工程、材料科学与工程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滨州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纺织、机械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东华大学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纺织科学与工程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日照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智能装备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上海交通大学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计算机科学与技术、船舶与海洋工程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菏泽</w:t>
            </w:r>
          </w:p>
        </w:tc>
        <w:tc>
          <w:tcPr>
            <w:tcW w:w="24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生物医药</w:t>
            </w:r>
          </w:p>
        </w:tc>
        <w:tc>
          <w:tcPr>
            <w:tcW w:w="2249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复旦大学</w:t>
            </w:r>
          </w:p>
        </w:tc>
        <w:tc>
          <w:tcPr>
            <w:tcW w:w="3088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医学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枣庄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新材料、高端装备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浙江大学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机械工程、材料科学与工程、控制科学与工程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北部片区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淄博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新材料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天津大学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材料科学与工程、化学工程与技术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聊城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智能制造、集成电路、高端装备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color w:val="000000"/>
                <w:kern w:val="0"/>
                <w:sz w:val="24"/>
                <w:szCs w:val="24"/>
              </w:rPr>
              <w:t>中国科学院大学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材料科学与工程、电子科学与技术、计算机科学与技术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bookmarkStart w:id="0" w:name="_GoBack" w:colFirst="1" w:colLast="4"/>
          </w:p>
        </w:tc>
        <w:tc>
          <w:tcPr>
            <w:tcW w:w="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FF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FF0000"/>
                <w:kern w:val="0"/>
                <w:sz w:val="24"/>
                <w:szCs w:val="24"/>
              </w:rPr>
              <w:t>威海</w:t>
            </w:r>
          </w:p>
        </w:tc>
        <w:tc>
          <w:tcPr>
            <w:tcW w:w="24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FF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FF0000"/>
                <w:kern w:val="0"/>
                <w:sz w:val="24"/>
                <w:szCs w:val="24"/>
              </w:rPr>
              <w:t>高端装备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FF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FF0000"/>
                <w:kern w:val="0"/>
                <w:sz w:val="24"/>
                <w:szCs w:val="24"/>
              </w:rPr>
              <w:t>哈尔滨工业大学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FF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FF0000"/>
                <w:kern w:val="0"/>
                <w:sz w:val="24"/>
                <w:szCs w:val="24"/>
              </w:rPr>
              <w:t>机械工程、控制科学与工程</w:t>
            </w: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东营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石油装备</w:t>
            </w:r>
          </w:p>
        </w:tc>
        <w:tc>
          <w:tcPr>
            <w:tcW w:w="2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 w:val="24"/>
                <w:szCs w:val="24"/>
              </w:rPr>
              <w:t>西南石油大学</w:t>
            </w:r>
          </w:p>
        </w:tc>
        <w:tc>
          <w:tcPr>
            <w:tcW w:w="3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</w:rPr>
              <w:t>石油与天然气工程</w:t>
            </w:r>
          </w:p>
        </w:tc>
      </w:tr>
    </w:tbl>
    <w:p>
      <w:pPr>
        <w:widowControl w:val="0"/>
        <w:spacing w:line="580" w:lineRule="exact"/>
        <w:rPr>
          <w:rFonts w:hint="eastAsia" w:ascii="Times New Roman" w:hAnsi="Times New Roman" w:eastAsia="黑体"/>
          <w:sz w:val="32"/>
          <w:szCs w:val="32"/>
        </w:rPr>
      </w:pPr>
    </w:p>
    <w:p>
      <w:pPr>
        <w:widowControl w:val="0"/>
        <w:spacing w:line="580" w:lineRule="exact"/>
        <w:rPr>
          <w:rFonts w:hint="eastAsia" w:ascii="Times New Roman" w:hAnsi="Times New Roman" w:eastAsia="黑体"/>
          <w:sz w:val="32"/>
          <w:szCs w:val="32"/>
        </w:rPr>
      </w:pPr>
    </w:p>
    <w:p>
      <w:pPr>
        <w:widowControl w:val="0"/>
        <w:spacing w:line="580" w:lineRule="exact"/>
        <w:rPr>
          <w:rFonts w:ascii="Times New Roman" w:hAnsi="Times New Roman" w:eastAsia="黑体"/>
          <w:sz w:val="32"/>
          <w:szCs w:val="32"/>
        </w:rPr>
      </w:pPr>
      <w:r>
        <w:rPr>
          <w:rFonts w:hint="eastAsia" w:ascii="Times New Roman" w:hAnsi="Times New Roman" w:eastAsia="黑体"/>
          <w:sz w:val="32"/>
          <w:szCs w:val="32"/>
        </w:rPr>
        <w:t>附件</w:t>
      </w:r>
      <w:r>
        <w:rPr>
          <w:rFonts w:ascii="Times New Roman" w:hAnsi="Times New Roman" w:eastAsia="黑体"/>
          <w:sz w:val="32"/>
          <w:szCs w:val="32"/>
        </w:rPr>
        <w:t>3</w:t>
      </w:r>
    </w:p>
    <w:p>
      <w:pPr>
        <w:widowControl w:val="0"/>
        <w:spacing w:line="360" w:lineRule="auto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科技合作项目指南建议基本信息表</w:t>
      </w:r>
    </w:p>
    <w:tbl>
      <w:tblPr>
        <w:tblStyle w:val="3"/>
        <w:tblW w:w="95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879"/>
        <w:gridCol w:w="1559"/>
        <w:gridCol w:w="1915"/>
        <w:gridCol w:w="954"/>
        <w:gridCol w:w="579"/>
        <w:gridCol w:w="60"/>
        <w:gridCol w:w="115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8" w:hRule="atLeast"/>
          <w:jc w:val="center"/>
        </w:trPr>
        <w:tc>
          <w:tcPr>
            <w:tcW w:w="1655" w:type="dxa"/>
            <w:gridSpan w:val="2"/>
            <w:noWrap w:val="0"/>
            <w:vAlign w:val="center"/>
          </w:tcPr>
          <w:p>
            <w:pPr>
              <w:widowControl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产业领域</w:t>
            </w:r>
          </w:p>
        </w:tc>
        <w:tc>
          <w:tcPr>
            <w:tcW w:w="7919" w:type="dxa"/>
            <w:gridSpan w:val="7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 xml:space="preserve">新一代信息技术  </w:t>
            </w: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 xml:space="preserve">高端装备  </w:t>
            </w: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>新能源新材料</w:t>
            </w: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 xml:space="preserve">现代海洋        </w:t>
            </w: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 xml:space="preserve">医养健康  </w:t>
            </w: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 xml:space="preserve">高端化工  </w:t>
            </w: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 xml:space="preserve">现代高效农业    </w:t>
            </w: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 xml:space="preserve">文化创意  </w:t>
            </w: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 xml:space="preserve">精品旅游   </w:t>
            </w: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" w:cs="仿宋_GB2312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 xml:space="preserve">现代金融服务    </w:t>
            </w: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  <w:jc w:val="center"/>
        </w:trPr>
        <w:tc>
          <w:tcPr>
            <w:tcW w:w="1655" w:type="dxa"/>
            <w:gridSpan w:val="2"/>
            <w:noWrap w:val="0"/>
            <w:vAlign w:val="center"/>
          </w:tcPr>
          <w:p>
            <w:pPr>
              <w:widowControl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项目类别</w:t>
            </w:r>
          </w:p>
        </w:tc>
        <w:tc>
          <w:tcPr>
            <w:tcW w:w="7919" w:type="dxa"/>
            <w:gridSpan w:val="7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 xml:space="preserve">“卡脖子”关键技术突破  </w:t>
            </w:r>
            <w:r>
              <w:rPr>
                <w:rFonts w:hint="eastAsia" w:ascii="Times New Roman" w:hAnsi="Times New Roman" w:eastAsia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>关键零部件国产化替代</w:t>
            </w: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8"/>
                <w:szCs w:val="28"/>
              </w:rPr>
              <w:t>(仅选择一项)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655" w:type="dxa"/>
            <w:gridSpan w:val="2"/>
            <w:noWrap w:val="0"/>
            <w:vAlign w:val="center"/>
          </w:tcPr>
          <w:p>
            <w:pPr>
              <w:widowControl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7919" w:type="dxa"/>
            <w:gridSpan w:val="7"/>
            <w:noWrap w:val="0"/>
            <w:vAlign w:val="center"/>
          </w:tcPr>
          <w:p>
            <w:pPr>
              <w:widowControl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1" w:hRule="atLeast"/>
          <w:jc w:val="center"/>
        </w:trPr>
        <w:tc>
          <w:tcPr>
            <w:tcW w:w="1655" w:type="dxa"/>
            <w:gridSpan w:val="2"/>
            <w:noWrap w:val="0"/>
            <w:vAlign w:val="center"/>
          </w:tcPr>
          <w:p>
            <w:pPr>
              <w:widowControl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项目概述</w:t>
            </w:r>
          </w:p>
        </w:tc>
        <w:tc>
          <w:tcPr>
            <w:tcW w:w="7919" w:type="dxa"/>
            <w:gridSpan w:val="7"/>
            <w:noWrap w:val="0"/>
            <w:vAlign w:val="top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楷体" w:cs="楷体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2"/>
                <w:szCs w:val="22"/>
              </w:rPr>
              <w:t>简要说明项目实施的必要性、主要研究内容和预期成效目标（1000字以内）</w:t>
            </w: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9574" w:type="dxa"/>
            <w:gridSpan w:val="9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项目关键技术清单及技术成熟度等级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776" w:type="dxa"/>
            <w:vMerge w:val="restar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5307" w:type="dxa"/>
            <w:gridSpan w:val="4"/>
            <w:vMerge w:val="restar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4"/>
                <w:szCs w:val="24"/>
              </w:rPr>
              <w:t>关键技术</w:t>
            </w:r>
          </w:p>
        </w:tc>
        <w:tc>
          <w:tcPr>
            <w:tcW w:w="3491" w:type="dxa"/>
            <w:gridSpan w:val="4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4"/>
                <w:szCs w:val="24"/>
              </w:rPr>
              <w:t>技术成熟度等级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76" w:type="dxa"/>
            <w:vMerge w:val="continue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</w:p>
        </w:tc>
        <w:tc>
          <w:tcPr>
            <w:tcW w:w="5307" w:type="dxa"/>
            <w:gridSpan w:val="4"/>
            <w:vMerge w:val="continue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</w:p>
        </w:tc>
        <w:tc>
          <w:tcPr>
            <w:tcW w:w="1790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4"/>
                <w:szCs w:val="24"/>
              </w:rPr>
              <w:t>当前自评等级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4"/>
                <w:szCs w:val="24"/>
              </w:rPr>
              <w:t>实施预期等级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szCs w:val="24"/>
              </w:rPr>
              <w:t>1</w:t>
            </w:r>
          </w:p>
        </w:tc>
        <w:tc>
          <w:tcPr>
            <w:tcW w:w="5307" w:type="dxa"/>
            <w:gridSpan w:val="4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790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szCs w:val="24"/>
              </w:rPr>
              <w:t>2</w:t>
            </w:r>
          </w:p>
        </w:tc>
        <w:tc>
          <w:tcPr>
            <w:tcW w:w="5307" w:type="dxa"/>
            <w:gridSpan w:val="4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790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5307" w:type="dxa"/>
            <w:gridSpan w:val="4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790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szCs w:val="24"/>
              </w:rPr>
              <w:t>4</w:t>
            </w:r>
          </w:p>
        </w:tc>
        <w:tc>
          <w:tcPr>
            <w:tcW w:w="5307" w:type="dxa"/>
            <w:gridSpan w:val="4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790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szCs w:val="24"/>
              </w:rPr>
              <w:t>5</w:t>
            </w:r>
          </w:p>
        </w:tc>
        <w:tc>
          <w:tcPr>
            <w:tcW w:w="5307" w:type="dxa"/>
            <w:gridSpan w:val="4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790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74" w:type="dxa"/>
            <w:gridSpan w:val="9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项目课题设置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6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2438" w:type="dxa"/>
            <w:gridSpan w:val="2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4"/>
                <w:szCs w:val="24"/>
              </w:rPr>
              <w:t>课题名称</w:t>
            </w:r>
          </w:p>
        </w:tc>
        <w:tc>
          <w:tcPr>
            <w:tcW w:w="3448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4"/>
                <w:szCs w:val="24"/>
              </w:rPr>
              <w:t>研究内容</w:t>
            </w:r>
          </w:p>
        </w:tc>
        <w:tc>
          <w:tcPr>
            <w:tcW w:w="2912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4"/>
                <w:szCs w:val="24"/>
              </w:rPr>
              <w:t>考核指标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szCs w:val="24"/>
              </w:rPr>
              <w:t>1</w:t>
            </w:r>
          </w:p>
        </w:tc>
        <w:tc>
          <w:tcPr>
            <w:tcW w:w="2438" w:type="dxa"/>
            <w:gridSpan w:val="2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3448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2912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szCs w:val="24"/>
              </w:rPr>
              <w:t>2</w:t>
            </w:r>
          </w:p>
        </w:tc>
        <w:tc>
          <w:tcPr>
            <w:tcW w:w="2438" w:type="dxa"/>
            <w:gridSpan w:val="2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3448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2912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438" w:type="dxa"/>
            <w:gridSpan w:val="2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3448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2912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55" w:type="dxa"/>
            <w:gridSpan w:val="2"/>
            <w:vMerge w:val="restar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项目实施</w:t>
            </w:r>
          </w:p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投入计划</w:t>
            </w:r>
          </w:p>
        </w:tc>
        <w:tc>
          <w:tcPr>
            <w:tcW w:w="5007" w:type="dxa"/>
            <w:gridSpan w:val="4"/>
            <w:noWrap w:val="0"/>
            <w:vAlign w:val="center"/>
          </w:tcPr>
          <w:p>
            <w:pPr>
              <w:widowControl w:val="0"/>
              <w:tabs>
                <w:tab w:val="left" w:pos="4154"/>
              </w:tabs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项目计划总投入</w:t>
            </w:r>
          </w:p>
        </w:tc>
        <w:tc>
          <w:tcPr>
            <w:tcW w:w="2912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XXXX万元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55" w:type="dxa"/>
            <w:gridSpan w:val="2"/>
            <w:vMerge w:val="continue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5007" w:type="dxa"/>
            <w:gridSpan w:val="4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省财政资金支持强度建议</w:t>
            </w:r>
          </w:p>
        </w:tc>
        <w:tc>
          <w:tcPr>
            <w:tcW w:w="2912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XXXX万元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8" w:hRule="atLeast"/>
          <w:jc w:val="center"/>
        </w:trPr>
        <w:tc>
          <w:tcPr>
            <w:tcW w:w="1655" w:type="dxa"/>
            <w:gridSpan w:val="2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合作单位</w:t>
            </w:r>
          </w:p>
        </w:tc>
        <w:tc>
          <w:tcPr>
            <w:tcW w:w="7919" w:type="dxa"/>
            <w:gridSpan w:val="7"/>
            <w:noWrap w:val="0"/>
            <w:vAlign w:val="top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楷体_GB2312" w:cs="黑体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楷体_GB2312" w:cs="黑体"/>
                <w:kern w:val="0"/>
                <w:sz w:val="22"/>
                <w:szCs w:val="22"/>
              </w:rPr>
              <w:t>国外单位需注明国别。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55" w:type="dxa"/>
            <w:gridSpan w:val="2"/>
            <w:vMerge w:val="restar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项目指南</w:t>
            </w:r>
          </w:p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建议来源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建议单位</w:t>
            </w:r>
          </w:p>
        </w:tc>
        <w:tc>
          <w:tcPr>
            <w:tcW w:w="6360" w:type="dxa"/>
            <w:gridSpan w:val="6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55" w:type="dxa"/>
            <w:gridSpan w:val="2"/>
            <w:vMerge w:val="continue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建议人</w:t>
            </w:r>
          </w:p>
        </w:tc>
        <w:tc>
          <w:tcPr>
            <w:tcW w:w="1915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</w:p>
        </w:tc>
        <w:tc>
          <w:tcPr>
            <w:tcW w:w="1593" w:type="dxa"/>
            <w:gridSpan w:val="3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职称/职务</w:t>
            </w:r>
          </w:p>
        </w:tc>
        <w:tc>
          <w:tcPr>
            <w:tcW w:w="2852" w:type="dxa"/>
            <w:gridSpan w:val="2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55" w:type="dxa"/>
            <w:gridSpan w:val="2"/>
            <w:vMerge w:val="continue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6360" w:type="dxa"/>
            <w:gridSpan w:val="6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left"/>
              <w:rPr>
                <w:rFonts w:ascii="Times New Roman" w:hAnsi="Times New Roman" w:eastAsia="黑体" w:cs="黑体"/>
                <w:kern w:val="0"/>
                <w:sz w:val="28"/>
                <w:szCs w:val="28"/>
              </w:rPr>
            </w:pPr>
          </w:p>
        </w:tc>
      </w:tr>
    </w:tbl>
    <w:p>
      <w:pPr>
        <w:widowControl w:val="0"/>
        <w:spacing w:line="580" w:lineRule="exact"/>
        <w:rPr>
          <w:rFonts w:hint="eastAsia" w:ascii="Times New Roman" w:hAnsi="Times New Roman" w:eastAsia="黑体"/>
          <w:sz w:val="32"/>
          <w:szCs w:val="32"/>
        </w:rPr>
      </w:pPr>
    </w:p>
    <w:p>
      <w:pPr>
        <w:widowControl w:val="0"/>
        <w:spacing w:line="580" w:lineRule="exact"/>
        <w:rPr>
          <w:rFonts w:ascii="Times New Roman" w:hAnsi="Times New Roman" w:eastAsia="黑体"/>
          <w:sz w:val="32"/>
          <w:szCs w:val="32"/>
        </w:rPr>
      </w:pPr>
      <w:r>
        <w:rPr>
          <w:rFonts w:hint="eastAsia" w:ascii="Times New Roman" w:hAnsi="Times New Roman" w:eastAsia="黑体"/>
          <w:sz w:val="32"/>
          <w:szCs w:val="32"/>
        </w:rPr>
        <w:t>附件</w:t>
      </w:r>
      <w:r>
        <w:rPr>
          <w:rFonts w:ascii="Times New Roman" w:hAnsi="Times New Roman" w:eastAsia="黑体"/>
          <w:sz w:val="32"/>
          <w:szCs w:val="32"/>
        </w:rPr>
        <w:t>4</w:t>
      </w:r>
    </w:p>
    <w:p>
      <w:pPr>
        <w:spacing w:line="560" w:lineRule="exact"/>
        <w:jc w:val="center"/>
        <w:rPr>
          <w:rFonts w:ascii="Times New Roman" w:hAnsi="Times New Roman" w:eastAsia="方正小标宋简体" w:cs="方正小标宋简体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“XXXXX”项目指南建议说明报告</w:t>
      </w:r>
    </w:p>
    <w:p>
      <w:pPr>
        <w:spacing w:line="560" w:lineRule="exact"/>
        <w:jc w:val="center"/>
        <w:rPr>
          <w:rFonts w:ascii="Times New Roman" w:hAnsi="Times New Roman" w:eastAsia="楷体_GB2312" w:cs="黑体"/>
          <w:sz w:val="32"/>
          <w:szCs w:val="40"/>
        </w:rPr>
      </w:pPr>
      <w:r>
        <w:rPr>
          <w:rFonts w:hint="eastAsia" w:ascii="Times New Roman" w:hAnsi="Times New Roman" w:eastAsia="楷体_GB2312" w:cs="黑体"/>
          <w:sz w:val="32"/>
          <w:szCs w:val="40"/>
        </w:rPr>
        <w:t>（参考提纲）</w:t>
      </w:r>
    </w:p>
    <w:p>
      <w:pPr>
        <w:spacing w:line="560" w:lineRule="exact"/>
        <w:ind w:firstLine="640" w:firstLineChars="200"/>
        <w:rPr>
          <w:rFonts w:ascii="Times New Roman" w:hAnsi="Times New Roman"/>
        </w:rPr>
      </w:pPr>
      <w:r>
        <w:rPr>
          <w:rFonts w:hint="eastAsia" w:ascii="Times New Roman" w:hAnsi="Times New Roman" w:eastAsia="黑体" w:cs="黑体"/>
          <w:sz w:val="32"/>
          <w:szCs w:val="40"/>
        </w:rPr>
        <w:t>一、项目概述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简述项目概况，包括国内外发展现状、项目目标、主要研究内容、应用背景和范围等。</w:t>
      </w:r>
    </w:p>
    <w:p>
      <w:pPr>
        <w:spacing w:line="560" w:lineRule="exact"/>
        <w:ind w:firstLine="640" w:firstLineChars="200"/>
        <w:rPr>
          <w:rFonts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（一）国内外发展现状与差距分析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b/>
          <w:bCs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1.发展现状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b/>
          <w:bCs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2.主要差距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b/>
          <w:bCs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3.实施意义</w:t>
      </w:r>
    </w:p>
    <w:p>
      <w:pPr>
        <w:spacing w:line="560" w:lineRule="exact"/>
        <w:ind w:firstLine="640" w:firstLineChars="200"/>
        <w:rPr>
          <w:rFonts w:ascii="Times New Roman" w:hAnsi="Times New Roman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（二）项目目标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提出项目的可考核的研究目标。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1.技术指标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定量化描述项目要达到的主要技术指标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b/>
          <w:bCs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2.能力目标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描述项目要达到的能力目标</w:t>
      </w:r>
    </w:p>
    <w:p>
      <w:pPr>
        <w:spacing w:line="560" w:lineRule="exact"/>
        <w:ind w:firstLine="640" w:firstLineChars="200"/>
        <w:rPr>
          <w:rFonts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（三）主要研究内容</w:t>
      </w:r>
    </w:p>
    <w:p>
      <w:pPr>
        <w:spacing w:line="560" w:lineRule="exact"/>
        <w:ind w:firstLine="640" w:firstLineChars="200"/>
        <w:rPr>
          <w:rFonts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（四）应用场景和范围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项目的应用场景、使用环境与条件、预期应用对象等，包括系统、平台、装备、设备、型号等。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仿宋_GB2312"/>
          <w:sz w:val="32"/>
          <w:szCs w:val="32"/>
        </w:rPr>
      </w:pPr>
      <w:r>
        <w:rPr>
          <w:rFonts w:hint="eastAsia" w:ascii="Times New Roman" w:hAnsi="Times New Roman" w:eastAsia="黑体" w:cs="仿宋_GB2312"/>
          <w:sz w:val="32"/>
          <w:szCs w:val="32"/>
        </w:rPr>
        <w:t>二、合作对象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简述开展科技合作的原因和意义。国外单位需注明国别。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黑体"/>
          <w:sz w:val="32"/>
          <w:szCs w:val="40"/>
        </w:rPr>
      </w:pPr>
      <w:r>
        <w:rPr>
          <w:rFonts w:hint="eastAsia" w:ascii="Times New Roman" w:hAnsi="Times New Roman" w:eastAsia="黑体" w:cs="黑体"/>
          <w:sz w:val="32"/>
          <w:szCs w:val="40"/>
        </w:rPr>
        <w:t>三、关键技术清单及技术成熟度</w:t>
      </w:r>
    </w:p>
    <w:p>
      <w:pPr>
        <w:spacing w:line="560" w:lineRule="exact"/>
        <w:ind w:firstLine="640" w:firstLineChars="200"/>
        <w:rPr>
          <w:rFonts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（一）关键技术1：XXXXXXXXXXX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技术描述：</w:t>
      </w:r>
      <w:r>
        <w:rPr>
          <w:rFonts w:hint="eastAsia" w:ascii="Times New Roman" w:hAnsi="Times New Roman" w:eastAsia="仿宋_GB2312" w:cs="仿宋_GB2312"/>
          <w:sz w:val="32"/>
          <w:szCs w:val="32"/>
        </w:rPr>
        <w:t>简要描述该关键技术的相关信息，包括名称、功能、发展历程及现状。例如：同样或相似技术的应用情况、样机数量、试验时间、试验条件、试验结果等。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当前技术成熟度等级：</w:t>
      </w:r>
      <w:r>
        <w:rPr>
          <w:rFonts w:hint="eastAsia" w:ascii="Times New Roman" w:hAnsi="Times New Roman" w:eastAsia="仿宋_GB2312" w:cs="仿宋_GB2312"/>
          <w:sz w:val="32"/>
          <w:szCs w:val="32"/>
        </w:rPr>
        <w:t>给出该关键技术的成熟度等级，陈述该关键技术当前发展状态的详细说明，并提供达到该技术成熟度等级的证据（包括论文、报告、数据、图形和其他证明材料等），对应突破的关键技术点加以分析。</w:t>
      </w:r>
    </w:p>
    <w:p>
      <w:pPr>
        <w:spacing w:line="560" w:lineRule="exact"/>
        <w:ind w:firstLine="640" w:firstLineChars="200"/>
        <w:rPr>
          <w:rFonts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（二）关键技术2：XXXXXXXXXXX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技术描述：</w:t>
      </w:r>
      <w:r>
        <w:rPr>
          <w:rFonts w:hint="eastAsia" w:ascii="Times New Roman" w:hAnsi="Times New Roman" w:eastAsia="仿宋_GB2312" w:cs="仿宋_GB2312"/>
          <w:sz w:val="32"/>
          <w:szCs w:val="32"/>
        </w:rPr>
        <w:t>……。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当前技术成熟度等级：</w:t>
      </w:r>
      <w:r>
        <w:rPr>
          <w:rFonts w:hint="eastAsia" w:ascii="Times New Roman" w:hAnsi="Times New Roman" w:eastAsia="仿宋_GB2312" w:cs="仿宋_GB2312"/>
          <w:sz w:val="32"/>
          <w:szCs w:val="32"/>
        </w:rPr>
        <w:t>……。</w:t>
      </w:r>
    </w:p>
    <w:p>
      <w:pPr>
        <w:spacing w:line="560" w:lineRule="exact"/>
        <w:ind w:firstLine="640" w:firstLineChars="200"/>
        <w:rPr>
          <w:rFonts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（三）关键技术3：XXXXXXXXXXX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技术描述：</w:t>
      </w:r>
      <w:r>
        <w:rPr>
          <w:rFonts w:hint="eastAsia" w:ascii="Times New Roman" w:hAnsi="Times New Roman" w:eastAsia="仿宋_GB2312" w:cs="仿宋_GB2312"/>
          <w:sz w:val="32"/>
          <w:szCs w:val="32"/>
        </w:rPr>
        <w:t>……。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当前技术成熟度等级：</w:t>
      </w:r>
      <w:r>
        <w:rPr>
          <w:rFonts w:hint="eastAsia" w:ascii="Times New Roman" w:hAnsi="Times New Roman" w:eastAsia="仿宋_GB2312" w:cs="仿宋_GB2312"/>
          <w:sz w:val="32"/>
          <w:szCs w:val="32"/>
        </w:rPr>
        <w:t>……。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黑体"/>
          <w:sz w:val="32"/>
          <w:szCs w:val="40"/>
        </w:rPr>
      </w:pPr>
      <w:r>
        <w:rPr>
          <w:rFonts w:hint="eastAsia" w:ascii="Times New Roman" w:hAnsi="Times New Roman" w:eastAsia="黑体" w:cs="黑体"/>
          <w:sz w:val="32"/>
          <w:szCs w:val="40"/>
        </w:rPr>
        <w:t>四、课题设置</w:t>
      </w:r>
    </w:p>
    <w:p>
      <w:pPr>
        <w:spacing w:line="560" w:lineRule="exact"/>
        <w:ind w:firstLine="640" w:firstLineChars="200"/>
        <w:rPr>
          <w:rFonts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（一）课题1：XXXXXXXXXXX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研究内容</w:t>
      </w:r>
      <w:r>
        <w:rPr>
          <w:rFonts w:hint="eastAsia" w:ascii="Times New Roman" w:hAnsi="Times New Roman" w:eastAsia="仿宋_GB2312" w:cs="仿宋_GB2312"/>
          <w:sz w:val="32"/>
          <w:szCs w:val="32"/>
        </w:rPr>
        <w:t>:拟解决的关键科学问题、关键技术问题、关键零部件产品国产化替代问题，针对这些问题拟开展的主要研究内容。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考核指标</w:t>
      </w:r>
      <w:r>
        <w:rPr>
          <w:rFonts w:hint="eastAsia" w:ascii="Times New Roman" w:hAnsi="Times New Roman" w:eastAsia="仿宋_GB2312" w:cs="仿宋_GB2312"/>
          <w:sz w:val="32"/>
          <w:szCs w:val="32"/>
        </w:rPr>
        <w:t>:考核指标中技术和产品指标应精准且可量化考核，同时应提出课题知识产权、经济和社会效益指标。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申报条件</w:t>
      </w:r>
      <w:r>
        <w:rPr>
          <w:rFonts w:hint="eastAsia" w:ascii="Times New Roman" w:hAnsi="Times New Roman" w:eastAsia="仿宋_GB2312" w:cs="仿宋_GB2312"/>
          <w:sz w:val="32"/>
          <w:szCs w:val="32"/>
        </w:rPr>
        <w:t>:主要说明申报单位项目本身的个性化条件，如仅限企业申报或仅限高校、科研院所申报等等。如无个性化条件，也可不填写。</w:t>
      </w:r>
    </w:p>
    <w:p>
      <w:pPr>
        <w:spacing w:line="560" w:lineRule="exact"/>
        <w:ind w:firstLine="640" w:firstLineChars="200"/>
        <w:rPr>
          <w:rFonts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（二）课题2：XXXXXXXXXXX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研究内容</w:t>
      </w:r>
      <w:r>
        <w:rPr>
          <w:rFonts w:hint="eastAsia" w:ascii="Times New Roman" w:hAnsi="Times New Roman" w:eastAsia="仿宋_GB2312" w:cs="仿宋_GB2312"/>
          <w:sz w:val="32"/>
          <w:szCs w:val="32"/>
        </w:rPr>
        <w:t>:……。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考核指标</w:t>
      </w:r>
      <w:r>
        <w:rPr>
          <w:rFonts w:hint="eastAsia" w:ascii="Times New Roman" w:hAnsi="Times New Roman" w:eastAsia="仿宋_GB2312" w:cs="仿宋_GB2312"/>
          <w:sz w:val="32"/>
          <w:szCs w:val="32"/>
        </w:rPr>
        <w:t>:……。</w:t>
      </w:r>
    </w:p>
    <w:p>
      <w:pPr>
        <w:spacing w:line="560" w:lineRule="exact"/>
        <w:ind w:firstLine="643" w:firstLineChars="200"/>
        <w:rPr>
          <w:rFonts w:ascii="Times New Roman" w:hAnsi="Times New Roman" w:eastAsia="黑体" w:cs="黑体"/>
          <w:sz w:val="32"/>
          <w:szCs w:val="40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申报条件</w:t>
      </w:r>
      <w:r>
        <w:rPr>
          <w:rFonts w:hint="eastAsia" w:ascii="Times New Roman" w:hAnsi="Times New Roman" w:eastAsia="仿宋_GB2312" w:cs="仿宋_GB2312"/>
          <w:sz w:val="32"/>
          <w:szCs w:val="32"/>
        </w:rPr>
        <w:t>:……。</w:t>
      </w:r>
    </w:p>
    <w:p>
      <w:pPr>
        <w:widowControl w:val="0"/>
        <w:spacing w:line="580" w:lineRule="exact"/>
        <w:jc w:val="center"/>
        <w:rPr>
          <w:rFonts w:ascii="Times New Roman" w:hAnsi="Times New Roman" w:eastAsia="楷体_GB2312"/>
          <w:sz w:val="32"/>
          <w:szCs w:val="32"/>
        </w:rPr>
      </w:pPr>
    </w:p>
    <w:p>
      <w:pPr>
        <w:spacing w:line="580" w:lineRule="exact"/>
        <w:rPr>
          <w:rFonts w:ascii="Times New Roman" w:hAnsi="Times New Roman" w:eastAsia="仿宋"/>
          <w:sz w:val="32"/>
          <w:szCs w:val="32"/>
        </w:rPr>
      </w:pPr>
    </w:p>
    <w:p>
      <w:pPr>
        <w:spacing w:line="240" w:lineRule="auto"/>
        <w:jc w:val="left"/>
        <w:rPr>
          <w:rFonts w:ascii="Times New Roman" w:hAnsi="Times New Roman" w:eastAsia="黑体" w:cs="黑体"/>
          <w:kern w:val="0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br w:type="page"/>
      </w:r>
      <w:r>
        <w:rPr>
          <w:rFonts w:hint="eastAsia" w:ascii="Times New Roman" w:hAnsi="Times New Roman" w:eastAsia="黑体" w:cs="黑体"/>
          <w:kern w:val="0"/>
          <w:sz w:val="32"/>
          <w:szCs w:val="32"/>
        </w:rPr>
        <w:t>附件</w:t>
      </w:r>
      <w:r>
        <w:rPr>
          <w:rFonts w:ascii="Times New Roman" w:hAnsi="Times New Roman" w:eastAsia="黑体" w:cs="黑体"/>
          <w:kern w:val="0"/>
          <w:sz w:val="32"/>
          <w:szCs w:val="32"/>
        </w:rPr>
        <w:t>5</w:t>
      </w:r>
    </w:p>
    <w:p>
      <w:pPr>
        <w:jc w:val="center"/>
        <w:rPr>
          <w:rFonts w:ascii="Times New Roman" w:hAnsi="Times New Roman" w:eastAsia="方正小标宋简体" w:cs="方正小标宋简体"/>
          <w:sz w:val="36"/>
          <w:szCs w:val="36"/>
        </w:rPr>
      </w:pPr>
      <w:r>
        <w:rPr>
          <w:rFonts w:hint="eastAsia" w:ascii="Times New Roman" w:hAnsi="Times New Roman" w:eastAsia="方正小标宋简体" w:cs="方正小标宋简体"/>
          <w:sz w:val="36"/>
          <w:szCs w:val="36"/>
        </w:rPr>
        <w:t>技术成熟度等级划分</w:t>
      </w:r>
    </w:p>
    <w:tbl>
      <w:tblPr>
        <w:tblStyle w:val="3"/>
        <w:tblW w:w="489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4"/>
        <w:gridCol w:w="1021"/>
        <w:gridCol w:w="3093"/>
        <w:gridCol w:w="34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2"/>
                <w:szCs w:val="22"/>
              </w:rPr>
              <w:t>等级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2"/>
                <w:szCs w:val="22"/>
              </w:rPr>
              <w:t>名称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2"/>
                <w:szCs w:val="22"/>
              </w:rPr>
              <w:t>评价标准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22"/>
                <w:szCs w:val="22"/>
              </w:rPr>
              <w:t>举证要素/技术凭证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第1级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报告级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发现新现象、新问题、新需求并提出报告（问题导向/技术推动/需求牵引＋灵感创意）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调研报告、需求报告、产业发展、市场前景等分析报告等。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第2级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方案级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提出了满足需求或解决问题的技术方案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研究方案、实施方案等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第3级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仿真级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核心技术概念模型仿真验证成功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虚拟或实物仿真概念模型等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第4级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功能级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实验室内关键功能指标测试达到预期目标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实验室、实物功能模型等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第5级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初样级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功能样品、图纸＋工艺设计、测试通过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提出功能测试的指标、测试报告等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第6级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正样级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功能样机演示测试合格、工艺验证可行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提出性能测试指标、测试报告等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第7级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环境级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工程样机系统运行、例行环境试验合格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现场实验或例行试验报告等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第8级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产品级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小批试产合格、生产条件完备、工艺成熟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可以交付使用的产品等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第9级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系统级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实现大批量商业化生产，产品质量合格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产品第一次实际应用等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第10级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销售级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取得第一笔销售收入，销量≥盈亏平衡点数量的30％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合同、发票等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第11级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盈亏级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项目年度总收益-项目年度运营成本≥0，开始年度盈利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合同、发票、收款凭证等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第12级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利润级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项目累计总收益≥项目全部累计总投入的30％到50%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合同、发票、财报等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707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kern w:val="0"/>
                <w:sz w:val="21"/>
                <w:szCs w:val="21"/>
              </w:rPr>
              <w:t>第13级</w:t>
            </w:r>
          </w:p>
        </w:tc>
        <w:tc>
          <w:tcPr>
            <w:tcW w:w="576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回报级</w:t>
            </w:r>
          </w:p>
        </w:tc>
        <w:tc>
          <w:tcPr>
            <w:tcW w:w="1744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项目累计总收益-项目全部累计总投入（研发投入+生产投入+运营投入）≥0</w:t>
            </w:r>
          </w:p>
        </w:tc>
        <w:tc>
          <w:tcPr>
            <w:tcW w:w="1971" w:type="pct"/>
            <w:noWrap w:val="0"/>
            <w:vAlign w:val="center"/>
          </w:tcPr>
          <w:p>
            <w:pPr>
              <w:widowControl w:val="0"/>
              <w:snapToGrid w:val="0"/>
              <w:spacing w:line="240" w:lineRule="atLeast"/>
              <w:rPr>
                <w:rFonts w:ascii="Times New Roman" w:hAnsi="Times New Roman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STSongti-SC-Regular"/>
                <w:kern w:val="0"/>
                <w:sz w:val="21"/>
                <w:szCs w:val="21"/>
              </w:rPr>
              <w:t>合同、发票、财报、统计等</w:t>
            </w:r>
          </w:p>
        </w:tc>
      </w:tr>
    </w:tbl>
    <w:p>
      <w:pPr>
        <w:rPr>
          <w:rFonts w:hint="default" w:ascii="Times New Roman" w:hAnsi="Times New Roman" w:eastAsia="宋体"/>
          <w:lang w:val="en-US" w:eastAsia="zh-CN"/>
        </w:rPr>
      </w:pPr>
    </w:p>
    <w:sectPr>
      <w:pgSz w:w="11906" w:h="16838"/>
      <w:pgMar w:top="2098" w:right="1474" w:bottom="1701" w:left="1587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009991C-F4BC-4D9B-8983-7F6408DEF556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2" w:fontKey="{CD22C4F1-2919-44A9-BB17-0E9767E184E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F9642EE7-8BC6-4E36-923A-1C31D957271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1DE2D663-E39C-4004-89ED-0A31B19DAA0D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3476975A-61AF-47C0-B4F5-E2883C018FA2}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6" w:fontKey="{CC72E2D2-9F07-4F65-9876-AFE7AA25029B}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C856B0DA-6BFA-48F9-B75E-9EEAB1BD1A4B}"/>
  </w:font>
  <w:font w:name="STSongti-SC-Regular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  <w:embedRegular r:id="rId8" w:fontKey="{B772D20F-286B-4EC6-A9AA-D0336CD3C17A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attachedTemplate r:id="rId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7A5C6E"/>
    <w:rsid w:val="577A5C6E"/>
    <w:rsid w:val="5EDC5A43"/>
    <w:rsid w:val="5F5F4A86"/>
    <w:rsid w:val="6F0DF0D2"/>
    <w:rsid w:val="7BEFC755"/>
    <w:rsid w:val="7BFEA2EB"/>
    <w:rsid w:val="7EBDA038"/>
    <w:rsid w:val="7F6D4BB0"/>
    <w:rsid w:val="7FBB0872"/>
    <w:rsid w:val="7FEE2AD6"/>
    <w:rsid w:val="AFBB57CE"/>
    <w:rsid w:val="BE6607FA"/>
    <w:rsid w:val="BE9FFA69"/>
    <w:rsid w:val="C3FF3286"/>
    <w:rsid w:val="D7E6C6E5"/>
    <w:rsid w:val="DE76C375"/>
    <w:rsid w:val="DF5783F7"/>
    <w:rsid w:val="EDBDC3E4"/>
    <w:rsid w:val="EFFFBC00"/>
    <w:rsid w:val="F0FF30B1"/>
    <w:rsid w:val="F7BB7822"/>
    <w:rsid w:val="F7BFEB62"/>
    <w:rsid w:val="F7FDA859"/>
    <w:rsid w:val="F9DD43C8"/>
    <w:rsid w:val="FBDFE762"/>
    <w:rsid w:val="FBF92964"/>
    <w:rsid w:val="FCDFF5F8"/>
    <w:rsid w:val="FF5ED75F"/>
    <w:rsid w:val="FF7FD5A9"/>
    <w:rsid w:val="FFB571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600" w:lineRule="exact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rPr>
      <w:kern w:val="0"/>
      <w:sz w:val="20"/>
      <w:szCs w:val="20"/>
    </w:rPr>
    <w:tblPr>
      <w:tblStyle w:val="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1&#31185;&#25216;&#23616;&#24037;&#20316;\2022&#24180;\1&#20135;&#23398;&#30740;&#21512;&#20316;\1.13\&#38468;&#20214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附件.dot</Template>
  <Pages>8</Pages>
  <Words>2149</Words>
  <Characters>2226</Characters>
  <Lines>0</Lines>
  <Paragraphs>0</Paragraphs>
  <TotalTime>59.3333333333333</TotalTime>
  <ScaleCrop>false</ScaleCrop>
  <LinksUpToDate>false</LinksUpToDate>
  <CharactersWithSpaces>2257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2022-01-13T06:44:00Z</dcterms:created>
  <dc:creator>Cedar</dc:creator>
  <cp:lastModifiedBy>Cedar</cp:lastModifiedBy>
  <dcterms:modified xsi:type="dcterms:W3CDTF">2022-01-13T06:51:32Z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D45DEFDE1C7D4BB2837A8CBFF959BB29</vt:lpwstr>
  </property>
</Properties>
</file>