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0" w:lineRule="atLeast"/>
        <w:jc w:val="center"/>
        <w:rPr>
          <w:rFonts w:ascii="方正小标宋简体" w:hAnsi="方正小标宋简体" w:eastAsia="方正小标宋简体" w:cs="方正小标宋简体"/>
          <w:color w:val="000000"/>
          <w:sz w:val="44"/>
          <w:szCs w:val="44"/>
          <w:shd w:val="clear" w:color="auto" w:fill="FFFFFF"/>
        </w:rPr>
      </w:pPr>
      <w:r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  <w:shd w:val="clear" w:color="auto" w:fill="FFFFFF"/>
        </w:rPr>
        <w:t>荣成市文化和旅游局</w:t>
      </w:r>
    </w:p>
    <w:p>
      <w:pPr>
        <w:spacing w:line="0" w:lineRule="atLeast"/>
        <w:jc w:val="center"/>
        <w:rPr>
          <w:rFonts w:ascii="方正小标宋简体" w:hAnsi="方正小标宋简体" w:eastAsia="方正小标宋简体" w:cs="方正小标宋简体"/>
          <w:color w:val="000000"/>
          <w:sz w:val="44"/>
          <w:szCs w:val="44"/>
          <w:shd w:val="clear" w:color="auto" w:fill="FFFFFF"/>
        </w:rPr>
      </w:pPr>
      <w:r>
        <w:rPr>
          <w:rFonts w:hint="eastAsia" w:ascii="方正小标宋简体" w:hAnsi="方正小标宋简体" w:eastAsia="方正小标宋简体" w:cs="方正小标宋简体"/>
          <w:color w:val="000000" w:themeColor="text1"/>
          <w:kern w:val="36"/>
          <w:sz w:val="44"/>
          <w:szCs w:val="44"/>
        </w:rPr>
        <w:t>“双随机、一公开”</w:t>
      </w:r>
      <w:r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  <w:shd w:val="clear" w:color="auto" w:fill="FFFFFF"/>
        </w:rPr>
        <w:t>随机抽查工作细则</w:t>
      </w:r>
    </w:p>
    <w:p>
      <w:pPr>
        <w:spacing w:line="0" w:lineRule="atLeast"/>
        <w:jc w:val="left"/>
        <w:rPr>
          <w:rFonts w:ascii="仿宋" w:hAnsi="仿宋" w:eastAsia="仿宋" w:cs="仿宋"/>
          <w:color w:val="000000"/>
          <w:sz w:val="32"/>
          <w:szCs w:val="32"/>
          <w:shd w:val="clear" w:color="auto" w:fill="FFFFFF"/>
        </w:rPr>
      </w:pPr>
      <w:r>
        <w:rPr>
          <w:rFonts w:hint="eastAsia" w:ascii="仿宋" w:hAnsi="仿宋" w:eastAsia="仿宋" w:cs="仿宋"/>
          <w:color w:val="000000"/>
          <w:sz w:val="32"/>
          <w:szCs w:val="32"/>
          <w:shd w:val="clear" w:color="auto" w:fill="FFFFFF"/>
        </w:rPr>
        <w:t xml:space="preserve">    </w:t>
      </w:r>
    </w:p>
    <w:p>
      <w:pPr>
        <w:spacing w:line="560" w:lineRule="exact"/>
        <w:ind w:firstLine="640"/>
        <w:jc w:val="left"/>
        <w:rPr>
          <w:rFonts w:ascii="仿宋" w:hAnsi="仿宋" w:eastAsia="仿宋" w:cs="仿宋"/>
          <w:color w:val="000000"/>
          <w:sz w:val="32"/>
          <w:szCs w:val="32"/>
          <w:shd w:val="clear" w:color="auto" w:fill="FFFFFF"/>
        </w:rPr>
      </w:pPr>
      <w:r>
        <w:rPr>
          <w:rFonts w:hint="eastAsia" w:ascii="仿宋" w:hAnsi="仿宋" w:eastAsia="仿宋" w:cs="仿宋"/>
          <w:color w:val="000000"/>
          <w:sz w:val="32"/>
          <w:szCs w:val="32"/>
          <w:shd w:val="clear" w:color="auto" w:fill="FFFFFF"/>
        </w:rPr>
        <w:t>第一条 【目的】为促进文化旅游市场公平竞争，维护市场正常秩序，加强对经营主体的监督管理，提高事中事后监管的效率和执行力，全面推行“双随机、一公开”监管模式，制定本细则。</w:t>
      </w:r>
    </w:p>
    <w:p>
      <w:pPr>
        <w:spacing w:line="560" w:lineRule="exact"/>
        <w:ind w:firstLine="640"/>
        <w:jc w:val="left"/>
        <w:rPr>
          <w:rFonts w:ascii="仿宋" w:hAnsi="仿宋" w:eastAsia="仿宋" w:cs="仿宋"/>
          <w:color w:val="000000"/>
          <w:sz w:val="32"/>
          <w:szCs w:val="32"/>
          <w:shd w:val="clear" w:color="auto" w:fill="FFFFFF"/>
        </w:rPr>
      </w:pPr>
      <w:r>
        <w:rPr>
          <w:rFonts w:hint="eastAsia" w:ascii="仿宋" w:hAnsi="仿宋" w:eastAsia="仿宋" w:cs="仿宋"/>
          <w:color w:val="000000"/>
          <w:sz w:val="32"/>
          <w:szCs w:val="32"/>
          <w:shd w:val="clear" w:color="auto" w:fill="FFFFFF"/>
        </w:rPr>
        <w:t>第二条【定义】“双随机、一公开”监管（以下简称随机抽查工作）是指文化和旅游部门依据法律、法规、规章规定，随机选派检查人员，对辖区内列入随机抽查名单的经营主体进行现场抽查，并及时公开检查结果的监管方式。</w:t>
      </w:r>
    </w:p>
    <w:p>
      <w:pPr>
        <w:spacing w:line="560" w:lineRule="exact"/>
        <w:ind w:firstLine="640"/>
        <w:jc w:val="left"/>
        <w:rPr>
          <w:rFonts w:ascii="仿宋" w:hAnsi="仿宋" w:eastAsia="仿宋" w:cs="仿宋"/>
          <w:color w:val="000000"/>
          <w:sz w:val="32"/>
          <w:szCs w:val="32"/>
          <w:shd w:val="clear" w:color="auto" w:fill="FFFFFF"/>
        </w:rPr>
      </w:pPr>
      <w:r>
        <w:rPr>
          <w:rFonts w:hint="eastAsia" w:ascii="仿宋" w:hAnsi="仿宋" w:eastAsia="仿宋" w:cs="仿宋"/>
          <w:color w:val="000000"/>
          <w:sz w:val="32"/>
          <w:szCs w:val="32"/>
          <w:shd w:val="clear" w:color="auto" w:fill="FFFFFF"/>
        </w:rPr>
        <w:t xml:space="preserve">第三条【原则】“双随机、一公开”的实施原则是：公开、公正、透明，检查清单、检查计划、抽取结果、实施过程、检查结果等检查工作全过程应当依法公开。  </w:t>
      </w:r>
    </w:p>
    <w:p>
      <w:pPr>
        <w:spacing w:line="560" w:lineRule="exact"/>
        <w:ind w:firstLine="640"/>
        <w:jc w:val="left"/>
        <w:rPr>
          <w:rFonts w:ascii="仿宋" w:hAnsi="仿宋" w:eastAsia="仿宋" w:cs="仿宋"/>
          <w:color w:val="000000"/>
          <w:sz w:val="32"/>
          <w:szCs w:val="32"/>
          <w:shd w:val="clear" w:color="auto" w:fill="FFFFFF"/>
        </w:rPr>
      </w:pPr>
      <w:r>
        <w:rPr>
          <w:rFonts w:hint="eastAsia" w:ascii="仿宋" w:hAnsi="仿宋" w:eastAsia="仿宋" w:cs="仿宋"/>
          <w:color w:val="000000"/>
          <w:sz w:val="32"/>
          <w:szCs w:val="32"/>
          <w:shd w:val="clear" w:color="auto" w:fill="FFFFFF"/>
        </w:rPr>
        <w:t xml:space="preserve">第四条【工作要求】检查人员要严格依照法定程序严格执法。对检查中发现的问题要从严从快处理，对涉嫌犯罪的要移交司法机关进行处理，确保文化旅游领域违法问题整治到位、处罚到位、移交移送到位、责任追究到位。 </w:t>
      </w:r>
    </w:p>
    <w:p>
      <w:pPr>
        <w:spacing w:line="560" w:lineRule="exact"/>
        <w:ind w:firstLine="640"/>
        <w:jc w:val="left"/>
        <w:rPr>
          <w:rFonts w:ascii="仿宋" w:hAnsi="仿宋" w:eastAsia="仿宋" w:cs="仿宋"/>
          <w:color w:val="000000"/>
          <w:sz w:val="32"/>
          <w:szCs w:val="32"/>
          <w:shd w:val="clear" w:color="auto" w:fill="FFFFFF"/>
        </w:rPr>
      </w:pPr>
      <w:r>
        <w:rPr>
          <w:rFonts w:hint="eastAsia" w:ascii="仿宋" w:hAnsi="仿宋" w:eastAsia="仿宋" w:cs="仿宋"/>
          <w:color w:val="000000"/>
          <w:sz w:val="32"/>
          <w:szCs w:val="32"/>
          <w:shd w:val="clear" w:color="auto" w:fill="FFFFFF"/>
        </w:rPr>
        <w:t>第五条【协调联动】按照联动工作机制要求，如有必要，应联合市场监管、公安等相关部门开展联合抽查。</w:t>
      </w:r>
    </w:p>
    <w:p>
      <w:pPr>
        <w:numPr>
          <w:ilvl w:val="0"/>
          <w:numId w:val="1"/>
        </w:numPr>
        <w:spacing w:line="560" w:lineRule="exact"/>
        <w:ind w:firstLine="640"/>
        <w:jc w:val="left"/>
        <w:rPr>
          <w:rFonts w:ascii="仿宋" w:hAnsi="仿宋" w:eastAsia="仿宋" w:cs="仿宋"/>
          <w:color w:val="000000"/>
          <w:sz w:val="32"/>
          <w:szCs w:val="32"/>
          <w:shd w:val="clear" w:color="auto" w:fill="FFFFFF"/>
        </w:rPr>
      </w:pPr>
      <w:r>
        <w:rPr>
          <w:rFonts w:hint="eastAsia" w:ascii="仿宋" w:hAnsi="仿宋" w:eastAsia="仿宋" w:cs="仿宋"/>
          <w:color w:val="000000"/>
          <w:sz w:val="32"/>
          <w:szCs w:val="32"/>
          <w:shd w:val="clear" w:color="auto" w:fill="FFFFFF"/>
        </w:rPr>
        <w:t>【执行机构】市文化和旅游局按照属地管理的原则，具体实施本</w:t>
      </w:r>
      <w:bookmarkStart w:id="0" w:name="_GoBack"/>
      <w:bookmarkEnd w:id="0"/>
      <w:r>
        <w:rPr>
          <w:rFonts w:hint="eastAsia" w:ascii="仿宋" w:hAnsi="仿宋" w:eastAsia="仿宋" w:cs="仿宋"/>
          <w:color w:val="000000"/>
          <w:sz w:val="32"/>
          <w:szCs w:val="32"/>
          <w:shd w:val="clear" w:color="auto" w:fill="FFFFFF"/>
        </w:rPr>
        <w:t>机构业务范围内的“双随机、一公开”工作，并将随机抽查作为日常监督检查的主要方式。并配合好上级业务主管部门做好双随机工作。</w:t>
      </w:r>
    </w:p>
    <w:p>
      <w:pPr>
        <w:spacing w:line="560" w:lineRule="exact"/>
        <w:jc w:val="left"/>
        <w:rPr>
          <w:rFonts w:ascii="仿宋" w:hAnsi="仿宋" w:eastAsia="仿宋" w:cs="仿宋"/>
          <w:color w:val="000000"/>
          <w:sz w:val="32"/>
          <w:szCs w:val="32"/>
          <w:shd w:val="clear" w:color="auto" w:fill="FFFFFF"/>
        </w:rPr>
      </w:pPr>
      <w:r>
        <w:rPr>
          <w:rFonts w:hint="eastAsia" w:ascii="仿宋" w:hAnsi="仿宋" w:eastAsia="仿宋" w:cs="仿宋"/>
          <w:color w:val="000000"/>
          <w:sz w:val="32"/>
          <w:szCs w:val="32"/>
          <w:shd w:val="clear" w:color="auto" w:fill="FFFFFF"/>
        </w:rPr>
        <w:t xml:space="preserve">    第七条【清单的制定和公布】市文化和旅游局根据本级人民政府公布的权责清单，梳理本机构依法应当实施的监督检查职责，制定随机抽查事项清单，明确事项名称、依据、抽查频次、抽查内容等，并向社会公示。随机抽查事项清单，应当依据法律法规规章的立改废释等实际情况进行动态调整。</w:t>
      </w:r>
    </w:p>
    <w:p>
      <w:pPr>
        <w:spacing w:line="560" w:lineRule="exact"/>
        <w:ind w:firstLine="640"/>
        <w:jc w:val="left"/>
        <w:rPr>
          <w:rFonts w:ascii="仿宋" w:hAnsi="仿宋" w:eastAsia="仿宋" w:cs="仿宋"/>
          <w:color w:val="000000"/>
          <w:sz w:val="32"/>
          <w:szCs w:val="32"/>
          <w:shd w:val="clear" w:color="auto" w:fill="FFFFFF"/>
        </w:rPr>
      </w:pPr>
      <w:r>
        <w:rPr>
          <w:rFonts w:hint="eastAsia" w:ascii="仿宋" w:hAnsi="仿宋" w:eastAsia="仿宋" w:cs="仿宋"/>
          <w:color w:val="000000"/>
          <w:sz w:val="32"/>
          <w:szCs w:val="32"/>
          <w:shd w:val="clear" w:color="auto" w:fill="FFFFFF"/>
        </w:rPr>
        <w:t>第八条【检查对象名录库】将辖区内文化旅游领域的经营主体作为随机抽查对象，抽查对象名录库应根据实际情况进行动态更新。</w:t>
      </w:r>
    </w:p>
    <w:p>
      <w:pPr>
        <w:spacing w:line="560" w:lineRule="exact"/>
        <w:ind w:firstLine="640"/>
        <w:jc w:val="left"/>
        <w:rPr>
          <w:rFonts w:ascii="仿宋" w:hAnsi="仿宋" w:eastAsia="仿宋" w:cs="仿宋"/>
          <w:color w:val="000000"/>
          <w:sz w:val="32"/>
          <w:szCs w:val="32"/>
          <w:shd w:val="clear" w:color="auto" w:fill="FFFFFF"/>
        </w:rPr>
      </w:pPr>
      <w:r>
        <w:rPr>
          <w:rFonts w:hint="eastAsia" w:ascii="仿宋" w:hAnsi="仿宋" w:eastAsia="仿宋" w:cs="仿宋"/>
          <w:color w:val="000000"/>
          <w:sz w:val="32"/>
          <w:szCs w:val="32"/>
          <w:shd w:val="clear" w:color="auto" w:fill="FFFFFF"/>
        </w:rPr>
        <w:t>第九条【检查人员的抽取】通过摇号、机选等形式随机选择执法人员。执法检查人员与被检查对象有利害关系的，应依法回避。回避可采取与其他执法检查人员交换被检查对象的方式，也可以采取不参与本次执法检查的方式。确定不参与本次执法检查的，应再次抽取替代执法检查人员。</w:t>
      </w:r>
    </w:p>
    <w:p>
      <w:pPr>
        <w:spacing w:line="560" w:lineRule="exact"/>
        <w:ind w:firstLine="640"/>
        <w:jc w:val="left"/>
        <w:rPr>
          <w:rFonts w:ascii="仿宋" w:hAnsi="仿宋" w:eastAsia="仿宋" w:cs="仿宋"/>
          <w:color w:val="000000"/>
          <w:sz w:val="32"/>
          <w:szCs w:val="32"/>
          <w:shd w:val="clear" w:color="auto" w:fill="FFFFFF"/>
        </w:rPr>
      </w:pPr>
      <w:r>
        <w:rPr>
          <w:rFonts w:hint="eastAsia" w:ascii="仿宋" w:hAnsi="仿宋" w:eastAsia="仿宋" w:cs="仿宋"/>
          <w:color w:val="000000"/>
          <w:sz w:val="32"/>
          <w:szCs w:val="32"/>
          <w:shd w:val="clear" w:color="auto" w:fill="FFFFFF"/>
        </w:rPr>
        <w:t xml:space="preserve">第十条【被检查对象的抽取】原则上，在同一年度内对同一检查对象的抽查次数不超过2次。对于上级主管部门在同一年度内已抽查的检查对象，本级主管部门在抽查时，应当予以排除。 </w:t>
      </w:r>
    </w:p>
    <w:p>
      <w:pPr>
        <w:spacing w:line="560" w:lineRule="exact"/>
        <w:ind w:firstLine="640"/>
        <w:jc w:val="left"/>
        <w:rPr>
          <w:rFonts w:hint="eastAsia" w:ascii="仿宋" w:hAnsi="仿宋" w:eastAsia="仿宋" w:cs="仿宋"/>
          <w:color w:val="000000"/>
          <w:sz w:val="32"/>
          <w:szCs w:val="32"/>
          <w:shd w:val="clear" w:color="auto" w:fill="FFFFFF"/>
        </w:rPr>
      </w:pPr>
      <w:r>
        <w:rPr>
          <w:rFonts w:hint="eastAsia" w:ascii="仿宋" w:hAnsi="仿宋" w:eastAsia="仿宋" w:cs="仿宋"/>
          <w:color w:val="000000"/>
          <w:sz w:val="32"/>
          <w:szCs w:val="32"/>
          <w:shd w:val="clear" w:color="auto" w:fill="FFFFFF"/>
        </w:rPr>
        <w:t xml:space="preserve">第十一条【检查方式】依据随机抽查事项清单载明的抽查内容及相关要求，采取现场检查、书面检查等方式进行抽查检查。 </w:t>
      </w:r>
    </w:p>
    <w:p>
      <w:pPr>
        <w:spacing w:line="560" w:lineRule="exact"/>
        <w:ind w:firstLine="640"/>
        <w:jc w:val="left"/>
        <w:rPr>
          <w:rFonts w:ascii="仿宋" w:hAnsi="仿宋" w:eastAsia="仿宋" w:cs="仿宋"/>
          <w:color w:val="000000"/>
          <w:sz w:val="32"/>
          <w:szCs w:val="32"/>
          <w:shd w:val="clear" w:color="auto" w:fill="FFFFFF"/>
        </w:rPr>
      </w:pPr>
      <w:r>
        <w:rPr>
          <w:rFonts w:hint="eastAsia" w:ascii="仿宋" w:hAnsi="仿宋" w:eastAsia="仿宋" w:cs="仿宋"/>
          <w:color w:val="000000"/>
          <w:sz w:val="32"/>
          <w:szCs w:val="32"/>
          <w:shd w:val="clear" w:color="auto" w:fill="FFFFFF"/>
        </w:rPr>
        <w:t>第十二条【结果确定】检查人员应及时完成检查报告，及时呈报分管负责人。</w:t>
      </w:r>
    </w:p>
    <w:p>
      <w:pPr>
        <w:spacing w:line="560" w:lineRule="exact"/>
        <w:ind w:firstLine="640"/>
        <w:jc w:val="left"/>
        <w:rPr>
          <w:rFonts w:hint="eastAsia" w:ascii="仿宋" w:hAnsi="仿宋" w:eastAsia="仿宋" w:cs="仿宋"/>
          <w:color w:val="000000"/>
          <w:sz w:val="32"/>
          <w:szCs w:val="32"/>
          <w:shd w:val="clear" w:color="auto" w:fill="FFFFFF"/>
        </w:rPr>
      </w:pPr>
      <w:r>
        <w:rPr>
          <w:rFonts w:hint="eastAsia" w:ascii="仿宋" w:hAnsi="仿宋" w:eastAsia="仿宋" w:cs="仿宋"/>
          <w:color w:val="000000"/>
          <w:sz w:val="32"/>
          <w:szCs w:val="32"/>
          <w:shd w:val="clear" w:color="auto" w:fill="FFFFFF"/>
        </w:rPr>
        <w:t>第十三条【结果公开与运用】按照信息公开要求，将随机抽查情况和查处结果及时在政务网站公开，接受社会监督，形成有效震慑，增强经营主体守法自觉性。</w:t>
      </w:r>
    </w:p>
    <w:p>
      <w:pPr>
        <w:spacing w:line="560" w:lineRule="exact"/>
        <w:ind w:firstLine="640"/>
        <w:jc w:val="left"/>
        <w:rPr>
          <w:rFonts w:hint="eastAsia" w:ascii="仿宋" w:hAnsi="仿宋" w:eastAsia="仿宋" w:cs="仿宋"/>
          <w:color w:val="000000"/>
          <w:sz w:val="32"/>
          <w:szCs w:val="32"/>
          <w:shd w:val="clear" w:color="auto" w:fill="FFFFFF"/>
        </w:rPr>
      </w:pPr>
      <w:r>
        <w:rPr>
          <w:rFonts w:hint="eastAsia" w:ascii="仿宋" w:hAnsi="仿宋" w:eastAsia="仿宋" w:cs="仿宋"/>
          <w:color w:val="000000"/>
          <w:sz w:val="32"/>
          <w:szCs w:val="32"/>
          <w:shd w:val="clear" w:color="auto" w:fill="FFFFFF"/>
        </w:rPr>
        <w:t>第十四条【纪律要求】抽查人员开展“双随机、一公开”工作，应当严格遵守法律法规规章制度，遵守工作纪律，依法行政、廉洁执法。</w:t>
      </w:r>
    </w:p>
    <w:p>
      <w:pPr>
        <w:spacing w:line="560" w:lineRule="exact"/>
        <w:ind w:firstLine="640"/>
        <w:jc w:val="left"/>
        <w:rPr>
          <w:rFonts w:ascii="仿宋" w:hAnsi="仿宋" w:eastAsia="仿宋" w:cs="仿宋"/>
          <w:color w:val="000000"/>
          <w:sz w:val="32"/>
          <w:szCs w:val="32"/>
          <w:shd w:val="clear" w:color="auto" w:fill="FFFFFF"/>
        </w:rPr>
      </w:pPr>
      <w:r>
        <w:rPr>
          <w:rFonts w:hint="eastAsia" w:ascii="仿宋" w:hAnsi="仿宋" w:eastAsia="仿宋" w:cs="仿宋"/>
          <w:color w:val="000000"/>
          <w:sz w:val="32"/>
          <w:szCs w:val="32"/>
          <w:shd w:val="clear" w:color="auto" w:fill="FFFFFF"/>
        </w:rPr>
        <w:t xml:space="preserve">第十五条【责任承担】对于在抽查工作中滥用职权、玩忽职守、徇私舞弊的，依照有关法律法规和纪律处分规定处理。涉嫌犯罪的，移交司法机关处理。 </w:t>
      </w:r>
    </w:p>
    <w:p>
      <w:pPr>
        <w:spacing w:line="560" w:lineRule="exact"/>
        <w:jc w:val="left"/>
        <w:rPr>
          <w:rFonts w:ascii="仿宋" w:hAnsi="仿宋" w:eastAsia="仿宋" w:cs="仿宋"/>
          <w:color w:val="000000"/>
          <w:sz w:val="32"/>
          <w:szCs w:val="32"/>
          <w:shd w:val="clear" w:color="auto" w:fill="FFFFFF"/>
        </w:rPr>
      </w:pPr>
      <w:r>
        <w:rPr>
          <w:rFonts w:hint="eastAsia" w:ascii="仿宋" w:hAnsi="仿宋" w:eastAsia="仿宋" w:cs="仿宋"/>
          <w:color w:val="000000"/>
          <w:sz w:val="32"/>
          <w:szCs w:val="32"/>
          <w:shd w:val="clear" w:color="auto" w:fill="FFFFFF"/>
        </w:rPr>
        <w:t xml:space="preserve">    第十六条 本细则由市文化和旅游局制定并解释。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2010601030101010101"/>
    <w:charset w:val="86"/>
    <w:family w:val="script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58379FF5"/>
    <w:multiLevelType w:val="singleLevel"/>
    <w:tmpl w:val="58379FF5"/>
    <w:lvl w:ilvl="0" w:tentative="0">
      <w:start w:val="6"/>
      <w:numFmt w:val="chineseCounting"/>
      <w:suff w:val="space"/>
      <w:lvlText w:val="第%1条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noPunctuationKerning w:val="1"/>
  <w:characterSpacingControl w:val="compressPunctuation"/>
  <w:compat>
    <w:spaceForUL/>
    <w:balanceSingleByteDoubleByteWidth/>
    <w:doNotLeaveBackslashAlon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2"/>
  </w:compat>
  <w:rsids>
    <w:rsidRoot w:val="61DA386C"/>
    <w:rsid w:val="0027491A"/>
    <w:rsid w:val="002C6EB5"/>
    <w:rsid w:val="002E7000"/>
    <w:rsid w:val="009E2A0A"/>
    <w:rsid w:val="00A77AC1"/>
    <w:rsid w:val="00B91C09"/>
    <w:rsid w:val="00BA2B3B"/>
    <w:rsid w:val="00BC5CD1"/>
    <w:rsid w:val="00DD70DF"/>
    <w:rsid w:val="0FA57CDE"/>
    <w:rsid w:val="61DA386C"/>
    <w:rsid w:val="725861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unhideWhenUsed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8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7"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4">
    <w:name w:val="Normal (Web)"/>
    <w:basedOn w:val="1"/>
    <w:qFormat/>
    <w:uiPriority w:val="0"/>
    <w:rPr>
      <w:sz w:val="24"/>
    </w:rPr>
  </w:style>
  <w:style w:type="character" w:customStyle="1" w:styleId="7">
    <w:name w:val="页眉 Char"/>
    <w:basedOn w:val="6"/>
    <w:link w:val="3"/>
    <w:uiPriority w:val="0"/>
    <w:rPr>
      <w:rFonts w:asciiTheme="minorHAnsi" w:hAnsiTheme="minorHAnsi" w:eastAsiaTheme="minorEastAsia" w:cstheme="minorBidi"/>
      <w:kern w:val="2"/>
      <w:sz w:val="18"/>
      <w:szCs w:val="18"/>
    </w:rPr>
  </w:style>
  <w:style w:type="character" w:customStyle="1" w:styleId="8">
    <w:name w:val="页脚 Char"/>
    <w:basedOn w:val="6"/>
    <w:link w:val="2"/>
    <w:uiPriority w:val="0"/>
    <w:rPr>
      <w:rFonts w:asciiTheme="minorHAnsi" w:hAnsiTheme="minorHAnsi" w:eastAsiaTheme="minorEastAsia" w:cstheme="minorBidi"/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187</Words>
  <Characters>1067</Characters>
  <Lines>8</Lines>
  <Paragraphs>2</Paragraphs>
  <TotalTime>42</TotalTime>
  <ScaleCrop>false</ScaleCrop>
  <LinksUpToDate>false</LinksUpToDate>
  <CharactersWithSpaces>1252</CharactersWithSpaces>
  <Application>WPS Office_11.1.0.10700_F1E327BC-269C-435d-A152-05C5408002CA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2016-11-25T01:36:00Z</dcterms:created>
  <dc:creator>Administrator</dc:creator>
  <cp:lastModifiedBy>雨光</cp:lastModifiedBy>
  <dcterms:modified xsi:type="dcterms:W3CDTF">2021-08-26T07:26:31Z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2052-11.1.0.10700</vt:lpwstr>
  </property>
  <property fmtid="{D5CDD505-2E9C-101B-9397-08002B2CF9AE}" pid="3" name="ICV">
    <vt:lpwstr>A2F023A4669E4E03A6982C8DE01B7444</vt:lpwstr>
  </property>
</Properties>
</file>