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highlight w:val="none"/>
          <w:lang w:eastAsia="zh-CN"/>
        </w:rPr>
        <w:t>人和</w:t>
      </w:r>
      <w:r>
        <w:rPr>
          <w:rFonts w:hint="eastAsia" w:ascii="方正小标宋简体" w:hAnsi="方正小标宋简体" w:eastAsia="方正小标宋简体" w:cs="方正小标宋简体"/>
          <w:b w:val="0"/>
          <w:bCs/>
          <w:highlight w:val="none"/>
        </w:rPr>
        <w:t>镇2024年行政执法检查计划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为了进一步规范行政执法行为，强化行政执法责任，落实行政执法措施，提高行政执法水平，根据《安全生产法》及省、市、县安全生产会议要求</w:t>
      </w:r>
      <w:r>
        <w:rPr>
          <w:rFonts w:hint="eastAsia" w:ascii="宋体" w:hAnsi="宋体" w:eastAsia="仿宋_GB2312" w:cs="仿宋_GB2312"/>
          <w:highlight w:val="none"/>
          <w:lang w:eastAsia="zh-CN"/>
        </w:rPr>
        <w:t>，人和</w:t>
      </w:r>
      <w:r>
        <w:rPr>
          <w:rFonts w:hint="eastAsia" w:ascii="宋体" w:hAnsi="宋体" w:eastAsia="仿宋_GB2312" w:cs="仿宋_GB2312"/>
          <w:highlight w:val="none"/>
        </w:rPr>
        <w:t>镇制定2024年度</w:t>
      </w:r>
      <w:r>
        <w:rPr>
          <w:rFonts w:hint="eastAsia" w:ascii="宋体" w:hAnsi="宋体" w:eastAsia="仿宋_GB2312" w:cs="仿宋_GB2312"/>
          <w:highlight w:val="none"/>
          <w:lang w:eastAsia="zh-CN"/>
        </w:rPr>
        <w:t>行政</w:t>
      </w:r>
      <w:r>
        <w:rPr>
          <w:rFonts w:hint="eastAsia" w:ascii="宋体" w:hAnsi="宋体" w:eastAsia="仿宋_GB2312" w:cs="仿宋_GB2312"/>
          <w:highlight w:val="none"/>
        </w:rPr>
        <w:t>执法</w:t>
      </w:r>
      <w:r>
        <w:rPr>
          <w:rFonts w:hint="eastAsia" w:ascii="宋体" w:hAnsi="宋体" w:eastAsia="仿宋_GB2312" w:cs="仿宋_GB2312"/>
          <w:highlight w:val="none"/>
          <w:lang w:eastAsia="zh-CN"/>
        </w:rPr>
        <w:t>检查</w:t>
      </w:r>
      <w:r>
        <w:rPr>
          <w:rFonts w:hint="eastAsia" w:ascii="宋体" w:hAnsi="宋体" w:eastAsia="仿宋_GB2312" w:cs="仿宋_GB2312"/>
          <w:highlight w:val="none"/>
        </w:rPr>
        <w:t>计划如下：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一、指导思想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深入贯彻落实习近平新时代中国特色社会主义思想，坚持“人民至上，生命至上”的方针，强化生产经营单位安全生产主体责任落实为重点，紧紧围绕全镇安全生产工作大局</w:t>
      </w:r>
      <w:r>
        <w:rPr>
          <w:rFonts w:hint="eastAsia" w:ascii="宋体" w:hAnsi="宋体" w:eastAsia="仿宋_GB2312" w:cs="仿宋_GB2312"/>
          <w:highlight w:val="none"/>
          <w:lang w:eastAsia="zh-CN"/>
        </w:rPr>
        <w:t>，</w:t>
      </w:r>
      <w:r>
        <w:rPr>
          <w:rFonts w:hint="eastAsia" w:ascii="宋体" w:hAnsi="宋体" w:eastAsia="仿宋_GB2312" w:cs="仿宋_GB2312"/>
        </w:rPr>
        <w:t>规范执法机制，</w:t>
      </w:r>
      <w:r>
        <w:rPr>
          <w:rFonts w:hint="eastAsia" w:ascii="宋体" w:hAnsi="宋体" w:eastAsia="仿宋_GB2312" w:cs="仿宋_GB2312"/>
          <w:highlight w:val="none"/>
        </w:rPr>
        <w:t>明确执法任务，落实监管责任，发挥镇人民政府安全生产监督管理的职能作用。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二、工作目标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促进生产经营单位安全生产主体责任进一步落实，减少各类事故隐患。</w:t>
      </w:r>
    </w:p>
    <w:p>
      <w:pPr>
        <w:adjustRightInd/>
        <w:ind w:firstLine="640"/>
        <w:rPr>
          <w:rFonts w:hint="eastAsia" w:ascii="宋体" w:hAnsi="宋体" w:eastAsia="仿宋_GB2312" w:cs="仿宋_GB2312"/>
          <w:highlight w:val="none"/>
        </w:rPr>
      </w:pPr>
      <w:r>
        <w:rPr>
          <w:rFonts w:hint="eastAsia" w:ascii="宋体" w:hAnsi="宋体" w:eastAsia="仿宋_GB2312" w:cs="仿宋_GB2312"/>
          <w:highlight w:val="none"/>
        </w:rPr>
        <w:t>三、工作任务</w:t>
      </w:r>
    </w:p>
    <w:p>
      <w:pPr>
        <w:adjustRightInd/>
        <w:ind w:firstLine="640"/>
        <w:rPr>
          <w:rFonts w:hint="eastAsia" w:ascii="宋体" w:hAnsi="宋体" w:eastAsia="仿宋_GB2312" w:cs="仿宋_GB2312"/>
          <w:lang w:eastAsia="zh-CN"/>
        </w:rPr>
      </w:pPr>
      <w:r>
        <w:rPr>
          <w:rFonts w:hint="eastAsia" w:ascii="宋体" w:hAnsi="宋体" w:eastAsia="仿宋_GB2312" w:cs="仿宋_GB2312"/>
        </w:rPr>
        <w:t>（一）深入贯彻执行安全生产法律法规等各项政策规定，深化生产经营单位主体责任落实</w:t>
      </w:r>
      <w:r>
        <w:rPr>
          <w:rFonts w:hint="eastAsia" w:ascii="宋体" w:hAnsi="宋体" w:eastAsia="仿宋_GB2312" w:cs="仿宋_GB2312"/>
          <w:lang w:eastAsia="zh-CN"/>
        </w:rPr>
        <w:t>。</w:t>
      </w:r>
    </w:p>
    <w:p>
      <w:pPr>
        <w:adjustRightInd/>
        <w:ind w:firstLine="640"/>
        <w:rPr>
          <w:rFonts w:hint="eastAsia" w:ascii="宋体" w:hAnsi="宋体" w:eastAsia="仿宋_GB2312" w:cs="仿宋_GB2312"/>
          <w:lang w:eastAsia="zh-CN"/>
        </w:rPr>
      </w:pPr>
      <w:r>
        <w:rPr>
          <w:rFonts w:hint="eastAsia" w:ascii="宋体" w:hAnsi="宋体" w:eastAsia="仿宋_GB2312" w:cs="仿宋_GB2312"/>
        </w:rPr>
        <w:t>（二）深入开展安全生产监管执法检查，落实安全隐患排查治理责任制,严厉打击违法违章生产经营行为</w:t>
      </w:r>
      <w:r>
        <w:rPr>
          <w:rFonts w:hint="eastAsia" w:ascii="宋体" w:hAnsi="宋体" w:eastAsia="仿宋_GB2312" w:cs="仿宋_GB2312"/>
          <w:lang w:eastAsia="zh-CN"/>
        </w:rPr>
        <w:t>。</w:t>
      </w:r>
      <w:bookmarkStart w:id="0" w:name="_GoBack"/>
      <w:bookmarkEnd w:id="0"/>
    </w:p>
    <w:p>
      <w:pPr>
        <w:adjustRightInd/>
        <w:ind w:firstLine="640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（</w:t>
      </w:r>
      <w:r>
        <w:rPr>
          <w:rFonts w:hint="eastAsia" w:ascii="宋体" w:hAnsi="宋体" w:eastAsia="仿宋_GB2312" w:cs="仿宋_GB2312"/>
          <w:lang w:eastAsia="zh-CN"/>
        </w:rPr>
        <w:t>三</w:t>
      </w:r>
      <w:r>
        <w:rPr>
          <w:rFonts w:hint="eastAsia" w:ascii="宋体" w:hAnsi="宋体" w:eastAsia="仿宋_GB2312" w:cs="仿宋_GB2312"/>
        </w:rPr>
        <w:t>）</w:t>
      </w:r>
      <w:r>
        <w:rPr>
          <w:rFonts w:hint="eastAsia" w:ascii="宋体" w:hAnsi="宋体" w:eastAsia="仿宋_GB2312" w:cs="仿宋_GB2312"/>
          <w:lang w:eastAsia="zh-CN"/>
        </w:rPr>
        <w:t>深入</w:t>
      </w:r>
      <w:r>
        <w:rPr>
          <w:rFonts w:hint="eastAsia" w:ascii="宋体" w:hAnsi="宋体" w:eastAsia="仿宋_GB2312" w:cs="仿宋_GB2312"/>
        </w:rPr>
        <w:t>完善安全生产联合执法机制，严厉打击非法违法行为，推进依法监管工作。</w:t>
      </w:r>
    </w:p>
    <w:p>
      <w:pPr>
        <w:adjustRightInd/>
        <w:ind w:firstLine="640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四、工作要求</w:t>
      </w:r>
    </w:p>
    <w:p>
      <w:pPr>
        <w:adjustRightInd/>
        <w:ind w:firstLine="640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（一）加强宣传教育，营造良好的执法环境</w:t>
      </w:r>
      <w:r>
        <w:rPr>
          <w:rFonts w:hint="eastAsia" w:ascii="宋体" w:hAnsi="宋体" w:eastAsia="仿宋_GB2312" w:cs="仿宋_GB2312"/>
          <w:lang w:eastAsia="zh-CN"/>
        </w:rPr>
        <w:t>。</w:t>
      </w:r>
      <w:r>
        <w:rPr>
          <w:rFonts w:hint="eastAsia" w:ascii="宋体" w:hAnsi="宋体" w:eastAsia="仿宋_GB2312" w:cs="仿宋_GB2312"/>
        </w:rPr>
        <w:t>采取多种形式加强安全生产执法活动的宣传报道，提高生产经营单位主体安全生产</w:t>
      </w:r>
      <w:r>
        <w:rPr>
          <w:rFonts w:hint="eastAsia" w:ascii="宋体" w:hAnsi="宋体" w:eastAsia="仿宋_GB2312" w:cs="仿宋_GB2312"/>
          <w:lang w:eastAsia="zh-CN"/>
        </w:rPr>
        <w:t>意识</w:t>
      </w:r>
      <w:r>
        <w:rPr>
          <w:rFonts w:hint="eastAsia" w:ascii="宋体" w:hAnsi="宋体" w:eastAsia="仿宋_GB2312" w:cs="仿宋_GB2312"/>
        </w:rPr>
        <w:t>；督促生产经营单位主体扎实开展职工安全生产法律法规教育，切实提高从业人员的守法意识。</w:t>
      </w:r>
    </w:p>
    <w:p>
      <w:pPr>
        <w:adjustRightInd/>
        <w:ind w:firstLine="640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（二）落实执法责任，按计划实施执法检查。严惩非法违法行为，对不依法履行职责或者违反法定权限和程序实施执法检查的，依照规定对直接责任人和有关责任人员追究责任。</w:t>
      </w:r>
    </w:p>
    <w:p>
      <w:pPr>
        <w:pStyle w:val="2"/>
        <w:ind w:left="0" w:leftChars="0" w:firstLine="640" w:firstLineChars="200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（</w:t>
      </w:r>
      <w:r>
        <w:rPr>
          <w:rFonts w:hint="eastAsia" w:ascii="宋体" w:hAnsi="宋体" w:eastAsia="仿宋_GB2312" w:cs="仿宋_GB2312"/>
          <w:lang w:eastAsia="zh-CN"/>
        </w:rPr>
        <w:t>三</w:t>
      </w:r>
      <w:r>
        <w:rPr>
          <w:rFonts w:hint="eastAsia" w:ascii="宋体" w:hAnsi="宋体" w:eastAsia="仿宋_GB2312" w:cs="仿宋_GB2312"/>
        </w:rPr>
        <w:t>）</w:t>
      </w:r>
      <w:r>
        <w:rPr>
          <w:rFonts w:hint="eastAsia" w:ascii="宋体" w:hAnsi="宋体" w:eastAsia="仿宋_GB2312" w:cs="仿宋_GB2312"/>
          <w:lang w:eastAsia="zh-CN"/>
        </w:rPr>
        <w:t>加强</w:t>
      </w:r>
      <w:r>
        <w:rPr>
          <w:rFonts w:hint="eastAsia" w:ascii="宋体" w:hAnsi="宋体" w:eastAsia="仿宋_GB2312" w:cs="仿宋_GB2312"/>
        </w:rPr>
        <w:t>联合执法</w:t>
      </w:r>
      <w:r>
        <w:rPr>
          <w:rFonts w:hint="eastAsia" w:ascii="宋体" w:hAnsi="宋体" w:eastAsia="仿宋_GB2312" w:cs="仿宋_GB2312"/>
          <w:lang w:eastAsia="zh-CN"/>
        </w:rPr>
        <w:t>，推进安全生产依法监管。联合</w:t>
      </w:r>
      <w:r>
        <w:rPr>
          <w:rFonts w:hint="eastAsia" w:ascii="宋体" w:hAnsi="宋体" w:eastAsia="仿宋_GB2312" w:cs="仿宋_GB2312"/>
        </w:rPr>
        <w:t>有关部门对</w:t>
      </w:r>
      <w:r>
        <w:rPr>
          <w:rFonts w:hint="eastAsia" w:ascii="宋体" w:hAnsi="宋体" w:eastAsia="仿宋_GB2312" w:cs="仿宋_GB2312"/>
          <w:lang w:eastAsia="zh-CN"/>
        </w:rPr>
        <w:t>镇</w:t>
      </w:r>
      <w:r>
        <w:rPr>
          <w:rFonts w:hint="eastAsia" w:ascii="宋体" w:hAnsi="宋体" w:eastAsia="仿宋_GB2312" w:cs="仿宋_GB2312"/>
        </w:rPr>
        <w:t>监管的生产经营单位进行抽查，重点抽查生产性、危险因素较多及规模以上生产经营单位。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firstLine="640"/>
        <w:jc w:val="right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仿宋_GB2312" w:cs="仿宋_GB2312"/>
        </w:rPr>
        <w:t>荣成市</w:t>
      </w:r>
      <w:r>
        <w:rPr>
          <w:rFonts w:hint="eastAsia" w:ascii="宋体" w:hAnsi="宋体" w:eastAsia="仿宋_GB2312" w:cs="仿宋_GB2312"/>
          <w:lang w:eastAsia="zh-CN"/>
        </w:rPr>
        <w:t>人和</w:t>
      </w:r>
      <w:r>
        <w:rPr>
          <w:rFonts w:hint="eastAsia" w:ascii="宋体" w:hAnsi="宋体" w:eastAsia="仿宋_GB2312" w:cs="仿宋_GB2312"/>
        </w:rPr>
        <w:t>镇人民政府</w:t>
      </w:r>
    </w:p>
    <w:p>
      <w:pPr>
        <w:ind w:firstLine="640"/>
        <w:jc w:val="right"/>
      </w:pPr>
      <w:r>
        <w:rPr>
          <w:rFonts w:hint="eastAsia" w:ascii="仿宋_GB2312" w:hAnsi="宋体" w:eastAsia="仿宋_GB2312" w:cs="仿宋_GB2312"/>
        </w:rPr>
        <w:t>2024年1月2</w:t>
      </w:r>
      <w:r>
        <w:rPr>
          <w:rFonts w:hint="eastAsia" w:ascii="仿宋_GB2312" w:hAnsi="宋体" w:eastAsia="仿宋_GB2312" w:cs="仿宋_GB2312"/>
          <w:lang w:val="en-US" w:eastAsia="zh-CN"/>
        </w:rPr>
        <w:t>9</w:t>
      </w:r>
      <w:r>
        <w:rPr>
          <w:rFonts w:hint="eastAsia" w:ascii="仿宋_GB2312" w:hAnsi="宋体" w:eastAsia="仿宋_GB2312" w:cs="仿宋_GB2312"/>
        </w:rPr>
        <w:t>日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417" w:bottom="1814" w:left="147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jNDU1MDVlNjAyMmViY2FkZmJiMTA1NTY3NTZhMjAifQ=="/>
  </w:docVars>
  <w:rsids>
    <w:rsidRoot w:val="00000000"/>
    <w:rsid w:val="02D045C9"/>
    <w:rsid w:val="06A940E4"/>
    <w:rsid w:val="0EE20B90"/>
    <w:rsid w:val="13BF1404"/>
    <w:rsid w:val="1C6D5910"/>
    <w:rsid w:val="1E2817D0"/>
    <w:rsid w:val="308C1913"/>
    <w:rsid w:val="31B577F4"/>
    <w:rsid w:val="33DC625B"/>
    <w:rsid w:val="43F739A0"/>
    <w:rsid w:val="45541239"/>
    <w:rsid w:val="533A4A97"/>
    <w:rsid w:val="59E02FDA"/>
    <w:rsid w:val="5DF755F7"/>
    <w:rsid w:val="651E3683"/>
    <w:rsid w:val="666F7F3A"/>
    <w:rsid w:val="6EB57AC2"/>
    <w:rsid w:val="7A9D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ind w:firstLine="1440" w:firstLineChars="20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paragraph" w:styleId="5">
    <w:name w:val="heading 1"/>
    <w:basedOn w:val="1"/>
    <w:next w:val="1"/>
    <w:autoRedefine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autoRedefine/>
    <w:qFormat/>
    <w:uiPriority w:val="0"/>
    <w:pPr>
      <w:ind w:firstLine="420"/>
    </w:pPr>
  </w:style>
  <w:style w:type="paragraph" w:styleId="3">
    <w:name w:val="Body Text Indent"/>
    <w:basedOn w:val="1"/>
    <w:next w:val="4"/>
    <w:autoRedefine/>
    <w:qFormat/>
    <w:uiPriority w:val="99"/>
    <w:pPr>
      <w:spacing w:after="120"/>
      <w:ind w:left="420" w:leftChars="200"/>
    </w:pPr>
  </w:style>
  <w:style w:type="paragraph" w:styleId="4">
    <w:name w:val="Normal Indent"/>
    <w:basedOn w:val="1"/>
    <w:autoRedefine/>
    <w:unhideWhenUsed/>
    <w:qFormat/>
    <w:uiPriority w:val="99"/>
    <w:pPr>
      <w:ind w:firstLine="420"/>
    </w:p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2024-01-24T05:05:00Z</dcterms:created>
  <dc:creator>Administrator</dc:creator>
  <cp:lastModifiedBy>苏夜</cp:lastModifiedBy>
  <cp:lastPrinted>2024-01-29T05:39:00Z</cp:lastPrinted>
  <dcterms:modified xsi:type="dcterms:W3CDTF">2024-01-31T00:46:11Z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B7DE7486703446BC80F3A4264600F673_12</vt:lpwstr>
  </property>
</Properties>
</file>