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20" w:lineRule="exact"/>
        <w:jc w:val="center"/>
        <w:textAlignment w:val="auto"/>
        <w:rPr>
          <w:rFonts w:hint="eastAsia" w:ascii="长城小标宋体" w:hAnsi="长城小标宋体" w:eastAsia="长城小标宋体" w:cs="长城小标宋体"/>
          <w:snapToGrid w:val="0"/>
          <w:color w:val="auto"/>
          <w:spacing w:val="-6"/>
          <w:kern w:val="0"/>
          <w:sz w:val="44"/>
          <w:szCs w:val="44"/>
          <w:lang w:val="en-US" w:eastAsia="zh-CN"/>
        </w:rPr>
      </w:pPr>
      <w:r>
        <w:rPr>
          <w:rFonts w:hint="eastAsia" w:ascii="长城小标宋体" w:hAnsi="长城小标宋体" w:eastAsia="长城小标宋体" w:cs="长城小标宋体"/>
          <w:snapToGrid w:val="0"/>
          <w:color w:val="auto"/>
          <w:spacing w:val="-6"/>
          <w:kern w:val="0"/>
          <w:sz w:val="44"/>
          <w:szCs w:val="44"/>
          <w:lang w:val="en-US" w:eastAsia="zh-CN"/>
        </w:rPr>
        <w:t>山东省审计机关行政处罚裁量权基准</w:t>
      </w:r>
    </w:p>
    <w:tbl>
      <w:tblPr>
        <w:tblStyle w:val="3"/>
        <w:tblW w:w="4993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69"/>
        <w:gridCol w:w="1495"/>
        <w:gridCol w:w="1531"/>
        <w:gridCol w:w="1466"/>
        <w:gridCol w:w="1129"/>
        <w:gridCol w:w="2706"/>
        <w:gridCol w:w="5656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9" w:hRule="atLeast"/>
        </w:trPr>
        <w:tc>
          <w:tcPr>
            <w:tcW w:w="228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方正黑体_GBK" w:hAnsi="方正黑体_GBK" w:eastAsia="方正黑体_GBK" w:cs="方正黑体_GBK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51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违法行为</w:t>
            </w:r>
          </w:p>
        </w:tc>
        <w:tc>
          <w:tcPr>
            <w:tcW w:w="1022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法定依据</w:t>
            </w:r>
          </w:p>
        </w:tc>
        <w:tc>
          <w:tcPr>
            <w:tcW w:w="385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裁量阶次</w:t>
            </w:r>
          </w:p>
        </w:tc>
        <w:tc>
          <w:tcPr>
            <w:tcW w:w="92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适用条件</w:t>
            </w:r>
          </w:p>
        </w:tc>
        <w:tc>
          <w:tcPr>
            <w:tcW w:w="1929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处罚标准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2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left"/>
              <w:rPr>
                <w:rFonts w:hint="eastAsia" w:ascii="方正黑体_GBK" w:hAnsi="方正黑体_GBK" w:eastAsia="方正黑体_GBK" w:cs="方正黑体_GBK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</w:rPr>
            </w:pPr>
          </w:p>
        </w:tc>
        <w:tc>
          <w:tcPr>
            <w:tcW w:w="51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方正黑体_GBK" w:hAnsi="方正黑体_GBK" w:eastAsia="方正黑体_GBK" w:cs="方正黑体_GBK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</w:rPr>
            </w:pPr>
          </w:p>
        </w:tc>
        <w:tc>
          <w:tcPr>
            <w:tcW w:w="5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违法依据</w:t>
            </w:r>
          </w:p>
        </w:tc>
        <w:tc>
          <w:tcPr>
            <w:tcW w:w="5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处罚依据</w:t>
            </w:r>
          </w:p>
        </w:tc>
        <w:tc>
          <w:tcPr>
            <w:tcW w:w="38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方正黑体_GBK" w:hAnsi="方正黑体_GBK" w:eastAsia="方正黑体_GBK" w:cs="方正黑体_GBK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</w:rPr>
            </w:pPr>
          </w:p>
        </w:tc>
        <w:tc>
          <w:tcPr>
            <w:tcW w:w="92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方正黑体_GBK" w:hAnsi="方正黑体_GBK" w:eastAsia="方正黑体_GBK" w:cs="方正黑体_GBK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</w:rPr>
            </w:pPr>
          </w:p>
        </w:tc>
        <w:tc>
          <w:tcPr>
            <w:tcW w:w="192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方正黑体_GBK" w:hAnsi="方正黑体_GBK" w:eastAsia="方正黑体_GBK" w:cs="方正黑体_GBK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6" w:hRule="atLeast"/>
        </w:trPr>
        <w:tc>
          <w:tcPr>
            <w:tcW w:w="228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51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拒绝、拖延提供与审计事项有关的资料，或者提供的资料不真实、不完整，或者拒绝、阻碍检查、调查、核实有关情况的</w:t>
            </w:r>
          </w:p>
        </w:tc>
        <w:tc>
          <w:tcPr>
            <w:tcW w:w="522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《中华人民共和国审计法》第四十七条、《中华人民共和国审计法实施条例》第四十七条</w:t>
            </w:r>
          </w:p>
        </w:tc>
        <w:tc>
          <w:tcPr>
            <w:tcW w:w="50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《中华人民共和国审计法》第四十七条、《中华人民共和国审计法实施条例》第四十七条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轻微</w:t>
            </w:r>
          </w:p>
        </w:tc>
        <w:tc>
          <w:tcPr>
            <w:tcW w:w="9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拖延提供与审计事项有关的资料,及时自行改正的。</w:t>
            </w:r>
          </w:p>
        </w:tc>
        <w:tc>
          <w:tcPr>
            <w:tcW w:w="192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不予处罚。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8" w:hRule="atLeast"/>
        </w:trPr>
        <w:tc>
          <w:tcPr>
            <w:tcW w:w="22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</w:rPr>
            </w:pPr>
          </w:p>
        </w:tc>
        <w:tc>
          <w:tcPr>
            <w:tcW w:w="51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</w:rPr>
            </w:pPr>
          </w:p>
        </w:tc>
        <w:tc>
          <w:tcPr>
            <w:tcW w:w="52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</w:rPr>
            </w:pPr>
          </w:p>
        </w:tc>
        <w:tc>
          <w:tcPr>
            <w:tcW w:w="50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</w:rPr>
            </w:pP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一般</w:t>
            </w:r>
          </w:p>
        </w:tc>
        <w:tc>
          <w:tcPr>
            <w:tcW w:w="9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拖延提供与审计事项有关的部分资料，提供的资料不完整,经审计机关责令改正后，及时改正的。</w:t>
            </w:r>
          </w:p>
        </w:tc>
        <w:tc>
          <w:tcPr>
            <w:tcW w:w="192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对被审计单位通报批评，给予警告。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95" w:hRule="atLeast"/>
        </w:trPr>
        <w:tc>
          <w:tcPr>
            <w:tcW w:w="22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</w:rPr>
            </w:pPr>
          </w:p>
        </w:tc>
        <w:tc>
          <w:tcPr>
            <w:tcW w:w="51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</w:rPr>
            </w:pPr>
          </w:p>
        </w:tc>
        <w:tc>
          <w:tcPr>
            <w:tcW w:w="52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</w:rPr>
            </w:pPr>
          </w:p>
        </w:tc>
        <w:tc>
          <w:tcPr>
            <w:tcW w:w="50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</w:rPr>
            </w:pP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较重</w:t>
            </w:r>
          </w:p>
        </w:tc>
        <w:tc>
          <w:tcPr>
            <w:tcW w:w="9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拒绝提供与审计事项有关的部分资料，提供的资料部分不真实,经审计机关责令改正后，拒不改正的。</w:t>
            </w:r>
          </w:p>
        </w:tc>
        <w:tc>
          <w:tcPr>
            <w:tcW w:w="192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对被审计单位处以1万元罚款，对直接负责的主管人员和其他直接责任人员处5000元的罚款。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66" w:hRule="atLeast"/>
        </w:trPr>
        <w:tc>
          <w:tcPr>
            <w:tcW w:w="22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</w:rPr>
            </w:pPr>
          </w:p>
        </w:tc>
        <w:tc>
          <w:tcPr>
            <w:tcW w:w="51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</w:rPr>
            </w:pPr>
          </w:p>
        </w:tc>
        <w:tc>
          <w:tcPr>
            <w:tcW w:w="52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</w:rPr>
            </w:pPr>
          </w:p>
        </w:tc>
        <w:tc>
          <w:tcPr>
            <w:tcW w:w="50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</w:rPr>
            </w:pP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严重</w:t>
            </w:r>
          </w:p>
        </w:tc>
        <w:tc>
          <w:tcPr>
            <w:tcW w:w="9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拒绝提供与审计事项有关的全部资料，提供的资料全部不真实，经审计机关责令改正后，拒不改正的。</w:t>
            </w:r>
          </w:p>
        </w:tc>
        <w:tc>
          <w:tcPr>
            <w:tcW w:w="192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对被审计单位处以3万元罚款，对直接负责的主管人员和其他直接责任人员处1万元的罚款。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64" w:hRule="atLeast"/>
        </w:trPr>
        <w:tc>
          <w:tcPr>
            <w:tcW w:w="22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</w:rPr>
            </w:pPr>
          </w:p>
        </w:tc>
        <w:tc>
          <w:tcPr>
            <w:tcW w:w="51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</w:rPr>
            </w:pPr>
          </w:p>
        </w:tc>
        <w:tc>
          <w:tcPr>
            <w:tcW w:w="52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</w:rPr>
            </w:pPr>
          </w:p>
        </w:tc>
        <w:tc>
          <w:tcPr>
            <w:tcW w:w="50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</w:rPr>
            </w:pP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特别严重</w:t>
            </w:r>
          </w:p>
        </w:tc>
        <w:tc>
          <w:tcPr>
            <w:tcW w:w="9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拒绝提供与审计事项有关的全部资料，提供的资料全部不真实，拒绝、阻碍检查、调查、核实有关情况，经审计机关责令改正后，拒不改正的。</w:t>
            </w:r>
          </w:p>
        </w:tc>
        <w:tc>
          <w:tcPr>
            <w:tcW w:w="192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对被审计单位处以5万元罚款，对直接负责的主管人员和其他直接责任人员处2万元的罚款。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9" w:hRule="atLeast"/>
        </w:trPr>
        <w:tc>
          <w:tcPr>
            <w:tcW w:w="228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方正黑体_GBK" w:hAnsi="方正黑体_GBK" w:eastAsia="方正黑体_GBK" w:cs="方正黑体_GBK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51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违法行为</w:t>
            </w:r>
          </w:p>
        </w:tc>
        <w:tc>
          <w:tcPr>
            <w:tcW w:w="1022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法定依据</w:t>
            </w:r>
          </w:p>
        </w:tc>
        <w:tc>
          <w:tcPr>
            <w:tcW w:w="385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裁量阶次</w:t>
            </w:r>
          </w:p>
        </w:tc>
        <w:tc>
          <w:tcPr>
            <w:tcW w:w="92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适用条件</w:t>
            </w:r>
          </w:p>
        </w:tc>
        <w:tc>
          <w:tcPr>
            <w:tcW w:w="1929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处罚标准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</w:trPr>
        <w:tc>
          <w:tcPr>
            <w:tcW w:w="22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left"/>
              <w:rPr>
                <w:rFonts w:hint="eastAsia" w:ascii="方正黑体_GBK" w:hAnsi="方正黑体_GBK" w:eastAsia="方正黑体_GBK" w:cs="方正黑体_GBK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</w:rPr>
            </w:pPr>
          </w:p>
        </w:tc>
        <w:tc>
          <w:tcPr>
            <w:tcW w:w="51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方正黑体_GBK" w:hAnsi="方正黑体_GBK" w:eastAsia="方正黑体_GBK" w:cs="方正黑体_GBK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</w:rPr>
            </w:pPr>
          </w:p>
        </w:tc>
        <w:tc>
          <w:tcPr>
            <w:tcW w:w="5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违法依据</w:t>
            </w:r>
          </w:p>
        </w:tc>
        <w:tc>
          <w:tcPr>
            <w:tcW w:w="5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处罚依据</w:t>
            </w:r>
          </w:p>
        </w:tc>
        <w:tc>
          <w:tcPr>
            <w:tcW w:w="38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方正黑体_GBK" w:hAnsi="方正黑体_GBK" w:eastAsia="方正黑体_GBK" w:cs="方正黑体_GBK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</w:rPr>
            </w:pPr>
          </w:p>
        </w:tc>
        <w:tc>
          <w:tcPr>
            <w:tcW w:w="92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方正黑体_GBK" w:hAnsi="方正黑体_GBK" w:eastAsia="方正黑体_GBK" w:cs="方正黑体_GBK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</w:rPr>
            </w:pPr>
          </w:p>
        </w:tc>
        <w:tc>
          <w:tcPr>
            <w:tcW w:w="192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方正黑体_GBK" w:hAnsi="方正黑体_GBK" w:eastAsia="方正黑体_GBK" w:cs="方正黑体_GBK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228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51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违反国家规定的财务收支行为</w:t>
            </w:r>
          </w:p>
        </w:tc>
        <w:tc>
          <w:tcPr>
            <w:tcW w:w="522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《中华人民共和国审计法》第五十条、《中华人民共和国审计法实施条例》第四十九条</w:t>
            </w:r>
          </w:p>
        </w:tc>
        <w:tc>
          <w:tcPr>
            <w:tcW w:w="50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《中华人民共和国审计法》第五十条、《中华人民共和国审计法实施条例》第四十九条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轻微</w:t>
            </w:r>
          </w:p>
        </w:tc>
        <w:tc>
          <w:tcPr>
            <w:tcW w:w="9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违法金额在50万元以下。</w:t>
            </w:r>
          </w:p>
        </w:tc>
        <w:tc>
          <w:tcPr>
            <w:tcW w:w="192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有违法所得的，没收违法所得，并对被审计单位处以违法所得1倍的罚款，对直接负责的主管人员和其他直接责任人员处以1000元的罚款；没有违法所得的，对被审计单位处以1万元罚款，对直接负责的主管人员和其他直接责任人员处以500元的罚款；并可对被审计单位通报批评，给予警告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46" w:hRule="atLeast"/>
        </w:trPr>
        <w:tc>
          <w:tcPr>
            <w:tcW w:w="22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</w:rPr>
            </w:pPr>
          </w:p>
        </w:tc>
        <w:tc>
          <w:tcPr>
            <w:tcW w:w="51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</w:rPr>
            </w:pPr>
          </w:p>
        </w:tc>
        <w:tc>
          <w:tcPr>
            <w:tcW w:w="52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</w:rPr>
            </w:pPr>
          </w:p>
        </w:tc>
        <w:tc>
          <w:tcPr>
            <w:tcW w:w="50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</w:rPr>
            </w:pP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一般</w:t>
            </w:r>
          </w:p>
        </w:tc>
        <w:tc>
          <w:tcPr>
            <w:tcW w:w="9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违法金额在50万元以上100万元以下。</w:t>
            </w:r>
          </w:p>
        </w:tc>
        <w:tc>
          <w:tcPr>
            <w:tcW w:w="192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有违法所得的，没收违法所得，并对被审计单位处以违法所得2倍的罚款，对直接负责的主管人员和其他直接责任人员处以5000元的罚款；没有违法所得的，对被审计单位处以2万元罚款，对直接负责的主管人员和其他直接责任人员处以1000元的罚款；并可对被审计单位通报批评，给予警告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01" w:hRule="atLeast"/>
        </w:trPr>
        <w:tc>
          <w:tcPr>
            <w:tcW w:w="22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</w:rPr>
            </w:pPr>
          </w:p>
        </w:tc>
        <w:tc>
          <w:tcPr>
            <w:tcW w:w="51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</w:rPr>
            </w:pPr>
          </w:p>
        </w:tc>
        <w:tc>
          <w:tcPr>
            <w:tcW w:w="52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</w:rPr>
            </w:pPr>
          </w:p>
        </w:tc>
        <w:tc>
          <w:tcPr>
            <w:tcW w:w="50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</w:rPr>
            </w:pP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较重</w:t>
            </w:r>
          </w:p>
        </w:tc>
        <w:tc>
          <w:tcPr>
            <w:tcW w:w="9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违法金额在100万元以上500万元以下。</w:t>
            </w:r>
          </w:p>
        </w:tc>
        <w:tc>
          <w:tcPr>
            <w:tcW w:w="192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有违法所得的，没收违法所得，并对被审计单位处以违法所得3倍的罚款，对直接负责的主管人员和其他直接责任人员处以1万元的罚款；没有违法所得的，对被审计单位处以3万元罚款，对直接负责的主管人员和其他直接责任人员处以3000元的罚款；并可对被审计单位通报批评，给予警告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69" w:hRule="atLeast"/>
        </w:trPr>
        <w:tc>
          <w:tcPr>
            <w:tcW w:w="22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</w:rPr>
            </w:pPr>
          </w:p>
        </w:tc>
        <w:tc>
          <w:tcPr>
            <w:tcW w:w="51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</w:rPr>
            </w:pPr>
          </w:p>
        </w:tc>
        <w:tc>
          <w:tcPr>
            <w:tcW w:w="52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</w:rPr>
            </w:pPr>
          </w:p>
        </w:tc>
        <w:tc>
          <w:tcPr>
            <w:tcW w:w="50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</w:rPr>
            </w:pP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严重</w:t>
            </w:r>
          </w:p>
        </w:tc>
        <w:tc>
          <w:tcPr>
            <w:tcW w:w="9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违法金额在500万元以上1000万元以下。</w:t>
            </w:r>
          </w:p>
        </w:tc>
        <w:tc>
          <w:tcPr>
            <w:tcW w:w="192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有违法所得的，没收违法所得，并对被审计单位处以违法所得4倍的罚款，对直接负责的主管人员和其他直接责任人员处以1.5万元的罚款；没有违法所得的，对被审计单位处以4万元罚款，对直接负责的主管人员和其他直接责任人员处以5000元的罚款；并可对被审计单位通报批评，给予警告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89" w:hRule="atLeast"/>
        </w:trPr>
        <w:tc>
          <w:tcPr>
            <w:tcW w:w="22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</w:rPr>
            </w:pPr>
          </w:p>
        </w:tc>
        <w:tc>
          <w:tcPr>
            <w:tcW w:w="51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</w:rPr>
            </w:pPr>
          </w:p>
        </w:tc>
        <w:tc>
          <w:tcPr>
            <w:tcW w:w="52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</w:rPr>
            </w:pPr>
          </w:p>
        </w:tc>
        <w:tc>
          <w:tcPr>
            <w:tcW w:w="50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</w:rPr>
            </w:pP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特别严重</w:t>
            </w:r>
          </w:p>
        </w:tc>
        <w:tc>
          <w:tcPr>
            <w:tcW w:w="9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违法金额在1000万元以上。</w:t>
            </w:r>
          </w:p>
        </w:tc>
        <w:tc>
          <w:tcPr>
            <w:tcW w:w="192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有违法所得的，没收违法所得，并对被审计单位处以违法所得5倍的罚款，对直接负责的主管人员和其他直接责任人员处以2万元的罚款；没有违法所得的，对被审计单位处以5万元罚款，对直接负责的主管人员和其他直接责任人员处以1万元的罚款；并可对被审计单位通报批评，给予警告。</w:t>
            </w:r>
          </w:p>
        </w:tc>
      </w:tr>
    </w:tbl>
    <w:p>
      <w:pPr>
        <w:rPr>
          <w:sz w:val="22"/>
          <w:szCs w:val="22"/>
        </w:rPr>
      </w:pPr>
      <w:bookmarkStart w:id="0" w:name="_GoBack"/>
      <w:bookmarkEnd w:id="0"/>
    </w:p>
    <w:sectPr>
      <w:pgSz w:w="16838" w:h="11906" w:orient="landscape"/>
      <w:pgMar w:top="1361" w:right="1134" w:bottom="1247" w:left="1247" w:header="851" w:footer="1417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00000001" w:usb1="080E0000" w:usb2="00000000" w:usb3="00000000" w:csb0="00040000" w:csb1="00000000"/>
  </w:font>
  <w:font w:name="长城小标宋体">
    <w:altName w:val="宋体"/>
    <w:panose1 w:val="02010609010101010101"/>
    <w:charset w:val="86"/>
    <w:family w:val="modern"/>
    <w:pitch w:val="default"/>
    <w:sig w:usb0="00000000" w:usb1="00000000" w:usb2="00000000" w:usb3="00000000" w:csb0="00000000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CA57F73"/>
    <w:rsid w:val="163457E3"/>
    <w:rsid w:val="16B147AD"/>
    <w:rsid w:val="1941739D"/>
    <w:rsid w:val="28230C70"/>
    <w:rsid w:val="2EA862C4"/>
    <w:rsid w:val="4E563921"/>
    <w:rsid w:val="524170D4"/>
    <w:rsid w:val="59367B5C"/>
    <w:rsid w:val="6C5C56F5"/>
    <w:rsid w:val="712470A0"/>
    <w:rsid w:val="797C1D3C"/>
    <w:rsid w:val="7A611416"/>
    <w:rsid w:val="7C690B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仿宋_GB2312"/>
      <w:kern w:val="2"/>
      <w:sz w:val="32"/>
      <w:szCs w:val="3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adjustRightInd w:val="0"/>
      <w:snapToGrid w:val="0"/>
      <w:spacing w:beforeAutospacing="1" w:after="70" w:afterAutospacing="1"/>
      <w:jc w:val="center"/>
      <w:outlineLvl w:val="0"/>
    </w:pPr>
    <w:rPr>
      <w:rFonts w:hint="eastAsia" w:ascii="宋体" w:hAnsi="宋体" w:eastAsia="方正小标宋简体" w:cs="宋体"/>
      <w:kern w:val="44"/>
      <w:sz w:val="44"/>
      <w:szCs w:val="48"/>
      <w:lang w:bidi="ar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2023-12-21T02:34:00Z</dcterms:created>
  <dc:creator>Administrator</dc:creator>
  <cp:lastModifiedBy>Administrator</cp:lastModifiedBy>
  <dcterms:modified xsi:type="dcterms:W3CDTF">2024-11-06T07:07:31Z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  <property fmtid="{D5CDD505-2E9C-101B-9397-08002B2CF9AE}" pid="3" name="ICV">
    <vt:lpwstr>5F1399BF0C3B418FBCC7643ECCAE413D_12</vt:lpwstr>
  </property>
</Properties>
</file>