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ascii="方正小标宋简体" w:hAnsi="宋体" w:eastAsia="方正小标宋简体" w:cs="宋体"/>
          <w:color w:val="000000"/>
          <w:kern w:val="0"/>
          <w:sz w:val="44"/>
          <w:szCs w:val="44"/>
        </w:rPr>
      </w:pPr>
    </w:p>
    <w:p>
      <w:pPr>
        <w:spacing w:line="560" w:lineRule="exact"/>
        <w:jc w:val="center"/>
        <w:rPr>
          <w:rFonts w:ascii="方正小标宋简体" w:hAnsi="宋体" w:eastAsia="方正小标宋简体" w:cs="宋体"/>
          <w:color w:val="000000"/>
          <w:kern w:val="0"/>
          <w:sz w:val="44"/>
          <w:szCs w:val="44"/>
        </w:rPr>
      </w:pPr>
      <w:r>
        <w:rPr>
          <w:rFonts w:hint="eastAsia" w:ascii="方正小标宋简体" w:hAnsi="宋体" w:eastAsia="方正小标宋简体" w:cs="宋体"/>
          <w:color w:val="000000"/>
          <w:kern w:val="0"/>
          <w:sz w:val="44"/>
          <w:szCs w:val="44"/>
        </w:rPr>
        <w:t>2025年已开工企业投资备案项目 “双随机、一公开”抽查对象清单</w:t>
      </w:r>
    </w:p>
    <w:p>
      <w:pPr>
        <w:spacing w:line="560" w:lineRule="exact"/>
        <w:jc w:val="center"/>
        <w:rPr>
          <w:rFonts w:ascii="方正小标宋简体" w:hAnsi="宋体" w:eastAsia="方正小标宋简体" w:cs="宋体"/>
          <w:color w:val="000000"/>
          <w:kern w:val="0"/>
          <w:sz w:val="44"/>
          <w:szCs w:val="44"/>
        </w:rPr>
      </w:pPr>
    </w:p>
    <w:tbl>
      <w:tblPr>
        <w:tblStyle w:val="4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94"/>
        <w:gridCol w:w="662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1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华文仿宋" w:hAnsi="华文仿宋" w:eastAsia="华文仿宋" w:cs="宋体"/>
                <w:kern w:val="0"/>
                <w:sz w:val="32"/>
                <w:szCs w:val="32"/>
              </w:rPr>
            </w:pPr>
            <w:r>
              <w:rPr>
                <w:rFonts w:hint="eastAsia" w:ascii="华文仿宋" w:hAnsi="华文仿宋" w:eastAsia="华文仿宋" w:cs="宋体"/>
                <w:kern w:val="0"/>
                <w:sz w:val="32"/>
                <w:szCs w:val="32"/>
              </w:rPr>
              <w:t>序号</w:t>
            </w:r>
          </w:p>
        </w:tc>
        <w:tc>
          <w:tcPr>
            <w:tcW w:w="38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华文仿宋" w:hAnsi="华文仿宋" w:eastAsia="华文仿宋" w:cs="宋体"/>
                <w:kern w:val="0"/>
                <w:sz w:val="32"/>
                <w:szCs w:val="32"/>
              </w:rPr>
            </w:pPr>
            <w:r>
              <w:rPr>
                <w:rFonts w:hint="eastAsia" w:ascii="华文仿宋" w:hAnsi="华文仿宋" w:eastAsia="华文仿宋" w:cs="宋体"/>
                <w:kern w:val="0"/>
                <w:sz w:val="32"/>
                <w:szCs w:val="32"/>
              </w:rPr>
              <w:t>检</w:t>
            </w:r>
            <w:r>
              <w:rPr>
                <w:rFonts w:ascii="华文仿宋" w:hAnsi="华文仿宋" w:eastAsia="华文仿宋" w:cs="宋体"/>
                <w:kern w:val="0"/>
                <w:sz w:val="32"/>
                <w:szCs w:val="32"/>
              </w:rPr>
              <w:t>查</w:t>
            </w:r>
            <w:r>
              <w:rPr>
                <w:rFonts w:hint="eastAsia" w:ascii="华文仿宋" w:hAnsi="华文仿宋" w:eastAsia="华文仿宋" w:cs="宋体"/>
                <w:kern w:val="0"/>
                <w:sz w:val="32"/>
                <w:szCs w:val="32"/>
              </w:rPr>
              <w:t>对象</w:t>
            </w:r>
            <w:r>
              <w:rPr>
                <w:rFonts w:ascii="华文仿宋" w:hAnsi="华文仿宋" w:eastAsia="华文仿宋" w:cs="宋体"/>
                <w:kern w:val="0"/>
                <w:sz w:val="32"/>
                <w:szCs w:val="32"/>
              </w:rPr>
              <w:t>名单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1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7"/>
              <w:widowControl/>
              <w:numPr>
                <w:numId w:val="0"/>
              </w:numPr>
              <w:ind w:left="142" w:leftChars="0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/>
              </w:rPr>
              <w:t>1</w:t>
            </w:r>
          </w:p>
        </w:tc>
        <w:tc>
          <w:tcPr>
            <w:tcW w:w="38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威海朗盛新能源科技有限公司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11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7"/>
              <w:widowControl/>
              <w:numPr>
                <w:numId w:val="0"/>
              </w:numPr>
              <w:ind w:left="142" w:leftChars="0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/>
              </w:rPr>
              <w:t>2</w:t>
            </w:r>
          </w:p>
        </w:tc>
        <w:tc>
          <w:tcPr>
            <w:tcW w:w="388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威海海和生物科技有限公司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11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7"/>
              <w:widowControl/>
              <w:numPr>
                <w:numId w:val="0"/>
              </w:numPr>
              <w:ind w:left="142" w:leftChars="0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/>
              </w:rPr>
              <w:t>3</w:t>
            </w:r>
          </w:p>
        </w:tc>
        <w:tc>
          <w:tcPr>
            <w:tcW w:w="388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山东全家食品有限公司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11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7"/>
              <w:widowControl/>
              <w:numPr>
                <w:numId w:val="0"/>
              </w:numPr>
              <w:ind w:left="142" w:leftChars="0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/>
              </w:rPr>
              <w:t>4</w:t>
            </w:r>
          </w:p>
        </w:tc>
        <w:tc>
          <w:tcPr>
            <w:tcW w:w="388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山东嵘野房车制造服务有限公司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11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7"/>
              <w:widowControl/>
              <w:numPr>
                <w:numId w:val="0"/>
              </w:numPr>
              <w:ind w:left="142" w:leftChars="0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/>
              </w:rPr>
              <w:t>5</w:t>
            </w:r>
          </w:p>
        </w:tc>
        <w:tc>
          <w:tcPr>
            <w:tcW w:w="388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荣成市奥特动力科技有限公司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11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7"/>
              <w:widowControl/>
              <w:numPr>
                <w:numId w:val="0"/>
              </w:numPr>
              <w:ind w:left="142" w:leftChars="0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/>
              </w:rPr>
              <w:t>6</w:t>
            </w:r>
          </w:p>
        </w:tc>
        <w:tc>
          <w:tcPr>
            <w:tcW w:w="388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荣成荣盛橡胶机械有限公司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11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7"/>
              <w:widowControl/>
              <w:numPr>
                <w:numId w:val="0"/>
              </w:numPr>
              <w:ind w:left="142" w:leftChars="0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/>
              </w:rPr>
              <w:t>7</w:t>
            </w:r>
          </w:p>
        </w:tc>
        <w:tc>
          <w:tcPr>
            <w:tcW w:w="388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三星重工业（荣成）有限公司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11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7"/>
              <w:widowControl/>
              <w:numPr>
                <w:numId w:val="0"/>
              </w:numPr>
              <w:ind w:left="142" w:leftChars="0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/>
              </w:rPr>
              <w:t>8</w:t>
            </w:r>
          </w:p>
        </w:tc>
        <w:tc>
          <w:tcPr>
            <w:tcW w:w="388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荣成市化工总厂有限公司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11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7"/>
              <w:widowControl/>
              <w:numPr>
                <w:numId w:val="0"/>
              </w:numPr>
              <w:ind w:left="142" w:leftChars="0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/>
              </w:rPr>
              <w:t>9</w:t>
            </w:r>
          </w:p>
        </w:tc>
        <w:tc>
          <w:tcPr>
            <w:tcW w:w="388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黄海造船有限公司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11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7"/>
              <w:widowControl/>
              <w:numPr>
                <w:numId w:val="0"/>
              </w:numPr>
              <w:ind w:left="142" w:leftChars="0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/>
              </w:rPr>
              <w:t>10</w:t>
            </w:r>
          </w:p>
        </w:tc>
        <w:tc>
          <w:tcPr>
            <w:tcW w:w="388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威海荣华胶带股份有限公司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11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7"/>
              <w:widowControl/>
              <w:numPr>
                <w:numId w:val="0"/>
              </w:numPr>
              <w:ind w:left="142" w:leftChars="0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/>
              </w:rPr>
              <w:t>11</w:t>
            </w:r>
          </w:p>
        </w:tc>
        <w:tc>
          <w:tcPr>
            <w:tcW w:w="388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山东永成新材料有限公司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11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7"/>
              <w:widowControl/>
              <w:numPr>
                <w:numId w:val="0"/>
              </w:numPr>
              <w:ind w:left="142" w:leftChars="0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/>
              </w:rPr>
              <w:t>12</w:t>
            </w:r>
          </w:p>
        </w:tc>
        <w:tc>
          <w:tcPr>
            <w:tcW w:w="388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山东沃盈食品科技有限公司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11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7"/>
              <w:widowControl/>
              <w:numPr>
                <w:numId w:val="0"/>
              </w:numPr>
              <w:ind w:left="142" w:leftChars="0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/>
              </w:rPr>
              <w:t>13</w:t>
            </w:r>
          </w:p>
        </w:tc>
        <w:tc>
          <w:tcPr>
            <w:tcW w:w="388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山东富智大兴电机有限公司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11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7"/>
              <w:widowControl/>
              <w:numPr>
                <w:numId w:val="0"/>
              </w:numPr>
              <w:ind w:left="142" w:leftChars="0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/>
              </w:rPr>
              <w:t>14</w:t>
            </w:r>
          </w:p>
        </w:tc>
        <w:tc>
          <w:tcPr>
            <w:tcW w:w="388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青岛啤酒（荣成）有限公司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11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7"/>
              <w:widowControl/>
              <w:numPr>
                <w:numId w:val="0"/>
              </w:numPr>
              <w:ind w:left="142" w:leftChars="0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/>
              </w:rPr>
              <w:t>15</w:t>
            </w:r>
          </w:p>
        </w:tc>
        <w:tc>
          <w:tcPr>
            <w:tcW w:w="388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博耳北科（山东）电驱动科技有限公司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11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7"/>
              <w:widowControl/>
              <w:numPr>
                <w:numId w:val="0"/>
              </w:numPr>
              <w:ind w:left="142" w:leftChars="0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/>
              </w:rPr>
              <w:t>16</w:t>
            </w:r>
          </w:p>
        </w:tc>
        <w:tc>
          <w:tcPr>
            <w:tcW w:w="388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白米东方汽车部件（威海）有限公司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11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7"/>
              <w:widowControl/>
              <w:numPr>
                <w:numId w:val="0"/>
              </w:numPr>
              <w:ind w:left="142" w:leftChars="0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/>
              </w:rPr>
              <w:t>17</w:t>
            </w:r>
          </w:p>
        </w:tc>
        <w:tc>
          <w:tcPr>
            <w:tcW w:w="388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山东泰力达电机有限公司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11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7"/>
              <w:widowControl/>
              <w:numPr>
                <w:numId w:val="0"/>
              </w:numPr>
              <w:ind w:left="142" w:leftChars="0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/>
              </w:rPr>
              <w:t>18</w:t>
            </w:r>
          </w:p>
        </w:tc>
        <w:tc>
          <w:tcPr>
            <w:tcW w:w="388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荣成伟极科新能源有限公司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11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7"/>
              <w:widowControl/>
              <w:numPr>
                <w:numId w:val="0"/>
              </w:numPr>
              <w:ind w:left="142" w:leftChars="0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/>
              </w:rPr>
              <w:t>19</w:t>
            </w:r>
          </w:p>
        </w:tc>
        <w:tc>
          <w:tcPr>
            <w:tcW w:w="388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荣成比博斯特房车科技有限公司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11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7"/>
              <w:widowControl/>
              <w:numPr>
                <w:numId w:val="0"/>
              </w:numPr>
              <w:ind w:left="142" w:leftChars="0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/>
              </w:rPr>
              <w:t>20</w:t>
            </w:r>
          </w:p>
        </w:tc>
        <w:tc>
          <w:tcPr>
            <w:tcW w:w="388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威海味岛食品有限公司</w:t>
            </w:r>
            <w:bookmarkStart w:id="0" w:name="_GoBack"/>
            <w:bookmarkEnd w:id="0"/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等线">
    <w:altName w:val="仿宋_GB2312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等线">
    <w:altName w:val="仿宋_GB2312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C059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C059">
    <w:panose1 w:val="00000500000000000000"/>
    <w:charset w:val="00"/>
    <w:family w:val="auto"/>
    <w:pitch w:val="default"/>
    <w:sig w:usb0="00000287" w:usb1="00000800" w:usb2="00000000" w:usb3="00000000" w:csb0="600000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17CAC"/>
    <w:rsid w:val="00021DB0"/>
    <w:rsid w:val="00142285"/>
    <w:rsid w:val="001B5826"/>
    <w:rsid w:val="00242014"/>
    <w:rsid w:val="003B4973"/>
    <w:rsid w:val="003F48CE"/>
    <w:rsid w:val="004563F8"/>
    <w:rsid w:val="004A0A61"/>
    <w:rsid w:val="004E763A"/>
    <w:rsid w:val="0056626F"/>
    <w:rsid w:val="006D08DC"/>
    <w:rsid w:val="007232FB"/>
    <w:rsid w:val="007702D5"/>
    <w:rsid w:val="0078752F"/>
    <w:rsid w:val="00816669"/>
    <w:rsid w:val="008E58D5"/>
    <w:rsid w:val="009E1998"/>
    <w:rsid w:val="00A20A7F"/>
    <w:rsid w:val="00A72598"/>
    <w:rsid w:val="00B82CF8"/>
    <w:rsid w:val="00BB7921"/>
    <w:rsid w:val="00BC48E6"/>
    <w:rsid w:val="00D66156"/>
    <w:rsid w:val="00D805BE"/>
    <w:rsid w:val="00D90AEE"/>
    <w:rsid w:val="00F17CAC"/>
    <w:rsid w:val="00FD4C91"/>
    <w:rsid w:val="00FF02E8"/>
    <w:rsid w:val="6FFF4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semiHidden/>
    <w:unhideWhenUsed/>
    <w:qFormat/>
    <w:uiPriority w:val="99"/>
    <w:rPr>
      <w:color w:val="0563C1"/>
      <w:u w:val="single"/>
    </w:rPr>
  </w:style>
  <w:style w:type="paragraph" w:styleId="7">
    <w:name w:val="List Paragraph"/>
    <w:basedOn w:val="1"/>
    <w:qFormat/>
    <w:uiPriority w:val="34"/>
    <w:pPr>
      <w:ind w:firstLine="420" w:firstLineChars="200"/>
    </w:pPr>
  </w:style>
  <w:style w:type="character" w:customStyle="1" w:styleId="8">
    <w:name w:val="页眉 Char"/>
    <w:basedOn w:val="5"/>
    <w:link w:val="3"/>
    <w:uiPriority w:val="99"/>
    <w:rPr>
      <w:sz w:val="18"/>
      <w:szCs w:val="18"/>
    </w:rPr>
  </w:style>
  <w:style w:type="character" w:customStyle="1" w:styleId="9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52</Words>
  <Characters>300</Characters>
  <Lines>2</Lines>
  <Paragraphs>1</Paragraphs>
  <TotalTime>2</TotalTime>
  <ScaleCrop>false</ScaleCrop>
  <LinksUpToDate>false</LinksUpToDate>
  <CharactersWithSpaces>351</CharactersWithSpaces>
  <Application>WPS Office_11.8.2.11763_F1E327BC-269C-435d-A152-05C5408002CA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2025-09-11T17:02:00Z</dcterms:created>
  <dc:creator>周宏伟</dc:creator>
  <cp:lastModifiedBy>qilin</cp:lastModifiedBy>
  <dcterms:modified xsi:type="dcterms:W3CDTF">2025-09-23T10:28:29Z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2052-11.8.2.11763</vt:lpwstr>
  </property>
  <property fmtid="{D5CDD505-2E9C-101B-9397-08002B2CF9AE}" pid="3" name="ICV">
    <vt:lpwstr>A7EE8E4DF9BDE5A8CD05D268DCAFF577</vt:lpwstr>
  </property>
</Properties>
</file>