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5E30F4" w14:textId="77777777" w:rsidR="00AB7FFC" w:rsidRDefault="00F47B85">
      <w:pPr>
        <w:spacing w:line="405" w:lineRule="exact"/>
        <w:jc w:val="center"/>
        <w:rPr>
          <w:rFonts w:ascii="方正小标宋简体" w:eastAsia="方正小标宋简体" w:hAnsi="Microsoft JhengHei" w:cs="Microsoft JhengHei"/>
          <w:sz w:val="36"/>
          <w:szCs w:val="36"/>
        </w:rPr>
      </w:pPr>
      <w:bookmarkStart w:id="0" w:name="_GoBack"/>
      <w:bookmarkEnd w:id="0"/>
      <w:r>
        <w:rPr>
          <w:rFonts w:ascii="方正小标宋简体" w:eastAsia="方正小标宋简体" w:hAnsi="Microsoft JhengHei" w:cs="Microsoft JhengHei" w:hint="eastAsia"/>
          <w:sz w:val="36"/>
          <w:szCs w:val="36"/>
        </w:rPr>
        <w:t>荣成市教育和体育局行政执法检查计划表（2022年度）</w:t>
      </w:r>
    </w:p>
    <w:p w14:paraId="1388B76B" w14:textId="77777777" w:rsidR="00AB7FFC" w:rsidRDefault="00AB7FFC">
      <w:pPr>
        <w:spacing w:before="12" w:line="220" w:lineRule="exact"/>
        <w:rPr>
          <w:rFonts w:ascii="仿宋_GB2312" w:eastAsia="仿宋_GB2312"/>
        </w:rPr>
      </w:pPr>
    </w:p>
    <w:tbl>
      <w:tblPr>
        <w:tblStyle w:val="TableNormal"/>
        <w:tblW w:w="15221" w:type="dxa"/>
        <w:tblInd w:w="-640" w:type="dxa"/>
        <w:tblLayout w:type="fixed"/>
        <w:tblLook w:val="04A0" w:firstRow="1" w:lastRow="0" w:firstColumn="1" w:lastColumn="0" w:noHBand="0" w:noVBand="1"/>
      </w:tblPr>
      <w:tblGrid>
        <w:gridCol w:w="612"/>
        <w:gridCol w:w="1589"/>
        <w:gridCol w:w="1025"/>
        <w:gridCol w:w="934"/>
        <w:gridCol w:w="1999"/>
        <w:gridCol w:w="1397"/>
        <w:gridCol w:w="1417"/>
        <w:gridCol w:w="1134"/>
        <w:gridCol w:w="5114"/>
      </w:tblGrid>
      <w:tr w:rsidR="00AB7FFC" w14:paraId="31AC48B0" w14:textId="77777777">
        <w:trPr>
          <w:trHeight w:hRule="exact" w:val="737"/>
        </w:trPr>
        <w:tc>
          <w:tcPr>
            <w:tcW w:w="612" w:type="dxa"/>
            <w:tcBorders>
              <w:top w:val="single" w:sz="8" w:space="0" w:color="000000"/>
              <w:left w:val="single" w:sz="8" w:space="0" w:color="000000"/>
              <w:bottom w:val="single" w:sz="8" w:space="0" w:color="000000"/>
              <w:right w:val="single" w:sz="8" w:space="0" w:color="000000"/>
            </w:tcBorders>
            <w:vAlign w:val="center"/>
          </w:tcPr>
          <w:p w14:paraId="7EF12EE0" w14:textId="77777777" w:rsidR="00AB7FFC" w:rsidRDefault="00F47B85">
            <w:pPr>
              <w:pStyle w:val="TableParagraph"/>
              <w:ind w:left="102"/>
              <w:jc w:val="center"/>
              <w:rPr>
                <w:rFonts w:ascii="黑体" w:eastAsia="黑体" w:hAnsi="黑体" w:cs="黑体"/>
                <w:b/>
                <w:bCs/>
                <w:sz w:val="20"/>
                <w:szCs w:val="20"/>
              </w:rPr>
            </w:pPr>
            <w:proofErr w:type="spellStart"/>
            <w:r>
              <w:rPr>
                <w:rFonts w:ascii="黑体" w:eastAsia="黑体" w:hAnsi="黑体" w:cs="黑体" w:hint="eastAsia"/>
                <w:b/>
                <w:bCs/>
                <w:sz w:val="20"/>
                <w:szCs w:val="20"/>
              </w:rPr>
              <w:t>序号</w:t>
            </w:r>
            <w:proofErr w:type="spellEnd"/>
          </w:p>
        </w:tc>
        <w:tc>
          <w:tcPr>
            <w:tcW w:w="1589" w:type="dxa"/>
            <w:tcBorders>
              <w:top w:val="single" w:sz="8" w:space="0" w:color="000000"/>
              <w:left w:val="single" w:sz="8" w:space="0" w:color="000000"/>
              <w:bottom w:val="single" w:sz="8" w:space="0" w:color="000000"/>
              <w:right w:val="single" w:sz="8" w:space="0" w:color="000000"/>
            </w:tcBorders>
            <w:vAlign w:val="center"/>
          </w:tcPr>
          <w:p w14:paraId="05A0519F" w14:textId="77777777" w:rsidR="00AB7FFC" w:rsidRDefault="00F47B85">
            <w:pPr>
              <w:pStyle w:val="TableParagraph"/>
              <w:tabs>
                <w:tab w:val="left" w:pos="893"/>
              </w:tabs>
              <w:ind w:left="-2"/>
              <w:jc w:val="center"/>
              <w:rPr>
                <w:rFonts w:ascii="黑体" w:eastAsia="黑体" w:hAnsi="黑体" w:cs="黑体"/>
                <w:b/>
                <w:bCs/>
                <w:sz w:val="20"/>
                <w:szCs w:val="20"/>
              </w:rPr>
            </w:pPr>
            <w:r>
              <w:rPr>
                <w:rFonts w:ascii="黑体" w:eastAsia="黑体" w:hAnsi="黑体" w:cs="黑体" w:hint="eastAsia"/>
                <w:b/>
                <w:bCs/>
                <w:sz w:val="20"/>
                <w:szCs w:val="20"/>
              </w:rPr>
              <w:t>名</w:t>
            </w:r>
            <w:r>
              <w:rPr>
                <w:rFonts w:ascii="黑体" w:eastAsia="黑体" w:hAnsi="黑体" w:cs="黑体" w:hint="eastAsia"/>
                <w:b/>
                <w:bCs/>
                <w:sz w:val="20"/>
                <w:szCs w:val="20"/>
                <w:lang w:eastAsia="zh-CN"/>
              </w:rPr>
              <w:t xml:space="preserve"> </w:t>
            </w:r>
            <w:r>
              <w:rPr>
                <w:rFonts w:ascii="黑体" w:eastAsia="黑体" w:hAnsi="黑体" w:cs="黑体" w:hint="eastAsia"/>
                <w:b/>
                <w:bCs/>
                <w:sz w:val="20"/>
                <w:szCs w:val="20"/>
              </w:rPr>
              <w:t>称</w:t>
            </w:r>
          </w:p>
        </w:tc>
        <w:tc>
          <w:tcPr>
            <w:tcW w:w="1025" w:type="dxa"/>
            <w:tcBorders>
              <w:top w:val="single" w:sz="8" w:space="0" w:color="000000"/>
              <w:left w:val="single" w:sz="8" w:space="0" w:color="000000"/>
              <w:bottom w:val="single" w:sz="8" w:space="0" w:color="000000"/>
              <w:right w:val="single" w:sz="8" w:space="0" w:color="000000"/>
            </w:tcBorders>
            <w:vAlign w:val="center"/>
          </w:tcPr>
          <w:p w14:paraId="7267F92E" w14:textId="77777777" w:rsidR="00AB7FFC" w:rsidRDefault="00F47B85">
            <w:pPr>
              <w:pStyle w:val="TableParagraph"/>
              <w:spacing w:line="172" w:lineRule="auto"/>
              <w:jc w:val="center"/>
              <w:rPr>
                <w:rFonts w:ascii="黑体" w:eastAsia="黑体" w:hAnsi="黑体" w:cs="黑体"/>
                <w:b/>
                <w:bCs/>
                <w:sz w:val="20"/>
                <w:szCs w:val="20"/>
              </w:rPr>
            </w:pPr>
            <w:proofErr w:type="spellStart"/>
            <w:r>
              <w:rPr>
                <w:rFonts w:ascii="黑体" w:eastAsia="黑体" w:hAnsi="黑体" w:cs="黑体" w:hint="eastAsia"/>
                <w:b/>
                <w:bCs/>
                <w:sz w:val="20"/>
                <w:szCs w:val="20"/>
              </w:rPr>
              <w:t>计划开展</w:t>
            </w:r>
            <w:proofErr w:type="spellEnd"/>
            <w:r>
              <w:rPr>
                <w:rFonts w:ascii="黑体" w:eastAsia="黑体" w:hAnsi="黑体" w:cs="黑体" w:hint="eastAsia"/>
                <w:b/>
                <w:bCs/>
                <w:sz w:val="20"/>
                <w:szCs w:val="20"/>
              </w:rPr>
              <w:t xml:space="preserve"> </w:t>
            </w:r>
            <w:proofErr w:type="spellStart"/>
            <w:r>
              <w:rPr>
                <w:rFonts w:ascii="黑体" w:eastAsia="黑体" w:hAnsi="黑体" w:cs="黑体" w:hint="eastAsia"/>
                <w:b/>
                <w:bCs/>
                <w:sz w:val="20"/>
                <w:szCs w:val="20"/>
              </w:rPr>
              <w:t>时间</w:t>
            </w:r>
            <w:proofErr w:type="spellEnd"/>
          </w:p>
        </w:tc>
        <w:tc>
          <w:tcPr>
            <w:tcW w:w="934" w:type="dxa"/>
            <w:tcBorders>
              <w:top w:val="single" w:sz="8" w:space="0" w:color="000000"/>
              <w:left w:val="single" w:sz="8" w:space="0" w:color="000000"/>
              <w:bottom w:val="single" w:sz="8" w:space="0" w:color="000000"/>
              <w:right w:val="single" w:sz="8" w:space="0" w:color="000000"/>
            </w:tcBorders>
            <w:vAlign w:val="center"/>
          </w:tcPr>
          <w:p w14:paraId="19CF514D" w14:textId="77777777" w:rsidR="00AB7FFC" w:rsidRDefault="00F47B85">
            <w:pPr>
              <w:pStyle w:val="TableParagraph"/>
              <w:ind w:left="61"/>
              <w:jc w:val="center"/>
              <w:rPr>
                <w:rFonts w:ascii="黑体" w:eastAsia="黑体" w:hAnsi="黑体" w:cs="黑体"/>
                <w:b/>
                <w:bCs/>
                <w:sz w:val="20"/>
                <w:szCs w:val="20"/>
              </w:rPr>
            </w:pPr>
            <w:proofErr w:type="spellStart"/>
            <w:r>
              <w:rPr>
                <w:rFonts w:ascii="黑体" w:eastAsia="黑体" w:hAnsi="黑体" w:cs="黑体" w:hint="eastAsia"/>
                <w:b/>
                <w:bCs/>
                <w:sz w:val="20"/>
                <w:szCs w:val="20"/>
              </w:rPr>
              <w:t>牵头科室</w:t>
            </w:r>
            <w:proofErr w:type="spellEnd"/>
          </w:p>
        </w:tc>
        <w:tc>
          <w:tcPr>
            <w:tcW w:w="1999" w:type="dxa"/>
            <w:tcBorders>
              <w:top w:val="single" w:sz="8" w:space="0" w:color="000000"/>
              <w:left w:val="single" w:sz="8" w:space="0" w:color="000000"/>
              <w:bottom w:val="single" w:sz="8" w:space="0" w:color="000000"/>
              <w:right w:val="single" w:sz="8" w:space="0" w:color="000000"/>
            </w:tcBorders>
            <w:vAlign w:val="center"/>
          </w:tcPr>
          <w:p w14:paraId="416EA68D" w14:textId="77777777" w:rsidR="00AB7FFC" w:rsidRDefault="00F47B85">
            <w:pPr>
              <w:pStyle w:val="TableParagraph"/>
              <w:spacing w:line="172" w:lineRule="auto"/>
              <w:ind w:right="5"/>
              <w:jc w:val="center"/>
              <w:rPr>
                <w:rFonts w:ascii="黑体" w:eastAsia="黑体" w:hAnsi="黑体" w:cs="黑体"/>
                <w:b/>
                <w:bCs/>
                <w:sz w:val="20"/>
                <w:szCs w:val="20"/>
              </w:rPr>
            </w:pPr>
            <w:proofErr w:type="spellStart"/>
            <w:r>
              <w:rPr>
                <w:rFonts w:ascii="黑体" w:eastAsia="黑体" w:hAnsi="黑体" w:cs="黑体" w:hint="eastAsia"/>
                <w:b/>
                <w:bCs/>
                <w:sz w:val="20"/>
                <w:szCs w:val="20"/>
              </w:rPr>
              <w:t>开展方式及对象</w:t>
            </w:r>
            <w:proofErr w:type="spellEnd"/>
          </w:p>
          <w:p w14:paraId="4CF8562C" w14:textId="77777777" w:rsidR="00AB7FFC" w:rsidRDefault="00F47B85">
            <w:pPr>
              <w:pStyle w:val="TableParagraph"/>
              <w:spacing w:line="172" w:lineRule="auto"/>
              <w:ind w:right="5"/>
              <w:jc w:val="center"/>
              <w:rPr>
                <w:rFonts w:ascii="黑体" w:eastAsia="黑体" w:hAnsi="黑体" w:cs="黑体"/>
                <w:b/>
                <w:bCs/>
                <w:sz w:val="20"/>
                <w:szCs w:val="20"/>
              </w:rPr>
            </w:pPr>
            <w:proofErr w:type="spellStart"/>
            <w:r>
              <w:rPr>
                <w:rFonts w:ascii="黑体" w:eastAsia="黑体" w:hAnsi="黑体" w:cs="黑体" w:hint="eastAsia"/>
                <w:b/>
                <w:bCs/>
                <w:sz w:val="20"/>
                <w:szCs w:val="20"/>
              </w:rPr>
              <w:t>范围</w:t>
            </w:r>
            <w:proofErr w:type="spellEnd"/>
          </w:p>
        </w:tc>
        <w:tc>
          <w:tcPr>
            <w:tcW w:w="1397" w:type="dxa"/>
            <w:tcBorders>
              <w:top w:val="single" w:sz="8" w:space="0" w:color="000000"/>
              <w:left w:val="single" w:sz="8" w:space="0" w:color="000000"/>
              <w:bottom w:val="single" w:sz="8" w:space="0" w:color="000000"/>
              <w:right w:val="single" w:sz="8" w:space="0" w:color="000000"/>
            </w:tcBorders>
            <w:vAlign w:val="center"/>
          </w:tcPr>
          <w:p w14:paraId="6E0EC5DA" w14:textId="77777777" w:rsidR="00AB7FFC" w:rsidRDefault="00F47B85">
            <w:pPr>
              <w:pStyle w:val="TableParagraph"/>
              <w:spacing w:line="250" w:lineRule="exact"/>
              <w:ind w:left="52" w:right="37"/>
              <w:jc w:val="center"/>
              <w:rPr>
                <w:rFonts w:ascii="黑体" w:eastAsia="黑体" w:hAnsi="黑体" w:cs="黑体"/>
                <w:b/>
                <w:bCs/>
                <w:sz w:val="20"/>
                <w:szCs w:val="20"/>
                <w:lang w:eastAsia="zh-CN"/>
              </w:rPr>
            </w:pPr>
            <w:r>
              <w:rPr>
                <w:rFonts w:ascii="黑体" w:eastAsia="黑体" w:hAnsi="黑体" w:cs="黑体" w:hint="eastAsia"/>
                <w:b/>
                <w:bCs/>
                <w:sz w:val="20"/>
                <w:szCs w:val="20"/>
                <w:lang w:eastAsia="zh-CN"/>
              </w:rPr>
              <w:t>是否采取“双</w:t>
            </w:r>
          </w:p>
          <w:p w14:paraId="47C91D4D" w14:textId="77777777" w:rsidR="00AB7FFC" w:rsidRDefault="00F47B85">
            <w:pPr>
              <w:pStyle w:val="TableParagraph"/>
              <w:spacing w:line="247" w:lineRule="exact"/>
              <w:ind w:left="52" w:right="37"/>
              <w:jc w:val="center"/>
              <w:rPr>
                <w:rFonts w:ascii="黑体" w:eastAsia="黑体" w:hAnsi="黑体" w:cs="黑体"/>
                <w:b/>
                <w:bCs/>
                <w:sz w:val="20"/>
                <w:szCs w:val="20"/>
                <w:lang w:eastAsia="zh-CN"/>
              </w:rPr>
            </w:pPr>
            <w:r>
              <w:rPr>
                <w:rFonts w:ascii="黑体" w:eastAsia="黑体" w:hAnsi="黑体" w:cs="黑体" w:hint="eastAsia"/>
                <w:b/>
                <w:bCs/>
                <w:sz w:val="20"/>
                <w:szCs w:val="20"/>
                <w:lang w:eastAsia="zh-CN"/>
              </w:rPr>
              <w:t>随机、</w:t>
            </w:r>
            <w:proofErr w:type="gramStart"/>
            <w:r>
              <w:rPr>
                <w:rFonts w:ascii="黑体" w:eastAsia="黑体" w:hAnsi="黑体" w:cs="黑体" w:hint="eastAsia"/>
                <w:b/>
                <w:bCs/>
                <w:sz w:val="20"/>
                <w:szCs w:val="20"/>
                <w:lang w:eastAsia="zh-CN"/>
              </w:rPr>
              <w:t>一</w:t>
            </w:r>
            <w:proofErr w:type="gramEnd"/>
            <w:r>
              <w:rPr>
                <w:rFonts w:ascii="黑体" w:eastAsia="黑体" w:hAnsi="黑体" w:cs="黑体" w:hint="eastAsia"/>
                <w:b/>
                <w:bCs/>
                <w:sz w:val="20"/>
                <w:szCs w:val="20"/>
                <w:lang w:eastAsia="zh-CN"/>
              </w:rPr>
              <w:t>公开</w:t>
            </w:r>
          </w:p>
          <w:p w14:paraId="0975FC67" w14:textId="77777777" w:rsidR="00AB7FFC" w:rsidRDefault="00F47B85">
            <w:pPr>
              <w:pStyle w:val="TableParagraph"/>
              <w:spacing w:line="221" w:lineRule="exact"/>
              <w:ind w:left="52" w:right="37"/>
              <w:jc w:val="center"/>
              <w:rPr>
                <w:rFonts w:ascii="黑体" w:eastAsia="黑体" w:hAnsi="黑体" w:cs="黑体"/>
                <w:b/>
                <w:bCs/>
                <w:sz w:val="20"/>
                <w:szCs w:val="20"/>
                <w:lang w:eastAsia="zh-CN"/>
              </w:rPr>
            </w:pPr>
            <w:r>
              <w:rPr>
                <w:rFonts w:ascii="黑体" w:eastAsia="黑体" w:hAnsi="黑体" w:cs="黑体" w:hint="eastAsia"/>
                <w:b/>
                <w:bCs/>
                <w:sz w:val="20"/>
                <w:szCs w:val="20"/>
                <w:lang w:eastAsia="zh-CN"/>
              </w:rPr>
              <w:t>”方式</w:t>
            </w:r>
          </w:p>
        </w:tc>
        <w:tc>
          <w:tcPr>
            <w:tcW w:w="1417" w:type="dxa"/>
            <w:tcBorders>
              <w:top w:val="single" w:sz="8" w:space="0" w:color="000000"/>
              <w:left w:val="single" w:sz="8" w:space="0" w:color="000000"/>
              <w:bottom w:val="single" w:sz="8" w:space="0" w:color="000000"/>
              <w:right w:val="single" w:sz="8" w:space="0" w:color="000000"/>
            </w:tcBorders>
            <w:vAlign w:val="center"/>
          </w:tcPr>
          <w:p w14:paraId="0E609E57" w14:textId="77777777" w:rsidR="00AB7FFC" w:rsidRDefault="00F47B85">
            <w:pPr>
              <w:pStyle w:val="TableParagraph"/>
              <w:spacing w:line="250" w:lineRule="exact"/>
              <w:ind w:left="52" w:right="37"/>
              <w:jc w:val="center"/>
              <w:rPr>
                <w:rFonts w:ascii="黑体" w:eastAsia="黑体" w:hAnsi="黑体" w:cs="黑体"/>
                <w:b/>
                <w:bCs/>
                <w:sz w:val="20"/>
                <w:szCs w:val="20"/>
                <w:lang w:eastAsia="zh-CN"/>
              </w:rPr>
            </w:pPr>
            <w:r>
              <w:rPr>
                <w:rFonts w:ascii="黑体" w:eastAsia="黑体" w:hAnsi="黑体" w:cs="黑体" w:hint="eastAsia"/>
                <w:b/>
                <w:bCs/>
                <w:sz w:val="20"/>
                <w:szCs w:val="20"/>
                <w:lang w:eastAsia="zh-CN"/>
              </w:rPr>
              <w:t>是否录入“互</w:t>
            </w:r>
          </w:p>
          <w:p w14:paraId="2BA71572" w14:textId="77777777" w:rsidR="00AB7FFC" w:rsidRDefault="00F47B85">
            <w:pPr>
              <w:pStyle w:val="TableParagraph"/>
              <w:spacing w:line="250" w:lineRule="exact"/>
              <w:ind w:left="52" w:right="37"/>
              <w:jc w:val="center"/>
              <w:rPr>
                <w:rFonts w:ascii="黑体" w:eastAsia="黑体" w:hAnsi="黑体" w:cs="黑体"/>
                <w:b/>
                <w:bCs/>
                <w:sz w:val="20"/>
                <w:szCs w:val="20"/>
                <w:lang w:eastAsia="zh-CN"/>
              </w:rPr>
            </w:pPr>
            <w:r>
              <w:rPr>
                <w:rFonts w:ascii="黑体" w:eastAsia="黑体" w:hAnsi="黑体" w:cs="黑体" w:hint="eastAsia"/>
                <w:b/>
                <w:bCs/>
                <w:sz w:val="20"/>
                <w:szCs w:val="20"/>
                <w:lang w:eastAsia="zh-CN"/>
              </w:rPr>
              <w:t>联网+监管</w:t>
            </w:r>
            <w:proofErr w:type="gramStart"/>
            <w:r>
              <w:rPr>
                <w:rFonts w:ascii="黑体" w:eastAsia="黑体" w:hAnsi="黑体" w:cs="黑体" w:hint="eastAsia"/>
                <w:b/>
                <w:bCs/>
                <w:sz w:val="20"/>
                <w:szCs w:val="20"/>
                <w:lang w:eastAsia="zh-CN"/>
              </w:rPr>
              <w:t>”</w:t>
            </w:r>
            <w:proofErr w:type="gramEnd"/>
            <w:r>
              <w:rPr>
                <w:rFonts w:ascii="黑体" w:eastAsia="黑体" w:hAnsi="黑体" w:cs="黑体" w:hint="eastAsia"/>
                <w:b/>
                <w:bCs/>
                <w:sz w:val="20"/>
                <w:szCs w:val="20"/>
                <w:lang w:eastAsia="zh-CN"/>
              </w:rPr>
              <w:t>平</w:t>
            </w:r>
          </w:p>
          <w:p w14:paraId="43EE85D7" w14:textId="77777777" w:rsidR="00AB7FFC" w:rsidRDefault="00F47B85">
            <w:pPr>
              <w:pStyle w:val="TableParagraph"/>
              <w:spacing w:line="221" w:lineRule="exact"/>
              <w:ind w:left="52" w:right="37"/>
              <w:jc w:val="center"/>
              <w:rPr>
                <w:rFonts w:ascii="黑体" w:eastAsia="黑体" w:hAnsi="黑体" w:cs="黑体"/>
                <w:b/>
                <w:bCs/>
                <w:sz w:val="20"/>
                <w:szCs w:val="20"/>
                <w:lang w:eastAsia="zh-CN"/>
              </w:rPr>
            </w:pPr>
            <w:r>
              <w:rPr>
                <w:rFonts w:ascii="黑体" w:eastAsia="黑体" w:hAnsi="黑体" w:cs="黑体" w:hint="eastAsia"/>
                <w:b/>
                <w:bCs/>
                <w:color w:val="000000" w:themeColor="text1"/>
                <w:sz w:val="20"/>
                <w:szCs w:val="20"/>
                <w:lang w:eastAsia="zh-CN"/>
              </w:rPr>
              <w:t>台</w:t>
            </w:r>
          </w:p>
        </w:tc>
        <w:tc>
          <w:tcPr>
            <w:tcW w:w="1134" w:type="dxa"/>
            <w:tcBorders>
              <w:top w:val="single" w:sz="8" w:space="0" w:color="000000"/>
              <w:left w:val="single" w:sz="8" w:space="0" w:color="000000"/>
              <w:bottom w:val="single" w:sz="8" w:space="0" w:color="000000"/>
              <w:right w:val="single" w:sz="8" w:space="0" w:color="000000"/>
            </w:tcBorders>
            <w:vAlign w:val="center"/>
          </w:tcPr>
          <w:p w14:paraId="30915143" w14:textId="77777777" w:rsidR="00AB7FFC" w:rsidRDefault="00F47B85">
            <w:pPr>
              <w:pStyle w:val="TableParagraph"/>
              <w:spacing w:line="172" w:lineRule="auto"/>
              <w:ind w:left="98"/>
              <w:jc w:val="center"/>
              <w:rPr>
                <w:rFonts w:ascii="黑体" w:eastAsia="黑体" w:hAnsi="黑体" w:cs="黑体"/>
                <w:b/>
                <w:bCs/>
                <w:sz w:val="20"/>
                <w:szCs w:val="20"/>
              </w:rPr>
            </w:pPr>
            <w:proofErr w:type="spellStart"/>
            <w:r>
              <w:rPr>
                <w:rFonts w:ascii="黑体" w:eastAsia="黑体" w:hAnsi="黑体" w:cs="黑体" w:hint="eastAsia"/>
                <w:b/>
                <w:bCs/>
                <w:sz w:val="20"/>
                <w:szCs w:val="20"/>
              </w:rPr>
              <w:t>对应的权责清单事项</w:t>
            </w:r>
            <w:proofErr w:type="spellEnd"/>
          </w:p>
        </w:tc>
        <w:tc>
          <w:tcPr>
            <w:tcW w:w="5114" w:type="dxa"/>
            <w:tcBorders>
              <w:top w:val="single" w:sz="8" w:space="0" w:color="000000"/>
              <w:left w:val="single" w:sz="8" w:space="0" w:color="000000"/>
              <w:bottom w:val="single" w:sz="8" w:space="0" w:color="000000"/>
              <w:right w:val="single" w:sz="8" w:space="0" w:color="000000"/>
            </w:tcBorders>
            <w:vAlign w:val="center"/>
          </w:tcPr>
          <w:p w14:paraId="51E74E1B" w14:textId="77777777" w:rsidR="00AB7FFC" w:rsidRDefault="00F47B85">
            <w:pPr>
              <w:pStyle w:val="TableParagraph"/>
              <w:ind w:left="1754" w:right="1739"/>
              <w:jc w:val="center"/>
              <w:rPr>
                <w:rFonts w:ascii="黑体" w:eastAsia="黑体" w:hAnsi="黑体" w:cs="黑体"/>
                <w:b/>
                <w:bCs/>
                <w:sz w:val="20"/>
                <w:szCs w:val="20"/>
              </w:rPr>
            </w:pPr>
            <w:proofErr w:type="spellStart"/>
            <w:r>
              <w:rPr>
                <w:rFonts w:ascii="黑体" w:eastAsia="黑体" w:hAnsi="黑体" w:cs="黑体" w:hint="eastAsia"/>
                <w:b/>
                <w:bCs/>
                <w:sz w:val="20"/>
                <w:szCs w:val="20"/>
              </w:rPr>
              <w:t>开展依据</w:t>
            </w:r>
            <w:proofErr w:type="spellEnd"/>
          </w:p>
        </w:tc>
      </w:tr>
      <w:tr w:rsidR="00AB7FFC" w14:paraId="15FF5D08" w14:textId="77777777">
        <w:trPr>
          <w:trHeight w:hRule="exact" w:val="3176"/>
        </w:trPr>
        <w:tc>
          <w:tcPr>
            <w:tcW w:w="612" w:type="dxa"/>
            <w:tcBorders>
              <w:top w:val="single" w:sz="8" w:space="0" w:color="000000"/>
              <w:left w:val="single" w:sz="8" w:space="0" w:color="000000"/>
              <w:bottom w:val="single" w:sz="8" w:space="0" w:color="000000"/>
              <w:right w:val="single" w:sz="8" w:space="0" w:color="000000"/>
            </w:tcBorders>
            <w:vAlign w:val="center"/>
          </w:tcPr>
          <w:p w14:paraId="396D4A79" w14:textId="77777777" w:rsidR="00AB7FFC" w:rsidRDefault="00F47B85">
            <w:pPr>
              <w:pStyle w:val="TableParagraph"/>
              <w:spacing w:before="3" w:line="150" w:lineRule="exact"/>
              <w:jc w:val="center"/>
              <w:rPr>
                <w:rFonts w:ascii="仿宋_GB2312" w:eastAsia="仿宋_GB2312"/>
                <w:sz w:val="18"/>
                <w:szCs w:val="18"/>
                <w:lang w:eastAsia="zh-CN"/>
              </w:rPr>
            </w:pPr>
            <w:r>
              <w:rPr>
                <w:rFonts w:ascii="仿宋_GB2312" w:eastAsia="仿宋_GB2312" w:hint="eastAsia"/>
                <w:sz w:val="18"/>
                <w:szCs w:val="18"/>
                <w:lang w:eastAsia="zh-CN"/>
              </w:rPr>
              <w:t>1</w:t>
            </w:r>
          </w:p>
        </w:tc>
        <w:tc>
          <w:tcPr>
            <w:tcW w:w="1589" w:type="dxa"/>
            <w:tcBorders>
              <w:top w:val="single" w:sz="8" w:space="0" w:color="000000"/>
              <w:left w:val="single" w:sz="8" w:space="0" w:color="000000"/>
              <w:bottom w:val="single" w:sz="8" w:space="0" w:color="000000"/>
              <w:right w:val="single" w:sz="8" w:space="0" w:color="000000"/>
            </w:tcBorders>
            <w:vAlign w:val="center"/>
          </w:tcPr>
          <w:p w14:paraId="30CEE930" w14:textId="77777777" w:rsidR="00AB7FFC" w:rsidRDefault="00F47B85">
            <w:pPr>
              <w:pStyle w:val="TableParagraph"/>
              <w:spacing w:line="240" w:lineRule="exact"/>
              <w:jc w:val="center"/>
              <w:rPr>
                <w:rFonts w:ascii="仿宋_GB2312" w:eastAsia="仿宋_GB2312"/>
                <w:sz w:val="18"/>
                <w:szCs w:val="18"/>
              </w:rPr>
            </w:pPr>
            <w:r>
              <w:rPr>
                <w:rFonts w:ascii="仿宋_GB2312" w:eastAsia="仿宋_GB2312" w:hAnsi="仿宋_GB2312" w:cs="仿宋_GB2312" w:hint="eastAsia"/>
                <w:color w:val="000000" w:themeColor="text1"/>
                <w:sz w:val="18"/>
                <w:szCs w:val="18"/>
                <w:lang w:eastAsia="zh-CN"/>
              </w:rPr>
              <w:t>师德师</w:t>
            </w:r>
            <w:proofErr w:type="gramStart"/>
            <w:r>
              <w:rPr>
                <w:rFonts w:ascii="仿宋_GB2312" w:eastAsia="仿宋_GB2312" w:hAnsi="仿宋_GB2312" w:cs="仿宋_GB2312" w:hint="eastAsia"/>
                <w:color w:val="000000" w:themeColor="text1"/>
                <w:sz w:val="18"/>
                <w:szCs w:val="18"/>
                <w:lang w:eastAsia="zh-CN"/>
              </w:rPr>
              <w:t>风检查</w:t>
            </w:r>
            <w:proofErr w:type="gramEnd"/>
          </w:p>
        </w:tc>
        <w:tc>
          <w:tcPr>
            <w:tcW w:w="1025" w:type="dxa"/>
            <w:tcBorders>
              <w:top w:val="single" w:sz="8" w:space="0" w:color="000000"/>
              <w:left w:val="single" w:sz="8" w:space="0" w:color="000000"/>
              <w:bottom w:val="single" w:sz="8" w:space="0" w:color="000000"/>
              <w:right w:val="single" w:sz="8" w:space="0" w:color="000000"/>
            </w:tcBorders>
            <w:vAlign w:val="center"/>
          </w:tcPr>
          <w:p w14:paraId="0CD49921" w14:textId="77777777" w:rsidR="00AB7FFC" w:rsidRDefault="00F47B85">
            <w:pPr>
              <w:pStyle w:val="TableParagraph"/>
              <w:spacing w:line="240" w:lineRule="exact"/>
              <w:jc w:val="center"/>
              <w:rPr>
                <w:rFonts w:ascii="仿宋_GB2312" w:eastAsia="仿宋_GB2312"/>
                <w:sz w:val="18"/>
                <w:szCs w:val="18"/>
              </w:rPr>
            </w:pPr>
            <w:r>
              <w:rPr>
                <w:rFonts w:ascii="仿宋_GB2312" w:eastAsia="仿宋_GB2312" w:hAnsi="仿宋_GB2312" w:cs="仿宋_GB2312" w:hint="eastAsia"/>
                <w:color w:val="000000" w:themeColor="text1"/>
                <w:sz w:val="18"/>
                <w:szCs w:val="18"/>
                <w:lang w:eastAsia="zh-CN"/>
              </w:rPr>
              <w:t>全年随机</w:t>
            </w:r>
          </w:p>
        </w:tc>
        <w:tc>
          <w:tcPr>
            <w:tcW w:w="934" w:type="dxa"/>
            <w:tcBorders>
              <w:top w:val="single" w:sz="8" w:space="0" w:color="000000"/>
              <w:left w:val="single" w:sz="8" w:space="0" w:color="000000"/>
              <w:bottom w:val="single" w:sz="8" w:space="0" w:color="000000"/>
              <w:right w:val="single" w:sz="8" w:space="0" w:color="000000"/>
            </w:tcBorders>
            <w:vAlign w:val="center"/>
          </w:tcPr>
          <w:p w14:paraId="53032D6D" w14:textId="77777777" w:rsidR="00AB7FFC" w:rsidRDefault="00F47B85">
            <w:pPr>
              <w:pStyle w:val="TableParagraph"/>
              <w:spacing w:line="240" w:lineRule="exact"/>
              <w:jc w:val="center"/>
              <w:rPr>
                <w:rFonts w:ascii="仿宋_GB2312" w:eastAsia="仿宋_GB2312"/>
                <w:sz w:val="18"/>
                <w:szCs w:val="18"/>
              </w:rPr>
            </w:pPr>
            <w:proofErr w:type="spellStart"/>
            <w:r>
              <w:rPr>
                <w:rFonts w:ascii="仿宋_GB2312" w:eastAsia="仿宋_GB2312" w:hAnsi="仿宋_GB2312" w:cs="仿宋_GB2312" w:hint="eastAsia"/>
                <w:color w:val="000000" w:themeColor="text1"/>
                <w:sz w:val="18"/>
                <w:szCs w:val="18"/>
              </w:rPr>
              <w:t>政工科</w:t>
            </w:r>
            <w:proofErr w:type="spellEnd"/>
          </w:p>
        </w:tc>
        <w:tc>
          <w:tcPr>
            <w:tcW w:w="1999" w:type="dxa"/>
            <w:tcBorders>
              <w:top w:val="single" w:sz="8" w:space="0" w:color="000000"/>
              <w:left w:val="single" w:sz="8" w:space="0" w:color="000000"/>
              <w:bottom w:val="single" w:sz="8" w:space="0" w:color="000000"/>
              <w:right w:val="single" w:sz="8" w:space="0" w:color="000000"/>
            </w:tcBorders>
            <w:vAlign w:val="center"/>
          </w:tcPr>
          <w:p w14:paraId="3BF28F68" w14:textId="77777777" w:rsidR="00AB7FFC" w:rsidRDefault="00F47B85">
            <w:pPr>
              <w:pStyle w:val="TableParagraph"/>
              <w:spacing w:line="240" w:lineRule="exact"/>
              <w:jc w:val="center"/>
              <w:rPr>
                <w:rFonts w:ascii="仿宋_GB2312" w:eastAsia="仿宋_GB2312"/>
                <w:sz w:val="18"/>
                <w:szCs w:val="18"/>
                <w:lang w:eastAsia="zh-CN"/>
              </w:rPr>
            </w:pPr>
            <w:r>
              <w:rPr>
                <w:rFonts w:ascii="仿宋_GB2312" w:eastAsia="仿宋_GB2312" w:hAnsi="仿宋_GB2312" w:cs="仿宋_GB2312" w:hint="eastAsia"/>
                <w:color w:val="000000" w:themeColor="text1"/>
                <w:sz w:val="18"/>
                <w:szCs w:val="18"/>
                <w:lang w:eastAsia="zh-CN"/>
              </w:rPr>
              <w:t>开展方式：随机抽查    对象范围：全市教队伍</w:t>
            </w:r>
          </w:p>
        </w:tc>
        <w:tc>
          <w:tcPr>
            <w:tcW w:w="1397" w:type="dxa"/>
            <w:tcBorders>
              <w:top w:val="single" w:sz="8" w:space="0" w:color="000000"/>
              <w:left w:val="single" w:sz="8" w:space="0" w:color="000000"/>
              <w:bottom w:val="single" w:sz="8" w:space="0" w:color="000000"/>
              <w:right w:val="single" w:sz="8" w:space="0" w:color="000000"/>
            </w:tcBorders>
            <w:vAlign w:val="center"/>
          </w:tcPr>
          <w:p w14:paraId="63745655"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是</w:t>
            </w:r>
          </w:p>
        </w:tc>
        <w:tc>
          <w:tcPr>
            <w:tcW w:w="1417" w:type="dxa"/>
            <w:tcBorders>
              <w:top w:val="single" w:sz="8" w:space="0" w:color="000000"/>
              <w:left w:val="single" w:sz="8" w:space="0" w:color="000000"/>
              <w:bottom w:val="single" w:sz="8" w:space="0" w:color="000000"/>
              <w:right w:val="single" w:sz="8" w:space="0" w:color="000000"/>
            </w:tcBorders>
            <w:vAlign w:val="center"/>
          </w:tcPr>
          <w:p w14:paraId="0120D4A6"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否</w:t>
            </w:r>
          </w:p>
        </w:tc>
        <w:tc>
          <w:tcPr>
            <w:tcW w:w="1134" w:type="dxa"/>
            <w:tcBorders>
              <w:top w:val="single" w:sz="8" w:space="0" w:color="000000"/>
              <w:left w:val="single" w:sz="8" w:space="0" w:color="000000"/>
              <w:bottom w:val="single" w:sz="8" w:space="0" w:color="000000"/>
              <w:right w:val="single" w:sz="8" w:space="0" w:color="000000"/>
            </w:tcBorders>
            <w:vAlign w:val="center"/>
          </w:tcPr>
          <w:p w14:paraId="638A88A5" w14:textId="77777777" w:rsidR="00AB7FFC" w:rsidRDefault="00F47B85">
            <w:pPr>
              <w:pStyle w:val="TableParagraph"/>
              <w:spacing w:line="240" w:lineRule="exact"/>
              <w:jc w:val="center"/>
              <w:rPr>
                <w:rFonts w:ascii="仿宋_GB2312" w:eastAsia="仿宋_GB2312"/>
                <w:sz w:val="18"/>
                <w:szCs w:val="18"/>
                <w:lang w:eastAsia="zh-CN"/>
              </w:rPr>
            </w:pPr>
            <w:r>
              <w:rPr>
                <w:rFonts w:ascii="仿宋_GB2312" w:eastAsia="仿宋_GB2312" w:hAnsi="仿宋_GB2312" w:cs="仿宋_GB2312" w:hint="eastAsia"/>
                <w:color w:val="000000" w:themeColor="text1"/>
                <w:sz w:val="18"/>
                <w:szCs w:val="18"/>
                <w:lang w:eastAsia="zh-CN"/>
              </w:rPr>
              <w:t>教师品行不良、侮辱学生，影响恶劣的处罚</w:t>
            </w:r>
          </w:p>
        </w:tc>
        <w:tc>
          <w:tcPr>
            <w:tcW w:w="5114" w:type="dxa"/>
            <w:tcBorders>
              <w:top w:val="single" w:sz="8" w:space="0" w:color="000000"/>
              <w:left w:val="single" w:sz="8" w:space="0" w:color="000000"/>
              <w:bottom w:val="single" w:sz="8" w:space="0" w:color="000000"/>
              <w:right w:val="single" w:sz="8" w:space="0" w:color="000000"/>
            </w:tcBorders>
            <w:vAlign w:val="center"/>
          </w:tcPr>
          <w:p w14:paraId="54A8FF74" w14:textId="77777777" w:rsidR="00AB7FFC" w:rsidRDefault="00F47B85">
            <w:pPr>
              <w:pStyle w:val="TableParagraph"/>
              <w:spacing w:before="3" w:line="150" w:lineRule="exact"/>
              <w:rPr>
                <w:rFonts w:ascii="仿宋_GB2312" w:eastAsia="仿宋_GB2312"/>
                <w:sz w:val="15"/>
                <w:szCs w:val="15"/>
                <w:lang w:eastAsia="zh-CN"/>
              </w:rPr>
            </w:pPr>
            <w:r>
              <w:rPr>
                <w:rFonts w:ascii="仿宋_GB2312" w:eastAsia="仿宋_GB2312"/>
                <w:sz w:val="15"/>
                <w:szCs w:val="15"/>
                <w:lang w:eastAsia="zh-CN"/>
              </w:rPr>
              <w:t>1.【行政法规】《教师资格条例》（1995年12月国务院令第188</w:t>
            </w:r>
            <w:r>
              <w:rPr>
                <w:rFonts w:ascii="仿宋_GB2312" w:eastAsia="仿宋_GB2312" w:hint="eastAsia"/>
                <w:sz w:val="15"/>
                <w:szCs w:val="15"/>
                <w:lang w:eastAsia="zh-CN"/>
              </w:rPr>
              <w:t>号）第十九条：“有下列情形之一的，由县级以上人民政府教育行政部门撤销其教师资格：（二）品行不良、侮辱学生，影响恶劣的。”</w:t>
            </w:r>
          </w:p>
          <w:p w14:paraId="725CDE74" w14:textId="77777777" w:rsidR="00AB7FFC" w:rsidRDefault="00F47B85">
            <w:pPr>
              <w:pStyle w:val="TableParagraph"/>
              <w:spacing w:before="3" w:line="150" w:lineRule="exact"/>
              <w:rPr>
                <w:rFonts w:ascii="仿宋_GB2312" w:eastAsia="仿宋_GB2312"/>
                <w:sz w:val="15"/>
                <w:szCs w:val="15"/>
                <w:lang w:eastAsia="zh-CN"/>
              </w:rPr>
            </w:pPr>
            <w:r>
              <w:rPr>
                <w:rFonts w:ascii="仿宋_GB2312" w:eastAsia="仿宋_GB2312"/>
                <w:sz w:val="15"/>
                <w:szCs w:val="15"/>
                <w:lang w:eastAsia="zh-CN"/>
              </w:rPr>
              <w:t>2.【部委规章】《教育行政处罚暂行实施办法》（1998年3月国</w:t>
            </w:r>
            <w:r>
              <w:rPr>
                <w:rFonts w:ascii="仿宋_GB2312" w:eastAsia="仿宋_GB2312" w:hint="eastAsia"/>
                <w:sz w:val="15"/>
                <w:szCs w:val="15"/>
                <w:lang w:eastAsia="zh-CN"/>
              </w:rPr>
              <w:t>家教委令第</w:t>
            </w:r>
            <w:r>
              <w:rPr>
                <w:rFonts w:ascii="仿宋_GB2312" w:eastAsia="仿宋_GB2312"/>
                <w:sz w:val="15"/>
                <w:szCs w:val="15"/>
                <w:lang w:eastAsia="zh-CN"/>
              </w:rPr>
              <w:t>27号）第五条：</w:t>
            </w:r>
            <w:r>
              <w:rPr>
                <w:rFonts w:ascii="仿宋_GB2312" w:eastAsia="仿宋_GB2312"/>
                <w:sz w:val="15"/>
                <w:szCs w:val="15"/>
                <w:lang w:eastAsia="zh-CN"/>
              </w:rPr>
              <w:t>“</w:t>
            </w:r>
            <w:r>
              <w:rPr>
                <w:rFonts w:ascii="仿宋_GB2312" w:eastAsia="仿宋_GB2312"/>
                <w:sz w:val="15"/>
                <w:szCs w:val="15"/>
                <w:lang w:eastAsia="zh-CN"/>
              </w:rPr>
              <w:t>教育行政处罚由违法行为发生地的</w:t>
            </w:r>
            <w:r>
              <w:rPr>
                <w:rFonts w:ascii="仿宋_GB2312" w:eastAsia="仿宋_GB2312" w:hint="eastAsia"/>
                <w:sz w:val="15"/>
                <w:szCs w:val="15"/>
                <w:lang w:eastAsia="zh-CN"/>
              </w:rPr>
              <w:t>教育行政部门管辖。对给予撤销学校或者其他教育机构处罚的案件，由批准该学校或者其他教育机构设立的教育行政部门管辖。国务院教育行政部门管辖以下处罚案件：应当由其撤销高等学校或者其他教育机构的案件；应当由其撤销教师资格的案件；全国重大、复杂的案件以及教育法律、法规规定由其管辖的处罚案件</w:t>
            </w:r>
          </w:p>
          <w:p w14:paraId="6FCEF5C2" w14:textId="77777777" w:rsidR="00AB7FFC" w:rsidRDefault="00F47B85">
            <w:pPr>
              <w:pStyle w:val="TableParagraph"/>
              <w:spacing w:before="3" w:line="150" w:lineRule="exact"/>
              <w:rPr>
                <w:rFonts w:ascii="仿宋_GB2312" w:eastAsia="仿宋_GB2312"/>
                <w:sz w:val="15"/>
                <w:szCs w:val="15"/>
                <w:lang w:eastAsia="zh-CN"/>
              </w:rPr>
            </w:pPr>
            <w:r>
              <w:rPr>
                <w:rFonts w:ascii="仿宋_GB2312" w:eastAsia="仿宋_GB2312" w:hint="eastAsia"/>
                <w:sz w:val="15"/>
                <w:szCs w:val="15"/>
                <w:lang w:eastAsia="zh-CN"/>
              </w:rPr>
              <w:t>。除国务院教育行政部门管辖的处罚案件外，对其他各级各类学</w:t>
            </w:r>
            <w:r>
              <w:rPr>
                <w:rFonts w:ascii="仿宋_GB2312" w:eastAsia="仿宋_GB2312"/>
                <w:sz w:val="15"/>
                <w:szCs w:val="15"/>
                <w:lang w:eastAsia="zh-CN"/>
              </w:rPr>
              <w:t xml:space="preserve"> 校或者其他教育机构及其内部人员处罚案件的管辖为：（一）对</w:t>
            </w:r>
            <w:r>
              <w:rPr>
                <w:rFonts w:ascii="仿宋_GB2312" w:eastAsia="仿宋_GB2312" w:hint="eastAsia"/>
                <w:sz w:val="15"/>
                <w:szCs w:val="15"/>
                <w:lang w:eastAsia="zh-CN"/>
              </w:rPr>
              <w:t>高等学校或者其他高等教育机构及其内部人员的处罚，为省级人民政府教育行政部门；（二）对中等学校或者其他中等教育机构及其内部人员的处罚，为省级或地、设区的市级人民政府教育行政部门；（三）对实施初级中等以下义务教育的学校或者其他教育机构、幼儿园及其内部人员的处罚，为县、区级人民政府教育行政部门。”</w:t>
            </w:r>
          </w:p>
          <w:p w14:paraId="71B709C9" w14:textId="77777777" w:rsidR="00AB7FFC" w:rsidRDefault="00F47B85">
            <w:pPr>
              <w:pStyle w:val="TableParagraph"/>
              <w:spacing w:before="3" w:line="150" w:lineRule="exact"/>
              <w:rPr>
                <w:rFonts w:ascii="仿宋_GB2312" w:eastAsia="仿宋_GB2312"/>
                <w:sz w:val="15"/>
                <w:szCs w:val="15"/>
                <w:lang w:eastAsia="zh-CN"/>
              </w:rPr>
            </w:pPr>
            <w:r>
              <w:rPr>
                <w:rFonts w:ascii="仿宋_GB2312" w:eastAsia="仿宋_GB2312"/>
                <w:sz w:val="15"/>
                <w:szCs w:val="15"/>
                <w:lang w:eastAsia="zh-CN"/>
              </w:rPr>
              <w:t>3.根据《威海市教育局印发&lt;关于进一步加强新时代师德师风建</w:t>
            </w:r>
            <w:r>
              <w:rPr>
                <w:rFonts w:ascii="仿宋_GB2312" w:eastAsia="仿宋_GB2312" w:hint="eastAsia"/>
                <w:sz w:val="15"/>
                <w:szCs w:val="15"/>
                <w:lang w:eastAsia="zh-CN"/>
              </w:rPr>
              <w:t>设的实施意见</w:t>
            </w:r>
            <w:r>
              <w:rPr>
                <w:rFonts w:ascii="仿宋_GB2312" w:eastAsia="仿宋_GB2312"/>
                <w:sz w:val="15"/>
                <w:szCs w:val="15"/>
                <w:lang w:eastAsia="zh-CN"/>
              </w:rPr>
              <w:t>&gt;的通知》（</w:t>
            </w:r>
            <w:proofErr w:type="gramStart"/>
            <w:r>
              <w:rPr>
                <w:rFonts w:ascii="仿宋_GB2312" w:eastAsia="仿宋_GB2312"/>
                <w:sz w:val="15"/>
                <w:szCs w:val="15"/>
                <w:lang w:eastAsia="zh-CN"/>
              </w:rPr>
              <w:t>威教发</w:t>
            </w:r>
            <w:proofErr w:type="gramEnd"/>
            <w:r>
              <w:rPr>
                <w:rFonts w:ascii="仿宋_GB2312" w:eastAsia="仿宋_GB2312"/>
                <w:sz w:val="15"/>
                <w:szCs w:val="15"/>
                <w:lang w:eastAsia="zh-CN"/>
              </w:rPr>
              <w:t>〔2020〕5号）和《中共威海市</w:t>
            </w:r>
            <w:r>
              <w:rPr>
                <w:rFonts w:ascii="仿宋_GB2312" w:eastAsia="仿宋_GB2312" w:hint="eastAsia"/>
                <w:sz w:val="15"/>
                <w:szCs w:val="15"/>
                <w:lang w:eastAsia="zh-CN"/>
              </w:rPr>
              <w:t>委</w:t>
            </w:r>
            <w:r>
              <w:rPr>
                <w:rFonts w:ascii="仿宋_GB2312" w:eastAsia="仿宋_GB2312"/>
                <w:sz w:val="15"/>
                <w:szCs w:val="15"/>
                <w:lang w:eastAsia="zh-CN"/>
              </w:rPr>
              <w:t xml:space="preserve"> 威海市人民政府关于全面深化新时代全市教师队伍建设改革</w:t>
            </w:r>
            <w:r>
              <w:rPr>
                <w:rFonts w:ascii="仿宋_GB2312" w:eastAsia="仿宋_GB2312" w:hint="eastAsia"/>
                <w:sz w:val="15"/>
                <w:szCs w:val="15"/>
                <w:lang w:eastAsia="zh-CN"/>
              </w:rPr>
              <w:t>的实施意见》（威发〔</w:t>
            </w:r>
            <w:r>
              <w:rPr>
                <w:rFonts w:ascii="仿宋_GB2312" w:eastAsia="仿宋_GB2312"/>
                <w:sz w:val="15"/>
                <w:szCs w:val="15"/>
                <w:lang w:eastAsia="zh-CN"/>
              </w:rPr>
              <w:t>2019〕16号）等文件要求，适时开展督导</w:t>
            </w:r>
            <w:r>
              <w:rPr>
                <w:rFonts w:ascii="仿宋_GB2312" w:eastAsia="仿宋_GB2312" w:hint="eastAsia"/>
                <w:sz w:val="15"/>
                <w:szCs w:val="15"/>
                <w:lang w:eastAsia="zh-CN"/>
              </w:rPr>
              <w:t>。</w:t>
            </w:r>
          </w:p>
        </w:tc>
      </w:tr>
      <w:tr w:rsidR="00AB7FFC" w14:paraId="28B6035C" w14:textId="77777777">
        <w:tc>
          <w:tcPr>
            <w:tcW w:w="612" w:type="dxa"/>
            <w:tcBorders>
              <w:top w:val="single" w:sz="8" w:space="0" w:color="000000"/>
              <w:left w:val="single" w:sz="8" w:space="0" w:color="000000"/>
              <w:bottom w:val="single" w:sz="8" w:space="0" w:color="000000"/>
              <w:right w:val="single" w:sz="8" w:space="0" w:color="000000"/>
            </w:tcBorders>
            <w:vAlign w:val="center"/>
          </w:tcPr>
          <w:p w14:paraId="00A0BCE0" w14:textId="77777777" w:rsidR="00AB7FFC" w:rsidRDefault="00F47B85">
            <w:pPr>
              <w:pStyle w:val="TableParagraph"/>
              <w:spacing w:before="3" w:line="150" w:lineRule="exact"/>
              <w:jc w:val="center"/>
              <w:rPr>
                <w:rFonts w:ascii="仿宋_GB2312" w:eastAsia="仿宋_GB2312"/>
                <w:sz w:val="18"/>
                <w:szCs w:val="18"/>
                <w:lang w:eastAsia="zh-CN"/>
              </w:rPr>
            </w:pPr>
            <w:r>
              <w:rPr>
                <w:rFonts w:ascii="仿宋_GB2312" w:eastAsia="仿宋_GB2312" w:hint="eastAsia"/>
                <w:sz w:val="18"/>
                <w:szCs w:val="18"/>
                <w:lang w:eastAsia="zh-CN"/>
              </w:rPr>
              <w:t>2</w:t>
            </w:r>
          </w:p>
        </w:tc>
        <w:tc>
          <w:tcPr>
            <w:tcW w:w="1589" w:type="dxa"/>
            <w:tcBorders>
              <w:top w:val="single" w:sz="8" w:space="0" w:color="000000"/>
              <w:left w:val="single" w:sz="8" w:space="0" w:color="000000"/>
              <w:bottom w:val="single" w:sz="8" w:space="0" w:color="000000"/>
              <w:right w:val="single" w:sz="8" w:space="0" w:color="000000"/>
            </w:tcBorders>
            <w:vAlign w:val="center"/>
          </w:tcPr>
          <w:p w14:paraId="317A7CFF"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学生资助情况检查</w:t>
            </w:r>
          </w:p>
        </w:tc>
        <w:tc>
          <w:tcPr>
            <w:tcW w:w="1025" w:type="dxa"/>
            <w:tcBorders>
              <w:top w:val="single" w:sz="8" w:space="0" w:color="000000"/>
              <w:left w:val="single" w:sz="8" w:space="0" w:color="000000"/>
              <w:bottom w:val="single" w:sz="8" w:space="0" w:color="000000"/>
              <w:right w:val="single" w:sz="8" w:space="0" w:color="000000"/>
            </w:tcBorders>
            <w:vAlign w:val="center"/>
          </w:tcPr>
          <w:p w14:paraId="431A0F24"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2</w:t>
            </w:r>
            <w:r>
              <w:rPr>
                <w:rFonts w:ascii="仿宋_GB2312" w:eastAsia="仿宋_GB2312" w:hAnsi="仿宋_GB2312" w:cs="仿宋_GB2312"/>
                <w:color w:val="000000" w:themeColor="text1"/>
                <w:sz w:val="18"/>
                <w:szCs w:val="18"/>
                <w:lang w:eastAsia="zh-CN"/>
              </w:rPr>
              <w:t>022</w:t>
            </w:r>
            <w:r>
              <w:rPr>
                <w:rFonts w:ascii="仿宋_GB2312" w:eastAsia="仿宋_GB2312" w:hAnsi="仿宋_GB2312" w:cs="仿宋_GB2312" w:hint="eastAsia"/>
                <w:color w:val="000000" w:themeColor="text1"/>
                <w:sz w:val="18"/>
                <w:szCs w:val="18"/>
                <w:lang w:eastAsia="zh-CN"/>
              </w:rPr>
              <w:t>年1</w:t>
            </w:r>
            <w:r>
              <w:rPr>
                <w:rFonts w:ascii="仿宋_GB2312" w:eastAsia="仿宋_GB2312" w:hAnsi="仿宋_GB2312" w:cs="仿宋_GB2312"/>
                <w:color w:val="000000" w:themeColor="text1"/>
                <w:sz w:val="18"/>
                <w:szCs w:val="18"/>
                <w:lang w:eastAsia="zh-CN"/>
              </w:rPr>
              <w:t>0</w:t>
            </w:r>
            <w:r>
              <w:rPr>
                <w:rFonts w:ascii="仿宋_GB2312" w:eastAsia="仿宋_GB2312" w:hAnsi="仿宋_GB2312" w:cs="仿宋_GB2312" w:hint="eastAsia"/>
                <w:color w:val="000000" w:themeColor="text1"/>
                <w:sz w:val="18"/>
                <w:szCs w:val="18"/>
                <w:lang w:eastAsia="zh-CN"/>
              </w:rPr>
              <w:t>月</w:t>
            </w:r>
          </w:p>
        </w:tc>
        <w:tc>
          <w:tcPr>
            <w:tcW w:w="934" w:type="dxa"/>
            <w:tcBorders>
              <w:top w:val="single" w:sz="8" w:space="0" w:color="000000"/>
              <w:left w:val="single" w:sz="8" w:space="0" w:color="000000"/>
              <w:bottom w:val="single" w:sz="8" w:space="0" w:color="000000"/>
              <w:right w:val="single" w:sz="8" w:space="0" w:color="000000"/>
            </w:tcBorders>
            <w:vAlign w:val="center"/>
          </w:tcPr>
          <w:p w14:paraId="59C3A883"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rPr>
            </w:pPr>
            <w:proofErr w:type="gramStart"/>
            <w:r>
              <w:rPr>
                <w:rFonts w:ascii="仿宋_GB2312" w:eastAsia="仿宋_GB2312" w:hAnsi="仿宋_GB2312" w:cs="仿宋_GB2312" w:hint="eastAsia"/>
                <w:color w:val="000000" w:themeColor="text1"/>
                <w:sz w:val="18"/>
                <w:szCs w:val="18"/>
                <w:lang w:eastAsia="zh-CN"/>
              </w:rPr>
              <w:t>财审科</w:t>
            </w:r>
            <w:proofErr w:type="gramEnd"/>
          </w:p>
        </w:tc>
        <w:tc>
          <w:tcPr>
            <w:tcW w:w="1999" w:type="dxa"/>
            <w:tcBorders>
              <w:top w:val="single" w:sz="8" w:space="0" w:color="000000"/>
              <w:left w:val="single" w:sz="8" w:space="0" w:color="000000"/>
              <w:bottom w:val="single" w:sz="8" w:space="0" w:color="000000"/>
              <w:right w:val="single" w:sz="8" w:space="0" w:color="000000"/>
            </w:tcBorders>
            <w:vAlign w:val="center"/>
          </w:tcPr>
          <w:p w14:paraId="4224963C" w14:textId="77777777" w:rsidR="00AB7FFC" w:rsidRDefault="00F47B85">
            <w:pPr>
              <w:pStyle w:val="TableParagraph"/>
              <w:spacing w:line="240" w:lineRule="exact"/>
              <w:jc w:val="center"/>
              <w:rPr>
                <w:rFonts w:ascii="仿宋_GB2312" w:eastAsia="仿宋_GB2312"/>
                <w:sz w:val="18"/>
                <w:szCs w:val="18"/>
                <w:lang w:eastAsia="zh-CN"/>
              </w:rPr>
            </w:pPr>
            <w:r>
              <w:rPr>
                <w:rFonts w:ascii="仿宋_GB2312" w:eastAsia="仿宋_GB2312" w:hAnsi="仿宋_GB2312" w:cs="仿宋_GB2312" w:hint="eastAsia"/>
                <w:color w:val="000000" w:themeColor="text1"/>
                <w:sz w:val="18"/>
                <w:szCs w:val="18"/>
                <w:lang w:eastAsia="zh-CN"/>
              </w:rPr>
              <w:t>开展方式：现场检查          对象范围：全市中小学、公办幼儿园、普惠性民办幼儿园</w:t>
            </w:r>
          </w:p>
        </w:tc>
        <w:tc>
          <w:tcPr>
            <w:tcW w:w="1397" w:type="dxa"/>
            <w:tcBorders>
              <w:top w:val="single" w:sz="8" w:space="0" w:color="000000"/>
              <w:left w:val="single" w:sz="8" w:space="0" w:color="000000"/>
              <w:bottom w:val="single" w:sz="8" w:space="0" w:color="000000"/>
              <w:right w:val="single" w:sz="8" w:space="0" w:color="000000"/>
            </w:tcBorders>
            <w:vAlign w:val="center"/>
          </w:tcPr>
          <w:p w14:paraId="10A4642D"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是</w:t>
            </w:r>
          </w:p>
        </w:tc>
        <w:tc>
          <w:tcPr>
            <w:tcW w:w="1417" w:type="dxa"/>
            <w:tcBorders>
              <w:top w:val="single" w:sz="8" w:space="0" w:color="000000"/>
              <w:left w:val="single" w:sz="8" w:space="0" w:color="000000"/>
              <w:bottom w:val="single" w:sz="8" w:space="0" w:color="000000"/>
              <w:right w:val="single" w:sz="8" w:space="0" w:color="000000"/>
            </w:tcBorders>
            <w:vAlign w:val="center"/>
          </w:tcPr>
          <w:p w14:paraId="0DA3C6CD"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是</w:t>
            </w:r>
          </w:p>
        </w:tc>
        <w:tc>
          <w:tcPr>
            <w:tcW w:w="1134" w:type="dxa"/>
            <w:tcBorders>
              <w:top w:val="single" w:sz="8" w:space="0" w:color="000000"/>
              <w:left w:val="single" w:sz="8" w:space="0" w:color="000000"/>
              <w:bottom w:val="single" w:sz="8" w:space="0" w:color="000000"/>
              <w:right w:val="single" w:sz="8" w:space="0" w:color="000000"/>
            </w:tcBorders>
            <w:vAlign w:val="center"/>
          </w:tcPr>
          <w:p w14:paraId="5F0E5FA4" w14:textId="77777777" w:rsidR="00AB7FFC" w:rsidRDefault="00F47B85">
            <w:pPr>
              <w:pStyle w:val="TableParagraph"/>
              <w:spacing w:line="240" w:lineRule="exact"/>
              <w:jc w:val="center"/>
              <w:rPr>
                <w:rFonts w:ascii="仿宋_GB2312" w:eastAsia="仿宋_GB2312"/>
                <w:sz w:val="18"/>
                <w:szCs w:val="18"/>
                <w:lang w:eastAsia="zh-CN"/>
              </w:rPr>
            </w:pPr>
            <w:r>
              <w:rPr>
                <w:rFonts w:ascii="仿宋_GB2312" w:eastAsia="仿宋_GB2312" w:hint="eastAsia"/>
                <w:sz w:val="18"/>
                <w:szCs w:val="18"/>
                <w:lang w:eastAsia="zh-CN"/>
              </w:rPr>
              <w:t>学生资助情况督导检查</w:t>
            </w:r>
          </w:p>
        </w:tc>
        <w:tc>
          <w:tcPr>
            <w:tcW w:w="5114" w:type="dxa"/>
            <w:tcBorders>
              <w:top w:val="single" w:sz="8" w:space="0" w:color="000000"/>
              <w:left w:val="single" w:sz="8" w:space="0" w:color="000000"/>
              <w:bottom w:val="single" w:sz="8" w:space="0" w:color="000000"/>
              <w:right w:val="single" w:sz="8" w:space="0" w:color="000000"/>
            </w:tcBorders>
            <w:vAlign w:val="center"/>
          </w:tcPr>
          <w:p w14:paraId="4578071F" w14:textId="77777777" w:rsidR="00AB7FFC" w:rsidRDefault="00F47B85">
            <w:pPr>
              <w:pStyle w:val="TableParagraph"/>
              <w:spacing w:before="3" w:line="150" w:lineRule="exact"/>
              <w:rPr>
                <w:rFonts w:ascii="仿宋_GB2312" w:eastAsia="仿宋_GB2312"/>
                <w:sz w:val="15"/>
                <w:szCs w:val="15"/>
                <w:lang w:eastAsia="zh-CN"/>
              </w:rPr>
            </w:pPr>
            <w:r>
              <w:rPr>
                <w:rFonts w:ascii="仿宋_GB2312" w:eastAsia="仿宋_GB2312" w:hint="eastAsia"/>
                <w:sz w:val="15"/>
                <w:szCs w:val="15"/>
                <w:lang w:eastAsia="zh-CN"/>
              </w:rPr>
              <w:t>【法律】《教育法》（</w:t>
            </w:r>
            <w:r>
              <w:rPr>
                <w:rFonts w:ascii="仿宋_GB2312" w:eastAsia="仿宋_GB2312"/>
                <w:sz w:val="15"/>
                <w:szCs w:val="15"/>
                <w:lang w:eastAsia="zh-CN"/>
              </w:rPr>
              <w:t>1995年3月通过，2015年12月修正）第三十八条：</w:t>
            </w:r>
            <w:r>
              <w:rPr>
                <w:rFonts w:ascii="仿宋_GB2312" w:eastAsia="仿宋_GB2312"/>
                <w:sz w:val="15"/>
                <w:szCs w:val="15"/>
                <w:lang w:eastAsia="zh-CN"/>
              </w:rPr>
              <w:t>“</w:t>
            </w:r>
            <w:r>
              <w:rPr>
                <w:rFonts w:ascii="仿宋_GB2312" w:eastAsia="仿宋_GB2312"/>
                <w:sz w:val="15"/>
                <w:szCs w:val="15"/>
                <w:lang w:eastAsia="zh-CN"/>
              </w:rPr>
              <w:t>国家、社会对符合入学条件、家庭经济困难的儿童、少年、青年，提供各种形式的资助。</w:t>
            </w:r>
            <w:r>
              <w:rPr>
                <w:rFonts w:ascii="仿宋_GB2312" w:eastAsia="仿宋_GB2312"/>
                <w:sz w:val="15"/>
                <w:szCs w:val="15"/>
                <w:lang w:eastAsia="zh-CN"/>
              </w:rPr>
              <w:t>”</w:t>
            </w:r>
          </w:p>
        </w:tc>
      </w:tr>
      <w:tr w:rsidR="00AB7FFC" w14:paraId="1A80441D" w14:textId="77777777">
        <w:trPr>
          <w:trHeight w:hRule="exact" w:val="2005"/>
        </w:trPr>
        <w:tc>
          <w:tcPr>
            <w:tcW w:w="612" w:type="dxa"/>
            <w:tcBorders>
              <w:top w:val="single" w:sz="8" w:space="0" w:color="000000"/>
              <w:left w:val="single" w:sz="8" w:space="0" w:color="000000"/>
              <w:bottom w:val="single" w:sz="8" w:space="0" w:color="000000"/>
              <w:right w:val="single" w:sz="8" w:space="0" w:color="000000"/>
            </w:tcBorders>
            <w:vAlign w:val="center"/>
          </w:tcPr>
          <w:p w14:paraId="69ABA4C1" w14:textId="77777777" w:rsidR="00AB7FFC" w:rsidRDefault="00F47B85">
            <w:pPr>
              <w:pStyle w:val="TableParagraph"/>
              <w:spacing w:before="3" w:line="150" w:lineRule="exact"/>
              <w:jc w:val="center"/>
              <w:rPr>
                <w:rFonts w:ascii="仿宋_GB2312" w:eastAsia="仿宋_GB2312"/>
                <w:sz w:val="18"/>
                <w:szCs w:val="18"/>
                <w:lang w:eastAsia="zh-CN"/>
              </w:rPr>
            </w:pPr>
            <w:r>
              <w:rPr>
                <w:rFonts w:ascii="仿宋_GB2312" w:eastAsia="仿宋_GB2312" w:hint="eastAsia"/>
                <w:sz w:val="18"/>
                <w:szCs w:val="18"/>
                <w:lang w:eastAsia="zh-CN"/>
              </w:rPr>
              <w:t>3</w:t>
            </w:r>
          </w:p>
        </w:tc>
        <w:tc>
          <w:tcPr>
            <w:tcW w:w="1589" w:type="dxa"/>
            <w:tcBorders>
              <w:top w:val="single" w:sz="8" w:space="0" w:color="000000"/>
              <w:left w:val="single" w:sz="8" w:space="0" w:color="000000"/>
              <w:bottom w:val="single" w:sz="8" w:space="0" w:color="000000"/>
              <w:right w:val="single" w:sz="8" w:space="0" w:color="000000"/>
            </w:tcBorders>
            <w:vAlign w:val="center"/>
          </w:tcPr>
          <w:p w14:paraId="78DC7320"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中小学规范办学</w:t>
            </w:r>
          </w:p>
          <w:p w14:paraId="3C398BDC"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行为检查</w:t>
            </w:r>
          </w:p>
        </w:tc>
        <w:tc>
          <w:tcPr>
            <w:tcW w:w="1025" w:type="dxa"/>
            <w:tcBorders>
              <w:top w:val="single" w:sz="8" w:space="0" w:color="000000"/>
              <w:left w:val="single" w:sz="8" w:space="0" w:color="000000"/>
              <w:bottom w:val="single" w:sz="8" w:space="0" w:color="000000"/>
              <w:right w:val="single" w:sz="8" w:space="0" w:color="000000"/>
            </w:tcBorders>
            <w:vAlign w:val="center"/>
          </w:tcPr>
          <w:p w14:paraId="06B74CDE"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全年随机</w:t>
            </w:r>
          </w:p>
        </w:tc>
        <w:tc>
          <w:tcPr>
            <w:tcW w:w="934" w:type="dxa"/>
            <w:tcBorders>
              <w:top w:val="single" w:sz="8" w:space="0" w:color="000000"/>
              <w:left w:val="single" w:sz="8" w:space="0" w:color="000000"/>
              <w:bottom w:val="single" w:sz="8" w:space="0" w:color="000000"/>
              <w:right w:val="single" w:sz="8" w:space="0" w:color="000000"/>
            </w:tcBorders>
            <w:vAlign w:val="center"/>
          </w:tcPr>
          <w:p w14:paraId="410CA13D"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rPr>
            </w:pPr>
            <w:proofErr w:type="spellStart"/>
            <w:r>
              <w:rPr>
                <w:rFonts w:ascii="仿宋_GB2312" w:eastAsia="仿宋_GB2312" w:hAnsi="仿宋_GB2312" w:cs="仿宋_GB2312" w:hint="eastAsia"/>
                <w:color w:val="000000" w:themeColor="text1"/>
                <w:sz w:val="18"/>
                <w:szCs w:val="18"/>
              </w:rPr>
              <w:t>督导室</w:t>
            </w:r>
            <w:proofErr w:type="spellEnd"/>
          </w:p>
          <w:p w14:paraId="1C926AAB"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proofErr w:type="spellStart"/>
            <w:r>
              <w:rPr>
                <w:rFonts w:ascii="仿宋_GB2312" w:eastAsia="仿宋_GB2312" w:hAnsi="仿宋_GB2312" w:cs="仿宋_GB2312" w:hint="eastAsia"/>
                <w:color w:val="000000" w:themeColor="text1"/>
                <w:sz w:val="18"/>
                <w:szCs w:val="18"/>
              </w:rPr>
              <w:t>基教科</w:t>
            </w:r>
            <w:proofErr w:type="spellEnd"/>
          </w:p>
        </w:tc>
        <w:tc>
          <w:tcPr>
            <w:tcW w:w="1999" w:type="dxa"/>
            <w:tcBorders>
              <w:top w:val="single" w:sz="8" w:space="0" w:color="000000"/>
              <w:left w:val="single" w:sz="8" w:space="0" w:color="000000"/>
              <w:bottom w:val="single" w:sz="8" w:space="0" w:color="000000"/>
              <w:right w:val="single" w:sz="8" w:space="0" w:color="000000"/>
            </w:tcBorders>
            <w:vAlign w:val="center"/>
          </w:tcPr>
          <w:p w14:paraId="3812DCDE" w14:textId="77777777" w:rsidR="00AB7FFC" w:rsidRDefault="00F47B85">
            <w:pPr>
              <w:pStyle w:val="TableParagraph"/>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开展方式：随机抽查、现场检查；</w:t>
            </w:r>
          </w:p>
          <w:p w14:paraId="46AFF3B6" w14:textId="77777777" w:rsidR="00AB7FFC" w:rsidRDefault="00F47B85">
            <w:pPr>
              <w:pStyle w:val="TableParagraph"/>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对象范围：全市普通中小学校</w:t>
            </w:r>
          </w:p>
        </w:tc>
        <w:tc>
          <w:tcPr>
            <w:tcW w:w="1397" w:type="dxa"/>
            <w:tcBorders>
              <w:top w:val="single" w:sz="8" w:space="0" w:color="000000"/>
              <w:left w:val="single" w:sz="8" w:space="0" w:color="000000"/>
              <w:bottom w:val="single" w:sz="8" w:space="0" w:color="000000"/>
              <w:right w:val="single" w:sz="8" w:space="0" w:color="000000"/>
            </w:tcBorders>
            <w:vAlign w:val="center"/>
          </w:tcPr>
          <w:p w14:paraId="67255665"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是</w:t>
            </w:r>
          </w:p>
        </w:tc>
        <w:tc>
          <w:tcPr>
            <w:tcW w:w="1417" w:type="dxa"/>
            <w:tcBorders>
              <w:top w:val="single" w:sz="8" w:space="0" w:color="000000"/>
              <w:left w:val="single" w:sz="8" w:space="0" w:color="000000"/>
              <w:bottom w:val="single" w:sz="8" w:space="0" w:color="000000"/>
              <w:right w:val="single" w:sz="8" w:space="0" w:color="000000"/>
            </w:tcBorders>
            <w:vAlign w:val="center"/>
          </w:tcPr>
          <w:p w14:paraId="1E705342"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是</w:t>
            </w:r>
          </w:p>
        </w:tc>
        <w:tc>
          <w:tcPr>
            <w:tcW w:w="1134" w:type="dxa"/>
            <w:tcBorders>
              <w:top w:val="single" w:sz="8" w:space="0" w:color="000000"/>
              <w:left w:val="single" w:sz="8" w:space="0" w:color="000000"/>
              <w:bottom w:val="single" w:sz="8" w:space="0" w:color="000000"/>
              <w:right w:val="single" w:sz="8" w:space="0" w:color="000000"/>
            </w:tcBorders>
            <w:vAlign w:val="center"/>
          </w:tcPr>
          <w:p w14:paraId="5636DA66"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对义务教育工作执行法律法规情况、教育</w:t>
            </w:r>
          </w:p>
          <w:p w14:paraId="11656994"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教学质量以及义务教</w:t>
            </w:r>
            <w:r>
              <w:rPr>
                <w:rFonts w:ascii="仿宋_GB2312" w:eastAsia="仿宋_GB2312" w:hAnsi="仿宋_GB2312" w:cs="仿宋_GB2312"/>
                <w:color w:val="000000" w:themeColor="text1"/>
                <w:sz w:val="18"/>
                <w:szCs w:val="18"/>
                <w:lang w:eastAsia="zh-CN"/>
              </w:rPr>
              <w:t>育均衡发展状况等进</w:t>
            </w:r>
            <w:r>
              <w:rPr>
                <w:rFonts w:ascii="仿宋_GB2312" w:eastAsia="仿宋_GB2312" w:hAnsi="仿宋_GB2312" w:cs="仿宋_GB2312" w:hint="eastAsia"/>
                <w:color w:val="000000" w:themeColor="text1"/>
                <w:sz w:val="18"/>
                <w:szCs w:val="18"/>
                <w:lang w:eastAsia="zh-CN"/>
              </w:rPr>
              <w:t>行督导</w:t>
            </w:r>
          </w:p>
        </w:tc>
        <w:tc>
          <w:tcPr>
            <w:tcW w:w="5114" w:type="dxa"/>
            <w:tcBorders>
              <w:top w:val="single" w:sz="8" w:space="0" w:color="000000"/>
              <w:left w:val="single" w:sz="8" w:space="0" w:color="000000"/>
              <w:bottom w:val="single" w:sz="8" w:space="0" w:color="000000"/>
              <w:right w:val="single" w:sz="8" w:space="0" w:color="000000"/>
            </w:tcBorders>
            <w:vAlign w:val="center"/>
          </w:tcPr>
          <w:p w14:paraId="7A90032B" w14:textId="77777777" w:rsidR="00AB7FFC" w:rsidRDefault="00F47B85">
            <w:pPr>
              <w:pStyle w:val="TableParagraph"/>
              <w:spacing w:before="3" w:line="150" w:lineRule="exact"/>
              <w:rPr>
                <w:rFonts w:ascii="仿宋_GB2312" w:eastAsia="仿宋_GB2312"/>
                <w:sz w:val="15"/>
                <w:szCs w:val="15"/>
                <w:lang w:eastAsia="zh-CN"/>
              </w:rPr>
            </w:pPr>
            <w:r>
              <w:rPr>
                <w:rFonts w:ascii="仿宋_GB2312" w:eastAsia="仿宋_GB2312"/>
                <w:sz w:val="15"/>
                <w:szCs w:val="15"/>
                <w:lang w:eastAsia="zh-CN"/>
              </w:rPr>
              <w:t>1.【法律】《义务教育法》（1986年4月通过，2018年12月修</w:t>
            </w:r>
            <w:r>
              <w:rPr>
                <w:rFonts w:ascii="仿宋_GB2312" w:eastAsia="仿宋_GB2312" w:hint="eastAsia"/>
                <w:sz w:val="15"/>
                <w:szCs w:val="15"/>
                <w:lang w:eastAsia="zh-CN"/>
              </w:rPr>
              <w:t>正）第八条：“人民政府教育督导机构对义务教育工作执行法律法规情况、教育教学质量以及义务教育均衡发展状况等进行督导，督导报告向社会公布。”</w:t>
            </w:r>
          </w:p>
          <w:p w14:paraId="01D66F80" w14:textId="77777777" w:rsidR="00AB7FFC" w:rsidRDefault="00F47B85">
            <w:pPr>
              <w:pStyle w:val="TableParagraph"/>
              <w:spacing w:before="3" w:line="150" w:lineRule="exact"/>
              <w:rPr>
                <w:rFonts w:ascii="仿宋_GB2312" w:eastAsia="仿宋_GB2312"/>
                <w:sz w:val="15"/>
                <w:szCs w:val="15"/>
                <w:lang w:eastAsia="zh-CN"/>
              </w:rPr>
            </w:pPr>
            <w:r>
              <w:rPr>
                <w:rFonts w:ascii="仿宋_GB2312" w:eastAsia="仿宋_GB2312"/>
                <w:sz w:val="15"/>
                <w:szCs w:val="15"/>
                <w:lang w:eastAsia="zh-CN"/>
              </w:rPr>
              <w:t>2.【省厅文件】《山东省普通中小学管理基本规范(试行)》（</w:t>
            </w:r>
            <w:proofErr w:type="gramStart"/>
            <w:r>
              <w:rPr>
                <w:rFonts w:ascii="仿宋_GB2312" w:eastAsia="仿宋_GB2312"/>
                <w:sz w:val="15"/>
                <w:szCs w:val="15"/>
                <w:lang w:eastAsia="zh-CN"/>
              </w:rPr>
              <w:t>鲁</w:t>
            </w:r>
            <w:r>
              <w:rPr>
                <w:rFonts w:ascii="仿宋_GB2312" w:eastAsia="仿宋_GB2312" w:hint="eastAsia"/>
                <w:sz w:val="15"/>
                <w:szCs w:val="15"/>
                <w:lang w:eastAsia="zh-CN"/>
              </w:rPr>
              <w:t>教基</w:t>
            </w:r>
            <w:proofErr w:type="gramEnd"/>
            <w:r>
              <w:rPr>
                <w:rFonts w:ascii="仿宋_GB2312" w:eastAsia="仿宋_GB2312" w:hint="eastAsia"/>
                <w:sz w:val="15"/>
                <w:szCs w:val="15"/>
                <w:lang w:eastAsia="zh-CN"/>
              </w:rPr>
              <w:t>字〔</w:t>
            </w:r>
            <w:r>
              <w:rPr>
                <w:rFonts w:ascii="仿宋_GB2312" w:eastAsia="仿宋_GB2312"/>
                <w:sz w:val="15"/>
                <w:szCs w:val="15"/>
                <w:lang w:eastAsia="zh-CN"/>
              </w:rPr>
              <w:t>2007〕20号）</w:t>
            </w:r>
            <w:r>
              <w:rPr>
                <w:rFonts w:ascii="仿宋_GB2312" w:eastAsia="仿宋_GB2312"/>
                <w:sz w:val="15"/>
                <w:szCs w:val="15"/>
                <w:lang w:eastAsia="zh-CN"/>
              </w:rPr>
              <w:t>“</w:t>
            </w:r>
            <w:r>
              <w:rPr>
                <w:rFonts w:ascii="仿宋_GB2312" w:eastAsia="仿宋_GB2312"/>
                <w:sz w:val="15"/>
                <w:szCs w:val="15"/>
                <w:lang w:eastAsia="zh-CN"/>
              </w:rPr>
              <w:t>二、加强监督检查，形成落实《规范》</w:t>
            </w:r>
            <w:r>
              <w:rPr>
                <w:rFonts w:ascii="仿宋_GB2312" w:eastAsia="仿宋_GB2312" w:hint="eastAsia"/>
                <w:sz w:val="15"/>
                <w:szCs w:val="15"/>
                <w:lang w:eastAsia="zh-CN"/>
              </w:rPr>
              <w:t>要求的督导评估机制。</w:t>
            </w:r>
            <w:r>
              <w:rPr>
                <w:rFonts w:ascii="仿宋_GB2312" w:eastAsia="仿宋_GB2312"/>
                <w:sz w:val="15"/>
                <w:szCs w:val="15"/>
                <w:lang w:eastAsia="zh-CN"/>
              </w:rPr>
              <w:t xml:space="preserve">  各级教育行政部门要制定落实《规范》</w:t>
            </w:r>
            <w:r>
              <w:rPr>
                <w:rFonts w:ascii="仿宋_GB2312" w:eastAsia="仿宋_GB2312" w:hint="eastAsia"/>
                <w:sz w:val="15"/>
                <w:szCs w:val="15"/>
                <w:lang w:eastAsia="zh-CN"/>
              </w:rPr>
              <w:t>的意见，定期、不定期对中小学贯彻《规范》的情况进行监督检</w:t>
            </w:r>
            <w:r>
              <w:rPr>
                <w:rFonts w:ascii="仿宋_GB2312" w:eastAsia="仿宋_GB2312"/>
                <w:sz w:val="15"/>
                <w:szCs w:val="15"/>
                <w:lang w:eastAsia="zh-CN"/>
              </w:rPr>
              <w:t xml:space="preserve"> 查，把监督检查情况纳入考核的重要内容，与评选教育工作示范。</w:t>
            </w:r>
            <w:r>
              <w:rPr>
                <w:rFonts w:ascii="仿宋_GB2312" w:eastAsia="仿宋_GB2312" w:hint="eastAsia"/>
                <w:sz w:val="15"/>
                <w:szCs w:val="15"/>
                <w:lang w:eastAsia="zh-CN"/>
              </w:rPr>
              <w:t>县（市、区）、教育强乡镇、验收规范化学校、个人评优以及职务升降结合起来。市、县（市、区）要向社会公布监督电话，接受学生、学生家长和社会的监督。各级政府教育督导机构，要将贯彻落实《规范》要求作为综合督导各地教育工作尤其是素质教育工作的重要指标，定期、不定期组织专项督导，并及时向社会公告评估督导结果。”</w:t>
            </w:r>
          </w:p>
        </w:tc>
      </w:tr>
      <w:tr w:rsidR="00AB7FFC" w14:paraId="63F481CE" w14:textId="77777777">
        <w:trPr>
          <w:trHeight w:hRule="exact" w:val="871"/>
        </w:trPr>
        <w:tc>
          <w:tcPr>
            <w:tcW w:w="612" w:type="dxa"/>
            <w:tcBorders>
              <w:top w:val="single" w:sz="8" w:space="0" w:color="000000"/>
              <w:left w:val="single" w:sz="8" w:space="0" w:color="000000"/>
              <w:bottom w:val="single" w:sz="8" w:space="0" w:color="000000"/>
              <w:right w:val="single" w:sz="8" w:space="0" w:color="000000"/>
            </w:tcBorders>
            <w:vAlign w:val="center"/>
          </w:tcPr>
          <w:p w14:paraId="45C1D25F" w14:textId="77777777" w:rsidR="00AB7FFC" w:rsidRDefault="00F47B85">
            <w:pPr>
              <w:pStyle w:val="TableParagraph"/>
              <w:spacing w:before="3" w:line="240" w:lineRule="exact"/>
              <w:jc w:val="center"/>
              <w:rPr>
                <w:rFonts w:ascii="仿宋_GB2312" w:eastAsia="仿宋_GB2312"/>
                <w:b/>
                <w:bCs/>
                <w:sz w:val="18"/>
                <w:szCs w:val="18"/>
                <w:lang w:eastAsia="zh-CN"/>
              </w:rPr>
            </w:pPr>
            <w:proofErr w:type="spellStart"/>
            <w:r>
              <w:rPr>
                <w:rFonts w:ascii="仿宋_GB2312" w:eastAsia="仿宋_GB2312" w:hAnsi="Microsoft JhengHei" w:cs="Microsoft JhengHei" w:hint="eastAsia"/>
                <w:b/>
                <w:bCs/>
                <w:sz w:val="20"/>
                <w:szCs w:val="20"/>
              </w:rPr>
              <w:lastRenderedPageBreak/>
              <w:t>序号</w:t>
            </w:r>
            <w:proofErr w:type="spellEnd"/>
          </w:p>
        </w:tc>
        <w:tc>
          <w:tcPr>
            <w:tcW w:w="1589" w:type="dxa"/>
            <w:tcBorders>
              <w:top w:val="single" w:sz="8" w:space="0" w:color="000000"/>
              <w:left w:val="single" w:sz="8" w:space="0" w:color="000000"/>
              <w:bottom w:val="single" w:sz="8" w:space="0" w:color="000000"/>
              <w:right w:val="single" w:sz="8" w:space="0" w:color="000000"/>
            </w:tcBorders>
            <w:vAlign w:val="center"/>
          </w:tcPr>
          <w:p w14:paraId="37B05C15" w14:textId="77777777" w:rsidR="00AB7FFC" w:rsidRDefault="00F47B85">
            <w:pPr>
              <w:pStyle w:val="TableParagraph"/>
              <w:spacing w:line="240" w:lineRule="exact"/>
              <w:jc w:val="center"/>
              <w:rPr>
                <w:rFonts w:ascii="仿宋_GB2312" w:eastAsia="仿宋_GB2312" w:hAnsi="仿宋_GB2312" w:cs="仿宋_GB2312"/>
                <w:b/>
                <w:bCs/>
                <w:color w:val="000000" w:themeColor="text1"/>
                <w:sz w:val="18"/>
                <w:szCs w:val="18"/>
                <w:lang w:eastAsia="zh-CN"/>
              </w:rPr>
            </w:pPr>
            <w:r>
              <w:rPr>
                <w:rFonts w:ascii="仿宋_GB2312" w:eastAsia="仿宋_GB2312" w:hAnsi="Microsoft JhengHei" w:cs="Microsoft JhengHei" w:hint="eastAsia"/>
                <w:b/>
                <w:bCs/>
                <w:sz w:val="20"/>
                <w:szCs w:val="20"/>
              </w:rPr>
              <w:t>名</w:t>
            </w:r>
            <w:r>
              <w:rPr>
                <w:rFonts w:ascii="仿宋_GB2312" w:eastAsia="仿宋_GB2312" w:hAnsi="Microsoft JhengHei" w:cs="Microsoft JhengHei" w:hint="eastAsia"/>
                <w:b/>
                <w:bCs/>
                <w:sz w:val="20"/>
                <w:szCs w:val="20"/>
                <w:lang w:eastAsia="zh-CN"/>
              </w:rPr>
              <w:t xml:space="preserve"> </w:t>
            </w:r>
            <w:r>
              <w:rPr>
                <w:rFonts w:ascii="仿宋_GB2312" w:eastAsia="仿宋_GB2312" w:hAnsi="Microsoft JhengHei" w:cs="Microsoft JhengHei" w:hint="eastAsia"/>
                <w:b/>
                <w:bCs/>
                <w:sz w:val="20"/>
                <w:szCs w:val="20"/>
              </w:rPr>
              <w:t>称</w:t>
            </w:r>
          </w:p>
        </w:tc>
        <w:tc>
          <w:tcPr>
            <w:tcW w:w="1025" w:type="dxa"/>
            <w:tcBorders>
              <w:top w:val="single" w:sz="8" w:space="0" w:color="000000"/>
              <w:left w:val="single" w:sz="8" w:space="0" w:color="000000"/>
              <w:bottom w:val="single" w:sz="8" w:space="0" w:color="000000"/>
              <w:right w:val="single" w:sz="8" w:space="0" w:color="000000"/>
            </w:tcBorders>
            <w:vAlign w:val="center"/>
          </w:tcPr>
          <w:p w14:paraId="03C955BE" w14:textId="77777777" w:rsidR="00AB7FFC" w:rsidRDefault="00F47B85">
            <w:pPr>
              <w:pStyle w:val="TableParagraph"/>
              <w:spacing w:line="240" w:lineRule="exact"/>
              <w:jc w:val="center"/>
              <w:rPr>
                <w:rFonts w:ascii="仿宋_GB2312" w:eastAsia="仿宋_GB2312" w:hAnsi="仿宋_GB2312" w:cs="仿宋_GB2312"/>
                <w:b/>
                <w:bCs/>
                <w:color w:val="000000" w:themeColor="text1"/>
                <w:sz w:val="18"/>
                <w:szCs w:val="18"/>
                <w:lang w:eastAsia="zh-CN"/>
              </w:rPr>
            </w:pPr>
            <w:proofErr w:type="spellStart"/>
            <w:r>
              <w:rPr>
                <w:rFonts w:ascii="仿宋_GB2312" w:eastAsia="仿宋_GB2312" w:hAnsi="Microsoft JhengHei" w:cs="Microsoft JhengHei" w:hint="eastAsia"/>
                <w:b/>
                <w:bCs/>
                <w:sz w:val="20"/>
                <w:szCs w:val="20"/>
              </w:rPr>
              <w:t>计划开展</w:t>
            </w:r>
            <w:proofErr w:type="spellEnd"/>
            <w:r>
              <w:rPr>
                <w:rFonts w:ascii="仿宋_GB2312" w:eastAsia="仿宋_GB2312" w:hAnsi="Microsoft JhengHei" w:cs="Microsoft JhengHei" w:hint="eastAsia"/>
                <w:b/>
                <w:bCs/>
                <w:sz w:val="20"/>
                <w:szCs w:val="20"/>
              </w:rPr>
              <w:t xml:space="preserve"> </w:t>
            </w:r>
            <w:proofErr w:type="spellStart"/>
            <w:r>
              <w:rPr>
                <w:rFonts w:ascii="仿宋_GB2312" w:eastAsia="仿宋_GB2312" w:hAnsi="Microsoft JhengHei" w:cs="Microsoft JhengHei" w:hint="eastAsia"/>
                <w:b/>
                <w:bCs/>
                <w:sz w:val="20"/>
                <w:szCs w:val="20"/>
              </w:rPr>
              <w:t>时间</w:t>
            </w:r>
            <w:proofErr w:type="spellEnd"/>
          </w:p>
        </w:tc>
        <w:tc>
          <w:tcPr>
            <w:tcW w:w="934" w:type="dxa"/>
            <w:tcBorders>
              <w:top w:val="single" w:sz="8" w:space="0" w:color="000000"/>
              <w:left w:val="single" w:sz="8" w:space="0" w:color="000000"/>
              <w:bottom w:val="single" w:sz="8" w:space="0" w:color="000000"/>
              <w:right w:val="single" w:sz="8" w:space="0" w:color="000000"/>
            </w:tcBorders>
            <w:vAlign w:val="center"/>
          </w:tcPr>
          <w:p w14:paraId="5DEB11C5" w14:textId="77777777" w:rsidR="00AB7FFC" w:rsidRDefault="00F47B85">
            <w:pPr>
              <w:pStyle w:val="TableParagraph"/>
              <w:spacing w:line="240" w:lineRule="exact"/>
              <w:jc w:val="center"/>
              <w:rPr>
                <w:rFonts w:ascii="仿宋_GB2312" w:eastAsia="仿宋_GB2312" w:hAnsi="仿宋_GB2312" w:cs="仿宋_GB2312"/>
                <w:b/>
                <w:bCs/>
                <w:color w:val="000000" w:themeColor="text1"/>
                <w:sz w:val="18"/>
                <w:szCs w:val="18"/>
              </w:rPr>
            </w:pPr>
            <w:proofErr w:type="spellStart"/>
            <w:r>
              <w:rPr>
                <w:rFonts w:ascii="仿宋_GB2312" w:eastAsia="仿宋_GB2312" w:hAnsi="Microsoft JhengHei" w:cs="Microsoft JhengHei" w:hint="eastAsia"/>
                <w:b/>
                <w:bCs/>
                <w:sz w:val="20"/>
                <w:szCs w:val="20"/>
              </w:rPr>
              <w:t>牵头科室</w:t>
            </w:r>
            <w:proofErr w:type="spellEnd"/>
          </w:p>
        </w:tc>
        <w:tc>
          <w:tcPr>
            <w:tcW w:w="1999" w:type="dxa"/>
            <w:tcBorders>
              <w:top w:val="single" w:sz="8" w:space="0" w:color="000000"/>
              <w:left w:val="single" w:sz="8" w:space="0" w:color="000000"/>
              <w:bottom w:val="single" w:sz="8" w:space="0" w:color="000000"/>
              <w:right w:val="single" w:sz="8" w:space="0" w:color="000000"/>
            </w:tcBorders>
            <w:vAlign w:val="center"/>
          </w:tcPr>
          <w:p w14:paraId="1E1591CD" w14:textId="77777777" w:rsidR="00AB7FFC" w:rsidRDefault="00F47B85">
            <w:pPr>
              <w:pStyle w:val="TableParagraph"/>
              <w:spacing w:line="240" w:lineRule="exact"/>
              <w:ind w:right="5"/>
              <w:jc w:val="center"/>
              <w:rPr>
                <w:rFonts w:ascii="仿宋_GB2312" w:eastAsia="仿宋_GB2312" w:hAnsi="Microsoft JhengHei" w:cs="Microsoft JhengHei"/>
                <w:b/>
                <w:bCs/>
                <w:sz w:val="20"/>
                <w:szCs w:val="20"/>
              </w:rPr>
            </w:pPr>
            <w:proofErr w:type="spellStart"/>
            <w:r>
              <w:rPr>
                <w:rFonts w:ascii="仿宋_GB2312" w:eastAsia="仿宋_GB2312" w:hAnsi="Microsoft JhengHei" w:cs="Microsoft JhengHei" w:hint="eastAsia"/>
                <w:b/>
                <w:bCs/>
                <w:sz w:val="20"/>
                <w:szCs w:val="20"/>
              </w:rPr>
              <w:t>开展方式及对象</w:t>
            </w:r>
            <w:proofErr w:type="spellEnd"/>
          </w:p>
          <w:p w14:paraId="3C873A24" w14:textId="77777777" w:rsidR="00AB7FFC" w:rsidRDefault="00F47B85">
            <w:pPr>
              <w:pStyle w:val="TableParagraph"/>
              <w:spacing w:line="240" w:lineRule="exact"/>
              <w:jc w:val="center"/>
              <w:rPr>
                <w:rFonts w:ascii="仿宋_GB2312" w:eastAsia="仿宋_GB2312" w:hAnsi="仿宋_GB2312" w:cs="仿宋_GB2312"/>
                <w:b/>
                <w:bCs/>
                <w:color w:val="000000" w:themeColor="text1"/>
                <w:sz w:val="18"/>
                <w:szCs w:val="18"/>
                <w:lang w:eastAsia="zh-CN"/>
              </w:rPr>
            </w:pPr>
            <w:proofErr w:type="spellStart"/>
            <w:r>
              <w:rPr>
                <w:rFonts w:ascii="仿宋_GB2312" w:eastAsia="仿宋_GB2312" w:hAnsi="Microsoft JhengHei" w:cs="Microsoft JhengHei" w:hint="eastAsia"/>
                <w:b/>
                <w:bCs/>
                <w:sz w:val="20"/>
                <w:szCs w:val="20"/>
              </w:rPr>
              <w:t>范围</w:t>
            </w:r>
            <w:proofErr w:type="spellEnd"/>
          </w:p>
        </w:tc>
        <w:tc>
          <w:tcPr>
            <w:tcW w:w="1397" w:type="dxa"/>
            <w:tcBorders>
              <w:top w:val="single" w:sz="8" w:space="0" w:color="000000"/>
              <w:left w:val="single" w:sz="8" w:space="0" w:color="000000"/>
              <w:bottom w:val="single" w:sz="8" w:space="0" w:color="000000"/>
              <w:right w:val="single" w:sz="8" w:space="0" w:color="000000"/>
            </w:tcBorders>
            <w:vAlign w:val="center"/>
          </w:tcPr>
          <w:p w14:paraId="2ACE5AA9" w14:textId="77777777" w:rsidR="00AB7FFC" w:rsidRDefault="00F47B85">
            <w:pPr>
              <w:pStyle w:val="TableParagraph"/>
              <w:spacing w:line="240" w:lineRule="exact"/>
              <w:ind w:left="52" w:right="37"/>
              <w:jc w:val="center"/>
              <w:rPr>
                <w:rFonts w:ascii="仿宋_GB2312" w:eastAsia="仿宋_GB2312" w:hAnsi="Microsoft JhengHei" w:cs="Microsoft JhengHei"/>
                <w:b/>
                <w:bCs/>
                <w:sz w:val="20"/>
                <w:szCs w:val="20"/>
                <w:lang w:eastAsia="zh-CN"/>
              </w:rPr>
            </w:pPr>
            <w:r>
              <w:rPr>
                <w:rFonts w:ascii="仿宋_GB2312" w:eastAsia="仿宋_GB2312" w:hAnsi="Microsoft JhengHei" w:cs="Microsoft JhengHei" w:hint="eastAsia"/>
                <w:b/>
                <w:bCs/>
                <w:sz w:val="20"/>
                <w:szCs w:val="20"/>
                <w:lang w:eastAsia="zh-CN"/>
              </w:rPr>
              <w:t>是否采取“双</w:t>
            </w:r>
          </w:p>
          <w:p w14:paraId="4978C83B" w14:textId="77777777" w:rsidR="00AB7FFC" w:rsidRDefault="00F47B85">
            <w:pPr>
              <w:pStyle w:val="TableParagraph"/>
              <w:spacing w:line="240" w:lineRule="exact"/>
              <w:ind w:left="52" w:right="37"/>
              <w:jc w:val="center"/>
              <w:rPr>
                <w:rFonts w:ascii="仿宋_GB2312" w:eastAsia="仿宋_GB2312" w:hAnsi="Microsoft JhengHei" w:cs="Microsoft JhengHei"/>
                <w:b/>
                <w:bCs/>
                <w:sz w:val="20"/>
                <w:szCs w:val="20"/>
                <w:lang w:eastAsia="zh-CN"/>
              </w:rPr>
            </w:pPr>
            <w:r>
              <w:rPr>
                <w:rFonts w:ascii="仿宋_GB2312" w:eastAsia="仿宋_GB2312" w:hAnsi="Microsoft JhengHei" w:cs="Microsoft JhengHei" w:hint="eastAsia"/>
                <w:b/>
                <w:bCs/>
                <w:sz w:val="20"/>
                <w:szCs w:val="20"/>
                <w:lang w:eastAsia="zh-CN"/>
              </w:rPr>
              <w:t>随机、</w:t>
            </w:r>
            <w:proofErr w:type="gramStart"/>
            <w:r>
              <w:rPr>
                <w:rFonts w:ascii="仿宋_GB2312" w:eastAsia="仿宋_GB2312" w:hAnsi="Microsoft JhengHei" w:cs="Microsoft JhengHei" w:hint="eastAsia"/>
                <w:b/>
                <w:bCs/>
                <w:sz w:val="20"/>
                <w:szCs w:val="20"/>
                <w:lang w:eastAsia="zh-CN"/>
              </w:rPr>
              <w:t>一</w:t>
            </w:r>
            <w:proofErr w:type="gramEnd"/>
            <w:r>
              <w:rPr>
                <w:rFonts w:ascii="仿宋_GB2312" w:eastAsia="仿宋_GB2312" w:hAnsi="Microsoft JhengHei" w:cs="Microsoft JhengHei" w:hint="eastAsia"/>
                <w:b/>
                <w:bCs/>
                <w:sz w:val="20"/>
                <w:szCs w:val="20"/>
                <w:lang w:eastAsia="zh-CN"/>
              </w:rPr>
              <w:t>公开</w:t>
            </w:r>
          </w:p>
          <w:p w14:paraId="39A65A2C" w14:textId="77777777" w:rsidR="00AB7FFC" w:rsidRDefault="00F47B85">
            <w:pPr>
              <w:pStyle w:val="TableParagraph"/>
              <w:spacing w:line="240" w:lineRule="exact"/>
              <w:ind w:left="52" w:right="37"/>
              <w:jc w:val="center"/>
              <w:rPr>
                <w:rFonts w:ascii="仿宋_GB2312" w:eastAsia="仿宋_GB2312" w:hAnsi="Microsoft JhengHei" w:cs="Microsoft JhengHei"/>
                <w:b/>
                <w:bCs/>
                <w:sz w:val="18"/>
                <w:szCs w:val="18"/>
                <w:lang w:eastAsia="zh-CN"/>
              </w:rPr>
            </w:pPr>
            <w:r>
              <w:rPr>
                <w:rFonts w:ascii="仿宋_GB2312" w:eastAsia="仿宋_GB2312" w:hAnsi="Microsoft JhengHei" w:cs="Microsoft JhengHei" w:hint="eastAsia"/>
                <w:b/>
                <w:bCs/>
                <w:sz w:val="20"/>
                <w:szCs w:val="20"/>
                <w:lang w:eastAsia="zh-CN"/>
              </w:rPr>
              <w:t>”方式</w:t>
            </w:r>
          </w:p>
        </w:tc>
        <w:tc>
          <w:tcPr>
            <w:tcW w:w="1417" w:type="dxa"/>
            <w:tcBorders>
              <w:top w:val="single" w:sz="8" w:space="0" w:color="000000"/>
              <w:left w:val="single" w:sz="8" w:space="0" w:color="000000"/>
              <w:bottom w:val="single" w:sz="8" w:space="0" w:color="000000"/>
              <w:right w:val="single" w:sz="8" w:space="0" w:color="000000"/>
            </w:tcBorders>
            <w:vAlign w:val="center"/>
          </w:tcPr>
          <w:p w14:paraId="3DDE228D" w14:textId="77777777" w:rsidR="00AB7FFC" w:rsidRDefault="00F47B85">
            <w:pPr>
              <w:pStyle w:val="TableParagraph"/>
              <w:spacing w:line="240" w:lineRule="exact"/>
              <w:ind w:left="52" w:right="37"/>
              <w:jc w:val="center"/>
              <w:rPr>
                <w:rFonts w:ascii="仿宋_GB2312" w:eastAsia="仿宋_GB2312" w:hAnsi="Microsoft JhengHei" w:cs="Microsoft JhengHei"/>
                <w:b/>
                <w:bCs/>
                <w:sz w:val="20"/>
                <w:szCs w:val="20"/>
                <w:lang w:eastAsia="zh-CN"/>
              </w:rPr>
            </w:pPr>
            <w:r>
              <w:rPr>
                <w:rFonts w:ascii="仿宋_GB2312" w:eastAsia="仿宋_GB2312" w:hAnsi="Microsoft JhengHei" w:cs="Microsoft JhengHei" w:hint="eastAsia"/>
                <w:b/>
                <w:bCs/>
                <w:sz w:val="20"/>
                <w:szCs w:val="20"/>
                <w:lang w:eastAsia="zh-CN"/>
              </w:rPr>
              <w:t>是否录入“互</w:t>
            </w:r>
          </w:p>
          <w:p w14:paraId="0DE04987" w14:textId="77777777" w:rsidR="00AB7FFC" w:rsidRDefault="00F47B85">
            <w:pPr>
              <w:pStyle w:val="TableParagraph"/>
              <w:spacing w:line="240" w:lineRule="exact"/>
              <w:ind w:left="52" w:right="37"/>
              <w:jc w:val="center"/>
              <w:rPr>
                <w:rFonts w:ascii="仿宋_GB2312" w:eastAsia="仿宋_GB2312" w:hAnsi="Microsoft JhengHei" w:cs="Microsoft JhengHei"/>
                <w:b/>
                <w:bCs/>
                <w:sz w:val="20"/>
                <w:szCs w:val="20"/>
                <w:lang w:eastAsia="zh-CN"/>
              </w:rPr>
            </w:pPr>
            <w:r>
              <w:rPr>
                <w:rFonts w:ascii="仿宋_GB2312" w:eastAsia="仿宋_GB2312" w:hAnsi="Microsoft JhengHei" w:cs="Microsoft JhengHei" w:hint="eastAsia"/>
                <w:b/>
                <w:bCs/>
                <w:sz w:val="20"/>
                <w:szCs w:val="20"/>
                <w:lang w:eastAsia="zh-CN"/>
              </w:rPr>
              <w:t>联网+监管</w:t>
            </w:r>
            <w:proofErr w:type="gramStart"/>
            <w:r>
              <w:rPr>
                <w:rFonts w:ascii="仿宋_GB2312" w:eastAsia="仿宋_GB2312" w:hAnsi="Microsoft JhengHei" w:cs="Microsoft JhengHei" w:hint="eastAsia"/>
                <w:b/>
                <w:bCs/>
                <w:sz w:val="20"/>
                <w:szCs w:val="20"/>
                <w:lang w:eastAsia="zh-CN"/>
              </w:rPr>
              <w:t>”</w:t>
            </w:r>
            <w:proofErr w:type="gramEnd"/>
            <w:r>
              <w:rPr>
                <w:rFonts w:ascii="仿宋_GB2312" w:eastAsia="仿宋_GB2312" w:hAnsi="Microsoft JhengHei" w:cs="Microsoft JhengHei" w:hint="eastAsia"/>
                <w:b/>
                <w:bCs/>
                <w:sz w:val="20"/>
                <w:szCs w:val="20"/>
                <w:lang w:eastAsia="zh-CN"/>
              </w:rPr>
              <w:t>平</w:t>
            </w:r>
          </w:p>
          <w:p w14:paraId="70716C66" w14:textId="77777777" w:rsidR="00AB7FFC" w:rsidRDefault="00F47B85">
            <w:pPr>
              <w:pStyle w:val="TableParagraph"/>
              <w:spacing w:line="240" w:lineRule="exact"/>
              <w:ind w:left="52" w:right="37"/>
              <w:jc w:val="center"/>
              <w:rPr>
                <w:rFonts w:ascii="仿宋_GB2312" w:eastAsia="仿宋_GB2312" w:hAnsi="Microsoft JhengHei" w:cs="Microsoft JhengHei"/>
                <w:b/>
                <w:bCs/>
                <w:sz w:val="18"/>
                <w:szCs w:val="18"/>
                <w:lang w:eastAsia="zh-CN"/>
              </w:rPr>
            </w:pPr>
            <w:r>
              <w:rPr>
                <w:rFonts w:ascii="仿宋_GB2312" w:eastAsia="仿宋_GB2312" w:hAnsi="Microsoft JhengHei" w:cs="Microsoft JhengHei" w:hint="eastAsia"/>
                <w:b/>
                <w:bCs/>
                <w:color w:val="000000" w:themeColor="text1"/>
                <w:sz w:val="20"/>
                <w:szCs w:val="20"/>
                <w:lang w:eastAsia="zh-CN"/>
              </w:rPr>
              <w:t>台</w:t>
            </w:r>
          </w:p>
        </w:tc>
        <w:tc>
          <w:tcPr>
            <w:tcW w:w="1134" w:type="dxa"/>
            <w:tcBorders>
              <w:top w:val="single" w:sz="8" w:space="0" w:color="000000"/>
              <w:left w:val="single" w:sz="8" w:space="0" w:color="000000"/>
              <w:bottom w:val="single" w:sz="8" w:space="0" w:color="000000"/>
              <w:right w:val="single" w:sz="8" w:space="0" w:color="000000"/>
            </w:tcBorders>
            <w:vAlign w:val="center"/>
          </w:tcPr>
          <w:p w14:paraId="4A587346" w14:textId="77777777" w:rsidR="00AB7FFC" w:rsidRDefault="00F47B85">
            <w:pPr>
              <w:pStyle w:val="TableParagraph"/>
              <w:spacing w:line="240" w:lineRule="exact"/>
              <w:jc w:val="center"/>
              <w:rPr>
                <w:rFonts w:ascii="仿宋_GB2312" w:eastAsia="仿宋_GB2312" w:hAnsi="仿宋_GB2312" w:cs="仿宋_GB2312"/>
                <w:b/>
                <w:bCs/>
                <w:color w:val="000000" w:themeColor="text1"/>
                <w:sz w:val="18"/>
                <w:szCs w:val="18"/>
                <w:lang w:eastAsia="zh-CN"/>
              </w:rPr>
            </w:pPr>
            <w:proofErr w:type="spellStart"/>
            <w:r>
              <w:rPr>
                <w:rFonts w:ascii="仿宋_GB2312" w:eastAsia="仿宋_GB2312" w:hAnsi="Microsoft JhengHei" w:cs="Microsoft JhengHei" w:hint="eastAsia"/>
                <w:b/>
                <w:bCs/>
                <w:sz w:val="20"/>
                <w:szCs w:val="20"/>
              </w:rPr>
              <w:t>对应的权责清单事项</w:t>
            </w:r>
            <w:proofErr w:type="spellEnd"/>
          </w:p>
        </w:tc>
        <w:tc>
          <w:tcPr>
            <w:tcW w:w="5114" w:type="dxa"/>
            <w:tcBorders>
              <w:top w:val="single" w:sz="8" w:space="0" w:color="000000"/>
              <w:left w:val="single" w:sz="8" w:space="0" w:color="000000"/>
              <w:bottom w:val="single" w:sz="8" w:space="0" w:color="000000"/>
              <w:right w:val="single" w:sz="8" w:space="0" w:color="000000"/>
            </w:tcBorders>
            <w:vAlign w:val="center"/>
          </w:tcPr>
          <w:p w14:paraId="3E4B25C3" w14:textId="77777777" w:rsidR="00AB7FFC" w:rsidRDefault="00F47B85">
            <w:pPr>
              <w:pStyle w:val="TableParagraph"/>
              <w:spacing w:before="3" w:line="240" w:lineRule="exact"/>
              <w:jc w:val="center"/>
              <w:rPr>
                <w:rFonts w:ascii="仿宋_GB2312" w:eastAsia="仿宋_GB2312"/>
                <w:b/>
                <w:bCs/>
                <w:sz w:val="15"/>
                <w:szCs w:val="15"/>
                <w:lang w:eastAsia="zh-CN"/>
              </w:rPr>
            </w:pPr>
            <w:proofErr w:type="spellStart"/>
            <w:r>
              <w:rPr>
                <w:rFonts w:ascii="仿宋_GB2312" w:eastAsia="仿宋_GB2312" w:hAnsi="Microsoft JhengHei" w:cs="Microsoft JhengHei" w:hint="eastAsia"/>
                <w:b/>
                <w:bCs/>
                <w:sz w:val="20"/>
                <w:szCs w:val="20"/>
              </w:rPr>
              <w:t>开展依据</w:t>
            </w:r>
            <w:proofErr w:type="spellEnd"/>
          </w:p>
        </w:tc>
      </w:tr>
      <w:tr w:rsidR="00AB7FFC" w14:paraId="70515043" w14:textId="77777777">
        <w:trPr>
          <w:trHeight w:hRule="exact" w:val="1413"/>
        </w:trPr>
        <w:tc>
          <w:tcPr>
            <w:tcW w:w="612" w:type="dxa"/>
            <w:tcBorders>
              <w:top w:val="single" w:sz="8" w:space="0" w:color="000000"/>
              <w:left w:val="single" w:sz="8" w:space="0" w:color="000000"/>
              <w:bottom w:val="single" w:sz="8" w:space="0" w:color="000000"/>
              <w:right w:val="single" w:sz="8" w:space="0" w:color="000000"/>
            </w:tcBorders>
            <w:vAlign w:val="center"/>
          </w:tcPr>
          <w:p w14:paraId="36249F1E" w14:textId="77777777" w:rsidR="00AB7FFC" w:rsidRDefault="00F47B85">
            <w:pPr>
              <w:pStyle w:val="TableParagraph"/>
              <w:spacing w:before="3" w:line="150" w:lineRule="exact"/>
              <w:jc w:val="center"/>
              <w:rPr>
                <w:rFonts w:ascii="仿宋_GB2312" w:eastAsia="仿宋_GB2312"/>
                <w:sz w:val="18"/>
                <w:szCs w:val="18"/>
                <w:lang w:eastAsia="zh-CN"/>
              </w:rPr>
            </w:pPr>
            <w:r>
              <w:rPr>
                <w:rFonts w:ascii="仿宋_GB2312" w:eastAsia="仿宋_GB2312" w:hint="eastAsia"/>
                <w:sz w:val="18"/>
                <w:szCs w:val="18"/>
                <w:lang w:eastAsia="zh-CN"/>
              </w:rPr>
              <w:t>4</w:t>
            </w:r>
          </w:p>
        </w:tc>
        <w:tc>
          <w:tcPr>
            <w:tcW w:w="1589" w:type="dxa"/>
            <w:tcBorders>
              <w:top w:val="single" w:sz="8" w:space="0" w:color="000000"/>
              <w:left w:val="single" w:sz="8" w:space="0" w:color="000000"/>
              <w:bottom w:val="single" w:sz="8" w:space="0" w:color="000000"/>
              <w:right w:val="single" w:sz="8" w:space="0" w:color="000000"/>
            </w:tcBorders>
            <w:vAlign w:val="center"/>
          </w:tcPr>
          <w:p w14:paraId="35F90F3A"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学校新冠肺炎疫情防控督导检查</w:t>
            </w:r>
          </w:p>
        </w:tc>
        <w:tc>
          <w:tcPr>
            <w:tcW w:w="1025" w:type="dxa"/>
            <w:tcBorders>
              <w:top w:val="single" w:sz="8" w:space="0" w:color="000000"/>
              <w:left w:val="single" w:sz="8" w:space="0" w:color="000000"/>
              <w:bottom w:val="single" w:sz="8" w:space="0" w:color="000000"/>
              <w:right w:val="single" w:sz="8" w:space="0" w:color="000000"/>
            </w:tcBorders>
            <w:vAlign w:val="center"/>
          </w:tcPr>
          <w:p w14:paraId="2EC9E8EE"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全年随机</w:t>
            </w:r>
          </w:p>
        </w:tc>
        <w:tc>
          <w:tcPr>
            <w:tcW w:w="934" w:type="dxa"/>
            <w:tcBorders>
              <w:top w:val="single" w:sz="8" w:space="0" w:color="000000"/>
              <w:left w:val="single" w:sz="8" w:space="0" w:color="000000"/>
              <w:bottom w:val="single" w:sz="8" w:space="0" w:color="000000"/>
              <w:right w:val="single" w:sz="8" w:space="0" w:color="000000"/>
            </w:tcBorders>
            <w:vAlign w:val="center"/>
          </w:tcPr>
          <w:p w14:paraId="12F9C988"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proofErr w:type="gramStart"/>
            <w:r>
              <w:rPr>
                <w:rFonts w:ascii="仿宋_GB2312" w:eastAsia="仿宋_GB2312" w:hAnsi="仿宋_GB2312" w:cs="仿宋_GB2312" w:hint="eastAsia"/>
                <w:color w:val="000000" w:themeColor="text1"/>
                <w:sz w:val="18"/>
                <w:szCs w:val="18"/>
                <w:lang w:eastAsia="zh-CN"/>
              </w:rPr>
              <w:t>基教科</w:t>
            </w:r>
            <w:proofErr w:type="gramEnd"/>
          </w:p>
          <w:p w14:paraId="13B51C6F"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学前科</w:t>
            </w:r>
          </w:p>
          <w:p w14:paraId="26108061"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proofErr w:type="gramStart"/>
            <w:r>
              <w:rPr>
                <w:rFonts w:ascii="仿宋_GB2312" w:eastAsia="仿宋_GB2312" w:hAnsi="仿宋_GB2312" w:cs="仿宋_GB2312" w:hint="eastAsia"/>
                <w:color w:val="000000" w:themeColor="text1"/>
                <w:sz w:val="18"/>
                <w:szCs w:val="18"/>
                <w:lang w:eastAsia="zh-CN"/>
              </w:rPr>
              <w:t>职教科</w:t>
            </w:r>
            <w:proofErr w:type="gramEnd"/>
          </w:p>
        </w:tc>
        <w:tc>
          <w:tcPr>
            <w:tcW w:w="1999" w:type="dxa"/>
            <w:tcBorders>
              <w:top w:val="single" w:sz="8" w:space="0" w:color="000000"/>
              <w:left w:val="single" w:sz="8" w:space="0" w:color="000000"/>
              <w:bottom w:val="single" w:sz="8" w:space="0" w:color="000000"/>
              <w:right w:val="single" w:sz="8" w:space="0" w:color="000000"/>
            </w:tcBorders>
            <w:vAlign w:val="center"/>
          </w:tcPr>
          <w:p w14:paraId="6219C99A" w14:textId="77777777" w:rsidR="00AB7FFC" w:rsidRDefault="00F47B85">
            <w:pPr>
              <w:pStyle w:val="TableParagraph"/>
              <w:ind w:left="900" w:hangingChars="500" w:hanging="900"/>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开展方式：现场检查、随机检查；</w:t>
            </w:r>
            <w:r>
              <w:rPr>
                <w:rFonts w:ascii="仿宋_GB2312" w:eastAsia="仿宋_GB2312" w:hAnsi="仿宋_GB2312" w:cs="仿宋_GB2312"/>
                <w:color w:val="000000" w:themeColor="text1"/>
                <w:sz w:val="18"/>
                <w:szCs w:val="18"/>
                <w:lang w:eastAsia="zh-CN"/>
              </w:rPr>
              <w:t xml:space="preserve">   </w:t>
            </w:r>
          </w:p>
          <w:p w14:paraId="1257F3E9" w14:textId="77777777" w:rsidR="00AB7FFC" w:rsidRDefault="00F47B85">
            <w:pPr>
              <w:pStyle w:val="TableParagraph"/>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对象范围：全市各级各类学校</w:t>
            </w:r>
          </w:p>
        </w:tc>
        <w:tc>
          <w:tcPr>
            <w:tcW w:w="1397" w:type="dxa"/>
            <w:tcBorders>
              <w:top w:val="single" w:sz="8" w:space="0" w:color="000000"/>
              <w:left w:val="single" w:sz="8" w:space="0" w:color="000000"/>
              <w:bottom w:val="single" w:sz="8" w:space="0" w:color="000000"/>
              <w:right w:val="single" w:sz="8" w:space="0" w:color="000000"/>
            </w:tcBorders>
            <w:vAlign w:val="center"/>
          </w:tcPr>
          <w:p w14:paraId="5334F8C0"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否</w:t>
            </w:r>
          </w:p>
        </w:tc>
        <w:tc>
          <w:tcPr>
            <w:tcW w:w="1417" w:type="dxa"/>
            <w:tcBorders>
              <w:top w:val="single" w:sz="8" w:space="0" w:color="000000"/>
              <w:left w:val="single" w:sz="8" w:space="0" w:color="000000"/>
              <w:bottom w:val="single" w:sz="8" w:space="0" w:color="000000"/>
              <w:right w:val="single" w:sz="8" w:space="0" w:color="000000"/>
            </w:tcBorders>
            <w:vAlign w:val="center"/>
          </w:tcPr>
          <w:p w14:paraId="3237C60D"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否</w:t>
            </w:r>
          </w:p>
        </w:tc>
        <w:tc>
          <w:tcPr>
            <w:tcW w:w="1134" w:type="dxa"/>
            <w:tcBorders>
              <w:top w:val="single" w:sz="8" w:space="0" w:color="000000"/>
              <w:left w:val="single" w:sz="8" w:space="0" w:color="000000"/>
              <w:bottom w:val="single" w:sz="8" w:space="0" w:color="000000"/>
              <w:right w:val="single" w:sz="8" w:space="0" w:color="000000"/>
            </w:tcBorders>
            <w:vAlign w:val="center"/>
          </w:tcPr>
          <w:p w14:paraId="20B5B492"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对学校安全工作的监督检查</w:t>
            </w:r>
          </w:p>
        </w:tc>
        <w:tc>
          <w:tcPr>
            <w:tcW w:w="5114" w:type="dxa"/>
            <w:tcBorders>
              <w:top w:val="single" w:sz="8" w:space="0" w:color="000000"/>
              <w:left w:val="single" w:sz="8" w:space="0" w:color="000000"/>
              <w:bottom w:val="single" w:sz="8" w:space="0" w:color="000000"/>
              <w:right w:val="single" w:sz="8" w:space="0" w:color="000000"/>
            </w:tcBorders>
            <w:vAlign w:val="center"/>
          </w:tcPr>
          <w:p w14:paraId="75DD0254" w14:textId="77777777" w:rsidR="00AB7FFC" w:rsidRDefault="00F47B85">
            <w:pPr>
              <w:pStyle w:val="TableParagraph"/>
              <w:spacing w:before="3" w:line="150" w:lineRule="exact"/>
              <w:rPr>
                <w:rFonts w:ascii="仿宋_GB2312" w:eastAsia="仿宋_GB2312"/>
                <w:sz w:val="15"/>
                <w:szCs w:val="15"/>
                <w:lang w:eastAsia="zh-CN"/>
              </w:rPr>
            </w:pPr>
            <w:r>
              <w:rPr>
                <w:rFonts w:ascii="仿宋_GB2312" w:eastAsia="仿宋_GB2312"/>
                <w:sz w:val="15"/>
                <w:szCs w:val="15"/>
                <w:lang w:eastAsia="zh-CN"/>
              </w:rPr>
              <w:t>1.【地方性法规】《山东省学校安全条例》（2018年11月通过）</w:t>
            </w:r>
            <w:r>
              <w:rPr>
                <w:rFonts w:ascii="仿宋_GB2312" w:eastAsia="仿宋_GB2312" w:hint="eastAsia"/>
                <w:sz w:val="15"/>
                <w:szCs w:val="15"/>
                <w:lang w:eastAsia="zh-CN"/>
              </w:rPr>
              <w:t>第三十八条“学校应当依照国家学校卫生工作规定设置医院或者卫生室，配备卫生专业技术人员或者保健教师</w:t>
            </w:r>
            <w:r>
              <w:rPr>
                <w:rFonts w:ascii="仿宋_GB2312" w:eastAsia="仿宋_GB2312"/>
                <w:sz w:val="15"/>
                <w:szCs w:val="15"/>
                <w:lang w:eastAsia="zh-CN"/>
              </w:rPr>
              <w:t>;建立健全学生健</w:t>
            </w:r>
            <w:r>
              <w:rPr>
                <w:rFonts w:ascii="仿宋_GB2312" w:eastAsia="仿宋_GB2312" w:hint="eastAsia"/>
                <w:sz w:val="15"/>
                <w:szCs w:val="15"/>
                <w:lang w:eastAsia="zh-CN"/>
              </w:rPr>
              <w:t>康查体制度，做好传染病疫情等突发公共卫生事件的预防控制工作。”</w:t>
            </w:r>
          </w:p>
          <w:p w14:paraId="3AAF40AF" w14:textId="77777777" w:rsidR="00AB7FFC" w:rsidRDefault="00F47B85">
            <w:pPr>
              <w:pStyle w:val="TableParagraph"/>
              <w:spacing w:before="3" w:line="150" w:lineRule="exact"/>
              <w:rPr>
                <w:rFonts w:ascii="仿宋_GB2312" w:eastAsia="仿宋_GB2312"/>
                <w:sz w:val="15"/>
                <w:szCs w:val="15"/>
                <w:lang w:eastAsia="zh-CN"/>
              </w:rPr>
            </w:pPr>
            <w:r>
              <w:rPr>
                <w:rFonts w:ascii="仿宋_GB2312" w:eastAsia="仿宋_GB2312"/>
                <w:sz w:val="15"/>
                <w:szCs w:val="15"/>
                <w:lang w:eastAsia="zh-CN"/>
              </w:rPr>
              <w:t>2.根据省、市疫情防控指挥部通知要求，市教育</w:t>
            </w:r>
            <w:proofErr w:type="gramStart"/>
            <w:r>
              <w:rPr>
                <w:rFonts w:ascii="仿宋_GB2312" w:eastAsia="仿宋_GB2312"/>
                <w:sz w:val="15"/>
                <w:szCs w:val="15"/>
                <w:lang w:eastAsia="zh-CN"/>
              </w:rPr>
              <w:t>复学组</w:t>
            </w:r>
            <w:proofErr w:type="gramEnd"/>
            <w:r>
              <w:rPr>
                <w:rFonts w:ascii="仿宋_GB2312" w:eastAsia="仿宋_GB2312"/>
                <w:sz w:val="15"/>
                <w:szCs w:val="15"/>
                <w:lang w:eastAsia="zh-CN"/>
              </w:rPr>
              <w:t>结</w:t>
            </w:r>
            <w:r>
              <w:rPr>
                <w:rFonts w:ascii="仿宋_GB2312" w:eastAsia="仿宋_GB2312" w:hint="eastAsia"/>
                <w:sz w:val="15"/>
                <w:szCs w:val="15"/>
                <w:lang w:eastAsia="zh-CN"/>
              </w:rPr>
              <w:t>合疫情发展形势研究决定适时开展督导检查。</w:t>
            </w:r>
          </w:p>
        </w:tc>
      </w:tr>
      <w:tr w:rsidR="00AB7FFC" w14:paraId="2BDAC483" w14:textId="77777777">
        <w:trPr>
          <w:trHeight w:hRule="exact" w:val="2552"/>
        </w:trPr>
        <w:tc>
          <w:tcPr>
            <w:tcW w:w="612" w:type="dxa"/>
            <w:tcBorders>
              <w:top w:val="single" w:sz="8" w:space="0" w:color="000000"/>
              <w:left w:val="single" w:sz="8" w:space="0" w:color="000000"/>
              <w:bottom w:val="single" w:sz="8" w:space="0" w:color="000000"/>
              <w:right w:val="single" w:sz="8" w:space="0" w:color="000000"/>
            </w:tcBorders>
            <w:vAlign w:val="center"/>
          </w:tcPr>
          <w:p w14:paraId="7A81209C" w14:textId="77777777" w:rsidR="00AB7FFC" w:rsidRDefault="00F47B85">
            <w:pPr>
              <w:pStyle w:val="TableParagraph"/>
              <w:spacing w:before="3" w:line="150" w:lineRule="exact"/>
              <w:jc w:val="center"/>
              <w:rPr>
                <w:rFonts w:ascii="仿宋_GB2312" w:eastAsia="仿宋_GB2312"/>
                <w:sz w:val="18"/>
                <w:szCs w:val="18"/>
                <w:lang w:eastAsia="zh-CN"/>
              </w:rPr>
            </w:pPr>
            <w:r>
              <w:rPr>
                <w:rFonts w:ascii="仿宋_GB2312" w:eastAsia="仿宋_GB2312" w:hint="eastAsia"/>
                <w:sz w:val="18"/>
                <w:szCs w:val="18"/>
                <w:lang w:eastAsia="zh-CN"/>
              </w:rPr>
              <w:t>5</w:t>
            </w:r>
          </w:p>
        </w:tc>
        <w:tc>
          <w:tcPr>
            <w:tcW w:w="1589" w:type="dxa"/>
            <w:tcBorders>
              <w:top w:val="single" w:sz="8" w:space="0" w:color="000000"/>
              <w:left w:val="single" w:sz="8" w:space="0" w:color="000000"/>
              <w:bottom w:val="single" w:sz="8" w:space="0" w:color="000000"/>
              <w:right w:val="single" w:sz="8" w:space="0" w:color="000000"/>
            </w:tcBorders>
            <w:vAlign w:val="center"/>
          </w:tcPr>
          <w:p w14:paraId="46CCEDB1"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民办学校年检</w:t>
            </w:r>
          </w:p>
        </w:tc>
        <w:tc>
          <w:tcPr>
            <w:tcW w:w="1025" w:type="dxa"/>
            <w:tcBorders>
              <w:top w:val="single" w:sz="8" w:space="0" w:color="000000"/>
              <w:left w:val="single" w:sz="8" w:space="0" w:color="000000"/>
              <w:bottom w:val="single" w:sz="8" w:space="0" w:color="000000"/>
              <w:right w:val="single" w:sz="8" w:space="0" w:color="000000"/>
            </w:tcBorders>
            <w:vAlign w:val="center"/>
          </w:tcPr>
          <w:p w14:paraId="3EC7843B"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2</w:t>
            </w:r>
            <w:r>
              <w:rPr>
                <w:rFonts w:ascii="仿宋_GB2312" w:eastAsia="仿宋_GB2312" w:hAnsi="仿宋_GB2312" w:cs="仿宋_GB2312"/>
                <w:color w:val="000000" w:themeColor="text1"/>
                <w:sz w:val="18"/>
                <w:szCs w:val="18"/>
                <w:lang w:eastAsia="zh-CN"/>
              </w:rPr>
              <w:t>022</w:t>
            </w:r>
            <w:r>
              <w:rPr>
                <w:rFonts w:ascii="仿宋_GB2312" w:eastAsia="仿宋_GB2312" w:hAnsi="仿宋_GB2312" w:cs="仿宋_GB2312" w:hint="eastAsia"/>
                <w:color w:val="000000" w:themeColor="text1"/>
                <w:sz w:val="18"/>
                <w:szCs w:val="18"/>
                <w:lang w:eastAsia="zh-CN"/>
              </w:rPr>
              <w:t>年5月</w:t>
            </w:r>
          </w:p>
        </w:tc>
        <w:tc>
          <w:tcPr>
            <w:tcW w:w="934" w:type="dxa"/>
            <w:tcBorders>
              <w:top w:val="single" w:sz="8" w:space="0" w:color="000000"/>
              <w:left w:val="single" w:sz="8" w:space="0" w:color="000000"/>
              <w:bottom w:val="single" w:sz="8" w:space="0" w:color="000000"/>
              <w:right w:val="single" w:sz="8" w:space="0" w:color="000000"/>
            </w:tcBorders>
            <w:vAlign w:val="center"/>
          </w:tcPr>
          <w:p w14:paraId="0728989D"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学前科</w:t>
            </w:r>
          </w:p>
          <w:p w14:paraId="3B7375F5"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proofErr w:type="gramStart"/>
            <w:r>
              <w:rPr>
                <w:rFonts w:ascii="仿宋_GB2312" w:eastAsia="仿宋_GB2312" w:hAnsi="仿宋_GB2312" w:cs="仿宋_GB2312" w:hint="eastAsia"/>
                <w:color w:val="000000" w:themeColor="text1"/>
                <w:sz w:val="18"/>
                <w:szCs w:val="18"/>
                <w:lang w:eastAsia="zh-CN"/>
              </w:rPr>
              <w:t>职教科</w:t>
            </w:r>
            <w:proofErr w:type="gramEnd"/>
          </w:p>
        </w:tc>
        <w:tc>
          <w:tcPr>
            <w:tcW w:w="1999" w:type="dxa"/>
            <w:tcBorders>
              <w:top w:val="single" w:sz="8" w:space="0" w:color="000000"/>
              <w:left w:val="single" w:sz="8" w:space="0" w:color="000000"/>
              <w:bottom w:val="single" w:sz="8" w:space="0" w:color="000000"/>
              <w:right w:val="single" w:sz="8" w:space="0" w:color="000000"/>
            </w:tcBorders>
            <w:vAlign w:val="center"/>
          </w:tcPr>
          <w:p w14:paraId="57811750" w14:textId="77777777" w:rsidR="00AB7FFC" w:rsidRDefault="00F47B85">
            <w:pPr>
              <w:pStyle w:val="TableParagraph"/>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开展方式：现场检查             对象范围：全市民办学校</w:t>
            </w:r>
          </w:p>
        </w:tc>
        <w:tc>
          <w:tcPr>
            <w:tcW w:w="1397" w:type="dxa"/>
            <w:tcBorders>
              <w:top w:val="single" w:sz="8" w:space="0" w:color="000000"/>
              <w:left w:val="single" w:sz="8" w:space="0" w:color="000000"/>
              <w:bottom w:val="single" w:sz="8" w:space="0" w:color="000000"/>
              <w:right w:val="single" w:sz="8" w:space="0" w:color="000000"/>
            </w:tcBorders>
            <w:vAlign w:val="center"/>
          </w:tcPr>
          <w:p w14:paraId="0E6833B4"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否</w:t>
            </w:r>
          </w:p>
        </w:tc>
        <w:tc>
          <w:tcPr>
            <w:tcW w:w="1417" w:type="dxa"/>
            <w:tcBorders>
              <w:top w:val="single" w:sz="8" w:space="0" w:color="000000"/>
              <w:left w:val="single" w:sz="8" w:space="0" w:color="000000"/>
              <w:bottom w:val="single" w:sz="8" w:space="0" w:color="000000"/>
              <w:right w:val="single" w:sz="8" w:space="0" w:color="000000"/>
            </w:tcBorders>
            <w:vAlign w:val="center"/>
          </w:tcPr>
          <w:p w14:paraId="4E94397C"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是</w:t>
            </w:r>
          </w:p>
        </w:tc>
        <w:tc>
          <w:tcPr>
            <w:tcW w:w="1134" w:type="dxa"/>
            <w:tcBorders>
              <w:top w:val="single" w:sz="8" w:space="0" w:color="000000"/>
              <w:left w:val="single" w:sz="8" w:space="0" w:color="000000"/>
              <w:bottom w:val="single" w:sz="8" w:space="0" w:color="000000"/>
              <w:right w:val="single" w:sz="8" w:space="0" w:color="000000"/>
            </w:tcBorders>
            <w:vAlign w:val="center"/>
          </w:tcPr>
          <w:p w14:paraId="276E339F"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对民办学校办学水平和教育质量的评估、民办学校（含幼儿园）年检</w:t>
            </w:r>
          </w:p>
        </w:tc>
        <w:tc>
          <w:tcPr>
            <w:tcW w:w="5114" w:type="dxa"/>
            <w:tcBorders>
              <w:top w:val="single" w:sz="8" w:space="0" w:color="000000"/>
              <w:left w:val="single" w:sz="8" w:space="0" w:color="000000"/>
              <w:bottom w:val="single" w:sz="8" w:space="0" w:color="000000"/>
              <w:right w:val="single" w:sz="8" w:space="0" w:color="000000"/>
            </w:tcBorders>
            <w:vAlign w:val="center"/>
          </w:tcPr>
          <w:p w14:paraId="49BF31FA" w14:textId="77777777" w:rsidR="00AB7FFC" w:rsidRDefault="00F47B85">
            <w:pPr>
              <w:pStyle w:val="TableParagraph"/>
              <w:spacing w:before="3" w:line="150" w:lineRule="exact"/>
              <w:rPr>
                <w:rFonts w:ascii="仿宋_GB2312" w:eastAsia="仿宋_GB2312"/>
                <w:sz w:val="15"/>
                <w:szCs w:val="15"/>
                <w:lang w:eastAsia="zh-CN"/>
              </w:rPr>
            </w:pPr>
            <w:r>
              <w:rPr>
                <w:rFonts w:ascii="仿宋_GB2312" w:eastAsia="仿宋_GB2312"/>
                <w:sz w:val="15"/>
                <w:szCs w:val="15"/>
                <w:lang w:eastAsia="zh-CN"/>
              </w:rPr>
              <w:t>1.【法律】《民办教育促进法》（2002年12月通过，2018年12月</w:t>
            </w:r>
            <w:r>
              <w:rPr>
                <w:rFonts w:ascii="仿宋_GB2312" w:eastAsia="仿宋_GB2312" w:hint="eastAsia"/>
                <w:sz w:val="15"/>
                <w:szCs w:val="15"/>
                <w:lang w:eastAsia="zh-CN"/>
              </w:rPr>
              <w:t>修正）第四十条：“教育行政部门及有关部门依法对民办学校实行督导，建立民办学校信息公示和信用档案制度，促进提高办学质量；组织或者委托社会中介组织评估办学水平和教育质量，并将评估结果向社会公布。”</w:t>
            </w:r>
          </w:p>
          <w:p w14:paraId="46ED2E25" w14:textId="77777777" w:rsidR="00AB7FFC" w:rsidRDefault="00F47B85">
            <w:pPr>
              <w:pStyle w:val="TableParagraph"/>
              <w:spacing w:before="3" w:line="150" w:lineRule="exact"/>
              <w:rPr>
                <w:rFonts w:ascii="仿宋_GB2312" w:eastAsia="仿宋_GB2312"/>
                <w:sz w:val="15"/>
                <w:szCs w:val="15"/>
                <w:lang w:eastAsia="zh-CN"/>
              </w:rPr>
            </w:pPr>
            <w:r>
              <w:rPr>
                <w:rFonts w:ascii="仿宋_GB2312" w:eastAsia="仿宋_GB2312"/>
                <w:sz w:val="15"/>
                <w:szCs w:val="15"/>
                <w:lang w:eastAsia="zh-CN"/>
              </w:rPr>
              <w:t>2.【中央国务院文件】《国务院办公厅关于规范校外培训机构发</w:t>
            </w:r>
            <w:r>
              <w:rPr>
                <w:rFonts w:ascii="仿宋_GB2312" w:eastAsia="仿宋_GB2312" w:hint="eastAsia"/>
                <w:sz w:val="15"/>
                <w:szCs w:val="15"/>
                <w:lang w:eastAsia="zh-CN"/>
              </w:rPr>
              <w:t>展的意见》（国办发〔</w:t>
            </w:r>
            <w:r>
              <w:rPr>
                <w:rFonts w:ascii="仿宋_GB2312" w:eastAsia="仿宋_GB2312"/>
                <w:sz w:val="15"/>
                <w:szCs w:val="15"/>
                <w:lang w:eastAsia="zh-CN"/>
              </w:rPr>
              <w:t>2018〕80号）</w:t>
            </w:r>
            <w:r>
              <w:rPr>
                <w:rFonts w:ascii="仿宋_GB2312" w:eastAsia="仿宋_GB2312"/>
                <w:sz w:val="15"/>
                <w:szCs w:val="15"/>
                <w:lang w:eastAsia="zh-CN"/>
              </w:rPr>
              <w:t>“</w:t>
            </w:r>
            <w:r>
              <w:rPr>
                <w:rFonts w:ascii="仿宋_GB2312" w:eastAsia="仿宋_GB2312"/>
                <w:sz w:val="15"/>
                <w:szCs w:val="15"/>
                <w:lang w:eastAsia="zh-CN"/>
              </w:rPr>
              <w:t>县级教育部门要会同有关</w:t>
            </w:r>
            <w:r>
              <w:rPr>
                <w:rFonts w:ascii="仿宋_GB2312" w:eastAsia="仿宋_GB2312" w:hint="eastAsia"/>
                <w:sz w:val="15"/>
                <w:szCs w:val="15"/>
                <w:lang w:eastAsia="zh-CN"/>
              </w:rPr>
              <w:t>部门按照校外培训机构设置标准、审批条件、办学行为要求和登记管理有关规定完善管理办法，认真组织开展年检和年度报告公示工作。”</w:t>
            </w:r>
          </w:p>
          <w:p w14:paraId="1410119E" w14:textId="77777777" w:rsidR="00AB7FFC" w:rsidRDefault="00F47B85">
            <w:pPr>
              <w:pStyle w:val="TableParagraph"/>
              <w:spacing w:before="3" w:line="150" w:lineRule="exact"/>
              <w:rPr>
                <w:rFonts w:ascii="仿宋_GB2312" w:eastAsia="仿宋_GB2312"/>
                <w:sz w:val="15"/>
                <w:szCs w:val="15"/>
                <w:lang w:eastAsia="zh-CN"/>
              </w:rPr>
            </w:pPr>
            <w:r>
              <w:rPr>
                <w:rFonts w:ascii="仿宋_GB2312" w:eastAsia="仿宋_GB2312"/>
                <w:sz w:val="15"/>
                <w:szCs w:val="15"/>
                <w:lang w:eastAsia="zh-CN"/>
              </w:rPr>
              <w:t>3.【中央国务院文件】《国务院关于鼓励社会力量兴办教育促进</w:t>
            </w:r>
            <w:r>
              <w:rPr>
                <w:rFonts w:ascii="仿宋_GB2312" w:eastAsia="仿宋_GB2312" w:hint="eastAsia"/>
                <w:sz w:val="15"/>
                <w:szCs w:val="15"/>
                <w:lang w:eastAsia="zh-CN"/>
              </w:rPr>
              <w:t>民办教育健康发展的若干意见》（国发〔</w:t>
            </w:r>
            <w:r>
              <w:rPr>
                <w:rFonts w:ascii="仿宋_GB2312" w:eastAsia="仿宋_GB2312"/>
                <w:sz w:val="15"/>
                <w:szCs w:val="15"/>
                <w:lang w:eastAsia="zh-CN"/>
              </w:rPr>
              <w:t>2016〕81号）</w:t>
            </w:r>
            <w:r>
              <w:rPr>
                <w:rFonts w:ascii="仿宋_GB2312" w:eastAsia="仿宋_GB2312"/>
                <w:sz w:val="15"/>
                <w:szCs w:val="15"/>
                <w:lang w:eastAsia="zh-CN"/>
              </w:rPr>
              <w:t>“</w:t>
            </w:r>
            <w:r>
              <w:rPr>
                <w:rFonts w:ascii="仿宋_GB2312" w:eastAsia="仿宋_GB2312"/>
                <w:sz w:val="15"/>
                <w:szCs w:val="15"/>
                <w:lang w:eastAsia="zh-CN"/>
              </w:rPr>
              <w:t>加强民</w:t>
            </w:r>
            <w:r>
              <w:rPr>
                <w:rFonts w:ascii="仿宋_GB2312" w:eastAsia="仿宋_GB2312" w:hint="eastAsia"/>
                <w:sz w:val="15"/>
                <w:szCs w:val="15"/>
                <w:lang w:eastAsia="zh-CN"/>
              </w:rPr>
              <w:t>办教育管理机构建设，强化民办教育督导，完善民办学校年度报告和年度检查制度。”</w:t>
            </w:r>
          </w:p>
          <w:p w14:paraId="47809B83" w14:textId="77777777" w:rsidR="00AB7FFC" w:rsidRDefault="00F47B85">
            <w:pPr>
              <w:pStyle w:val="TableParagraph"/>
              <w:spacing w:before="3" w:line="150" w:lineRule="exact"/>
              <w:rPr>
                <w:rFonts w:ascii="仿宋_GB2312" w:eastAsia="仿宋_GB2312"/>
                <w:sz w:val="15"/>
                <w:szCs w:val="15"/>
                <w:lang w:eastAsia="zh-CN"/>
              </w:rPr>
            </w:pPr>
            <w:r>
              <w:rPr>
                <w:rFonts w:ascii="仿宋_GB2312" w:eastAsia="仿宋_GB2312"/>
                <w:sz w:val="15"/>
                <w:szCs w:val="15"/>
                <w:lang w:eastAsia="zh-CN"/>
              </w:rPr>
              <w:t>4.【中央国务院文件】《中共中央 国务院关于学前教育深化改</w:t>
            </w:r>
            <w:r>
              <w:rPr>
                <w:rFonts w:ascii="仿宋_GB2312" w:eastAsia="仿宋_GB2312" w:hint="eastAsia"/>
                <w:sz w:val="15"/>
                <w:szCs w:val="15"/>
                <w:lang w:eastAsia="zh-CN"/>
              </w:rPr>
              <w:t>革规范发展的若干意见》（中发〔</w:t>
            </w:r>
            <w:r>
              <w:rPr>
                <w:rFonts w:ascii="仿宋_GB2312" w:eastAsia="仿宋_GB2312"/>
                <w:sz w:val="15"/>
                <w:szCs w:val="15"/>
                <w:lang w:eastAsia="zh-CN"/>
              </w:rPr>
              <w:t>2018〕39号）</w:t>
            </w:r>
            <w:r>
              <w:rPr>
                <w:rFonts w:ascii="仿宋_GB2312" w:eastAsia="仿宋_GB2312"/>
                <w:sz w:val="15"/>
                <w:szCs w:val="15"/>
                <w:lang w:eastAsia="zh-CN"/>
              </w:rPr>
              <w:t>“</w:t>
            </w:r>
            <w:r>
              <w:rPr>
                <w:rFonts w:ascii="仿宋_GB2312" w:eastAsia="仿宋_GB2312"/>
                <w:sz w:val="15"/>
                <w:szCs w:val="15"/>
                <w:lang w:eastAsia="zh-CN"/>
              </w:rPr>
              <w:t>强化对幼儿园</w:t>
            </w:r>
            <w:r>
              <w:rPr>
                <w:rFonts w:ascii="仿宋_GB2312" w:eastAsia="仿宋_GB2312" w:hint="eastAsia"/>
                <w:sz w:val="15"/>
                <w:szCs w:val="15"/>
                <w:lang w:eastAsia="zh-CN"/>
              </w:rPr>
              <w:t>教职工资质和配备、收费行为、安全防护、卫生保健、保教质量、经费使用以及财务管理等方面的动态监管，完善年检制度。”</w:t>
            </w:r>
          </w:p>
        </w:tc>
      </w:tr>
      <w:tr w:rsidR="00AB7FFC" w14:paraId="46C58A7F" w14:textId="77777777">
        <w:trPr>
          <w:trHeight w:hRule="exact" w:val="1582"/>
        </w:trPr>
        <w:tc>
          <w:tcPr>
            <w:tcW w:w="612" w:type="dxa"/>
            <w:tcBorders>
              <w:top w:val="single" w:sz="8" w:space="0" w:color="000000"/>
              <w:left w:val="single" w:sz="8" w:space="0" w:color="000000"/>
              <w:bottom w:val="single" w:sz="8" w:space="0" w:color="000000"/>
              <w:right w:val="single" w:sz="8" w:space="0" w:color="000000"/>
            </w:tcBorders>
            <w:vAlign w:val="center"/>
          </w:tcPr>
          <w:p w14:paraId="02B199DB" w14:textId="77777777" w:rsidR="00AB7FFC" w:rsidRDefault="00F47B85">
            <w:pPr>
              <w:pStyle w:val="TableParagraph"/>
              <w:spacing w:before="3" w:line="150" w:lineRule="exact"/>
              <w:jc w:val="center"/>
              <w:rPr>
                <w:rFonts w:ascii="仿宋_GB2312" w:eastAsia="仿宋_GB2312"/>
                <w:sz w:val="18"/>
                <w:szCs w:val="18"/>
                <w:lang w:eastAsia="zh-CN"/>
              </w:rPr>
            </w:pPr>
            <w:r>
              <w:rPr>
                <w:rFonts w:ascii="仿宋_GB2312" w:eastAsia="仿宋_GB2312" w:hint="eastAsia"/>
                <w:sz w:val="18"/>
                <w:szCs w:val="18"/>
                <w:lang w:eastAsia="zh-CN"/>
              </w:rPr>
              <w:t>6</w:t>
            </w:r>
          </w:p>
        </w:tc>
        <w:tc>
          <w:tcPr>
            <w:tcW w:w="1589" w:type="dxa"/>
            <w:tcBorders>
              <w:top w:val="single" w:sz="8" w:space="0" w:color="000000"/>
              <w:left w:val="single" w:sz="8" w:space="0" w:color="000000"/>
              <w:bottom w:val="single" w:sz="8" w:space="0" w:color="000000"/>
              <w:right w:val="single" w:sz="8" w:space="0" w:color="000000"/>
            </w:tcBorders>
            <w:vAlign w:val="center"/>
          </w:tcPr>
          <w:p w14:paraId="726805E0"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校外培训机构</w:t>
            </w:r>
          </w:p>
          <w:p w14:paraId="1BB65FBC"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规范办学检查</w:t>
            </w:r>
          </w:p>
        </w:tc>
        <w:tc>
          <w:tcPr>
            <w:tcW w:w="1025" w:type="dxa"/>
            <w:tcBorders>
              <w:top w:val="single" w:sz="8" w:space="0" w:color="000000"/>
              <w:left w:val="single" w:sz="8" w:space="0" w:color="000000"/>
              <w:bottom w:val="single" w:sz="8" w:space="0" w:color="000000"/>
              <w:right w:val="single" w:sz="8" w:space="0" w:color="000000"/>
            </w:tcBorders>
            <w:vAlign w:val="center"/>
          </w:tcPr>
          <w:p w14:paraId="3E83755B"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全年随机</w:t>
            </w:r>
          </w:p>
        </w:tc>
        <w:tc>
          <w:tcPr>
            <w:tcW w:w="934" w:type="dxa"/>
            <w:tcBorders>
              <w:top w:val="single" w:sz="8" w:space="0" w:color="000000"/>
              <w:left w:val="single" w:sz="8" w:space="0" w:color="000000"/>
              <w:bottom w:val="single" w:sz="8" w:space="0" w:color="000000"/>
              <w:right w:val="single" w:sz="8" w:space="0" w:color="000000"/>
            </w:tcBorders>
            <w:vAlign w:val="center"/>
          </w:tcPr>
          <w:p w14:paraId="5439F787"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职教科、</w:t>
            </w:r>
          </w:p>
          <w:p w14:paraId="4ED9DD38"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体育发展</w:t>
            </w:r>
          </w:p>
          <w:p w14:paraId="17088BC2"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中心</w:t>
            </w:r>
          </w:p>
        </w:tc>
        <w:tc>
          <w:tcPr>
            <w:tcW w:w="1999" w:type="dxa"/>
            <w:tcBorders>
              <w:top w:val="single" w:sz="8" w:space="0" w:color="000000"/>
              <w:left w:val="single" w:sz="8" w:space="0" w:color="000000"/>
              <w:bottom w:val="single" w:sz="8" w:space="0" w:color="000000"/>
              <w:right w:val="single" w:sz="8" w:space="0" w:color="000000"/>
            </w:tcBorders>
            <w:vAlign w:val="center"/>
          </w:tcPr>
          <w:p w14:paraId="3DE63FDC" w14:textId="77777777" w:rsidR="00AB7FFC" w:rsidRDefault="00F47B85">
            <w:pPr>
              <w:pStyle w:val="TableParagraph"/>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开展方式：现场检查（随机抽查）</w:t>
            </w:r>
          </w:p>
          <w:p w14:paraId="452C9F1B" w14:textId="77777777" w:rsidR="00AB7FFC" w:rsidRDefault="00F47B85">
            <w:pPr>
              <w:pStyle w:val="TableParagraph"/>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对象范围：全市科技类、体育类校外培训机构</w:t>
            </w:r>
          </w:p>
        </w:tc>
        <w:tc>
          <w:tcPr>
            <w:tcW w:w="1397" w:type="dxa"/>
            <w:tcBorders>
              <w:top w:val="single" w:sz="8" w:space="0" w:color="000000"/>
              <w:left w:val="single" w:sz="8" w:space="0" w:color="000000"/>
              <w:bottom w:val="single" w:sz="8" w:space="0" w:color="000000"/>
              <w:right w:val="single" w:sz="8" w:space="0" w:color="000000"/>
            </w:tcBorders>
            <w:vAlign w:val="center"/>
          </w:tcPr>
          <w:p w14:paraId="5BE0B3E3"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是</w:t>
            </w:r>
          </w:p>
        </w:tc>
        <w:tc>
          <w:tcPr>
            <w:tcW w:w="1417" w:type="dxa"/>
            <w:tcBorders>
              <w:top w:val="single" w:sz="8" w:space="0" w:color="000000"/>
              <w:left w:val="single" w:sz="8" w:space="0" w:color="000000"/>
              <w:bottom w:val="single" w:sz="8" w:space="0" w:color="000000"/>
              <w:right w:val="single" w:sz="8" w:space="0" w:color="000000"/>
            </w:tcBorders>
            <w:vAlign w:val="center"/>
          </w:tcPr>
          <w:p w14:paraId="5661E694"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是</w:t>
            </w:r>
          </w:p>
        </w:tc>
        <w:tc>
          <w:tcPr>
            <w:tcW w:w="1134" w:type="dxa"/>
            <w:tcBorders>
              <w:top w:val="single" w:sz="8" w:space="0" w:color="000000"/>
              <w:left w:val="single" w:sz="8" w:space="0" w:color="000000"/>
              <w:bottom w:val="single" w:sz="8" w:space="0" w:color="000000"/>
              <w:right w:val="single" w:sz="8" w:space="0" w:color="000000"/>
            </w:tcBorders>
            <w:vAlign w:val="center"/>
          </w:tcPr>
          <w:p w14:paraId="04D790D0"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对中小学生校外培训机构的培训内容、进</w:t>
            </w:r>
          </w:p>
          <w:p w14:paraId="5CDB3541"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度、时限等事项监督检查</w:t>
            </w:r>
          </w:p>
        </w:tc>
        <w:tc>
          <w:tcPr>
            <w:tcW w:w="5114" w:type="dxa"/>
            <w:tcBorders>
              <w:top w:val="single" w:sz="8" w:space="0" w:color="000000"/>
              <w:left w:val="single" w:sz="8" w:space="0" w:color="000000"/>
              <w:bottom w:val="single" w:sz="8" w:space="0" w:color="000000"/>
              <w:right w:val="single" w:sz="8" w:space="0" w:color="000000"/>
            </w:tcBorders>
            <w:vAlign w:val="center"/>
          </w:tcPr>
          <w:p w14:paraId="1B988F7E" w14:textId="5108D373" w:rsidR="00AB7FFC" w:rsidRDefault="00F47B85">
            <w:pPr>
              <w:pStyle w:val="TableParagraph"/>
              <w:spacing w:before="3" w:line="150" w:lineRule="exact"/>
              <w:rPr>
                <w:rFonts w:ascii="仿宋_GB2312" w:eastAsia="仿宋_GB2312"/>
                <w:sz w:val="15"/>
                <w:szCs w:val="15"/>
                <w:lang w:eastAsia="zh-CN"/>
              </w:rPr>
            </w:pPr>
            <w:r>
              <w:rPr>
                <w:rFonts w:ascii="仿宋_GB2312" w:eastAsia="仿宋_GB2312" w:hint="eastAsia"/>
                <w:sz w:val="15"/>
                <w:szCs w:val="15"/>
                <w:lang w:eastAsia="zh-CN"/>
              </w:rPr>
              <w:t>【地方性法规】《山东省学生体质健康促进条例》（</w:t>
            </w:r>
            <w:r>
              <w:rPr>
                <w:rFonts w:ascii="仿宋_GB2312" w:eastAsia="仿宋_GB2312"/>
                <w:sz w:val="15"/>
                <w:szCs w:val="15"/>
                <w:lang w:eastAsia="zh-CN"/>
              </w:rPr>
              <w:t>2018年9月</w:t>
            </w:r>
            <w:r>
              <w:rPr>
                <w:rFonts w:ascii="仿宋_GB2312" w:eastAsia="仿宋_GB2312" w:hint="eastAsia"/>
                <w:sz w:val="15"/>
                <w:szCs w:val="15"/>
                <w:lang w:eastAsia="zh-CN"/>
              </w:rPr>
              <w:t>通过）第四十三条：“县级以上人民政府教育行政部门应当会同有关部门，对中小学生校外培训机构加强监督检查，规范其培训内容、进度、时限等事项，减轻中小学生课外负担。”</w:t>
            </w:r>
          </w:p>
        </w:tc>
      </w:tr>
      <w:tr w:rsidR="00AB7FFC" w14:paraId="7DD003DF" w14:textId="77777777">
        <w:trPr>
          <w:trHeight w:hRule="exact" w:val="1721"/>
        </w:trPr>
        <w:tc>
          <w:tcPr>
            <w:tcW w:w="612" w:type="dxa"/>
            <w:tcBorders>
              <w:top w:val="single" w:sz="8" w:space="0" w:color="000000"/>
              <w:left w:val="single" w:sz="8" w:space="0" w:color="000000"/>
              <w:bottom w:val="single" w:sz="8" w:space="0" w:color="000000"/>
              <w:right w:val="single" w:sz="8" w:space="0" w:color="000000"/>
            </w:tcBorders>
            <w:vAlign w:val="center"/>
          </w:tcPr>
          <w:p w14:paraId="235F0D0B" w14:textId="77777777" w:rsidR="00AB7FFC" w:rsidRDefault="00F47B85">
            <w:pPr>
              <w:pStyle w:val="TableParagraph"/>
              <w:spacing w:before="3" w:line="150" w:lineRule="exact"/>
              <w:jc w:val="center"/>
              <w:rPr>
                <w:rFonts w:ascii="仿宋_GB2312" w:eastAsia="仿宋_GB2312"/>
                <w:sz w:val="18"/>
                <w:szCs w:val="18"/>
                <w:lang w:eastAsia="zh-CN"/>
              </w:rPr>
            </w:pPr>
            <w:r>
              <w:rPr>
                <w:rFonts w:ascii="仿宋_GB2312" w:eastAsia="仿宋_GB2312" w:hint="eastAsia"/>
                <w:sz w:val="18"/>
                <w:szCs w:val="18"/>
                <w:lang w:eastAsia="zh-CN"/>
              </w:rPr>
              <w:t>7</w:t>
            </w:r>
          </w:p>
        </w:tc>
        <w:tc>
          <w:tcPr>
            <w:tcW w:w="1589" w:type="dxa"/>
            <w:tcBorders>
              <w:top w:val="single" w:sz="8" w:space="0" w:color="000000"/>
              <w:left w:val="single" w:sz="8" w:space="0" w:color="000000"/>
              <w:bottom w:val="single" w:sz="8" w:space="0" w:color="000000"/>
              <w:right w:val="single" w:sz="8" w:space="0" w:color="000000"/>
            </w:tcBorders>
            <w:vAlign w:val="center"/>
          </w:tcPr>
          <w:p w14:paraId="10842FD9"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义务教育优质均衡发展督导</w:t>
            </w:r>
          </w:p>
        </w:tc>
        <w:tc>
          <w:tcPr>
            <w:tcW w:w="1025" w:type="dxa"/>
            <w:tcBorders>
              <w:top w:val="single" w:sz="8" w:space="0" w:color="000000"/>
              <w:left w:val="single" w:sz="8" w:space="0" w:color="000000"/>
              <w:bottom w:val="single" w:sz="8" w:space="0" w:color="000000"/>
              <w:right w:val="single" w:sz="8" w:space="0" w:color="000000"/>
            </w:tcBorders>
            <w:vAlign w:val="center"/>
          </w:tcPr>
          <w:p w14:paraId="3A2C4AEF"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2</w:t>
            </w:r>
            <w:r>
              <w:rPr>
                <w:rFonts w:ascii="仿宋_GB2312" w:eastAsia="仿宋_GB2312" w:hAnsi="仿宋_GB2312" w:cs="仿宋_GB2312"/>
                <w:color w:val="000000" w:themeColor="text1"/>
                <w:sz w:val="18"/>
                <w:szCs w:val="18"/>
                <w:lang w:eastAsia="zh-CN"/>
              </w:rPr>
              <w:t>022</w:t>
            </w:r>
            <w:r>
              <w:rPr>
                <w:rFonts w:ascii="仿宋_GB2312" w:eastAsia="仿宋_GB2312" w:hAnsi="仿宋_GB2312" w:cs="仿宋_GB2312" w:hint="eastAsia"/>
                <w:color w:val="000000" w:themeColor="text1"/>
                <w:sz w:val="18"/>
                <w:szCs w:val="18"/>
                <w:lang w:eastAsia="zh-CN"/>
              </w:rPr>
              <w:t>年4月</w:t>
            </w:r>
          </w:p>
        </w:tc>
        <w:tc>
          <w:tcPr>
            <w:tcW w:w="934" w:type="dxa"/>
            <w:tcBorders>
              <w:top w:val="single" w:sz="8" w:space="0" w:color="000000"/>
              <w:left w:val="single" w:sz="8" w:space="0" w:color="000000"/>
              <w:bottom w:val="single" w:sz="8" w:space="0" w:color="000000"/>
              <w:right w:val="single" w:sz="8" w:space="0" w:color="000000"/>
            </w:tcBorders>
            <w:vAlign w:val="center"/>
          </w:tcPr>
          <w:p w14:paraId="50438804"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proofErr w:type="gramStart"/>
            <w:r>
              <w:rPr>
                <w:rFonts w:ascii="仿宋_GB2312" w:eastAsia="仿宋_GB2312" w:hAnsi="仿宋_GB2312" w:cs="仿宋_GB2312" w:hint="eastAsia"/>
                <w:color w:val="000000" w:themeColor="text1"/>
                <w:sz w:val="18"/>
                <w:szCs w:val="18"/>
                <w:lang w:eastAsia="zh-CN"/>
              </w:rPr>
              <w:t>基教科</w:t>
            </w:r>
            <w:proofErr w:type="gramEnd"/>
          </w:p>
          <w:p w14:paraId="49C5EF73"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督导室</w:t>
            </w:r>
          </w:p>
        </w:tc>
        <w:tc>
          <w:tcPr>
            <w:tcW w:w="1999" w:type="dxa"/>
            <w:tcBorders>
              <w:top w:val="single" w:sz="8" w:space="0" w:color="000000"/>
              <w:left w:val="single" w:sz="8" w:space="0" w:color="000000"/>
              <w:bottom w:val="single" w:sz="8" w:space="0" w:color="000000"/>
              <w:right w:val="single" w:sz="8" w:space="0" w:color="000000"/>
            </w:tcBorders>
            <w:vAlign w:val="center"/>
          </w:tcPr>
          <w:p w14:paraId="497FDB21" w14:textId="77777777" w:rsidR="00AB7FFC" w:rsidRDefault="00F47B85">
            <w:pPr>
              <w:pStyle w:val="TableParagraph"/>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开展方式：实地查看</w:t>
            </w:r>
            <w:r>
              <w:rPr>
                <w:rFonts w:ascii="仿宋_GB2312" w:eastAsia="仿宋_GB2312" w:hAnsi="仿宋_GB2312" w:cs="仿宋_GB2312"/>
                <w:color w:val="000000" w:themeColor="text1"/>
                <w:sz w:val="18"/>
                <w:szCs w:val="18"/>
                <w:lang w:eastAsia="zh-CN"/>
              </w:rPr>
              <w:t xml:space="preserve">           </w:t>
            </w:r>
          </w:p>
          <w:p w14:paraId="49065E59" w14:textId="77777777" w:rsidR="00AB7FFC" w:rsidRDefault="00F47B85">
            <w:pPr>
              <w:pStyle w:val="TableParagraph"/>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对象范围：全市各中小学</w:t>
            </w:r>
          </w:p>
        </w:tc>
        <w:tc>
          <w:tcPr>
            <w:tcW w:w="1397" w:type="dxa"/>
            <w:tcBorders>
              <w:top w:val="single" w:sz="8" w:space="0" w:color="000000"/>
              <w:left w:val="single" w:sz="8" w:space="0" w:color="000000"/>
              <w:bottom w:val="single" w:sz="8" w:space="0" w:color="000000"/>
              <w:right w:val="single" w:sz="8" w:space="0" w:color="000000"/>
            </w:tcBorders>
            <w:vAlign w:val="center"/>
          </w:tcPr>
          <w:p w14:paraId="145E629D"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否</w:t>
            </w:r>
          </w:p>
        </w:tc>
        <w:tc>
          <w:tcPr>
            <w:tcW w:w="1417" w:type="dxa"/>
            <w:tcBorders>
              <w:top w:val="single" w:sz="8" w:space="0" w:color="000000"/>
              <w:left w:val="single" w:sz="8" w:space="0" w:color="000000"/>
              <w:bottom w:val="single" w:sz="8" w:space="0" w:color="000000"/>
              <w:right w:val="single" w:sz="8" w:space="0" w:color="000000"/>
            </w:tcBorders>
            <w:vAlign w:val="center"/>
          </w:tcPr>
          <w:p w14:paraId="03F9D231"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否</w:t>
            </w:r>
          </w:p>
        </w:tc>
        <w:tc>
          <w:tcPr>
            <w:tcW w:w="1134" w:type="dxa"/>
            <w:tcBorders>
              <w:top w:val="single" w:sz="8" w:space="0" w:color="000000"/>
              <w:left w:val="single" w:sz="8" w:space="0" w:color="000000"/>
              <w:bottom w:val="single" w:sz="8" w:space="0" w:color="000000"/>
              <w:right w:val="single" w:sz="8" w:space="0" w:color="000000"/>
            </w:tcBorders>
            <w:vAlign w:val="center"/>
          </w:tcPr>
          <w:p w14:paraId="22015B46"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对义务教育工作执行</w:t>
            </w:r>
            <w:r>
              <w:rPr>
                <w:rFonts w:ascii="仿宋_GB2312" w:eastAsia="仿宋_GB2312" w:hAnsi="仿宋_GB2312" w:cs="仿宋_GB2312"/>
                <w:color w:val="000000" w:themeColor="text1"/>
                <w:sz w:val="18"/>
                <w:szCs w:val="18"/>
                <w:lang w:eastAsia="zh-CN"/>
              </w:rPr>
              <w:t>法律法规情况、教育 教学质量以及义务教育均衡发展状况等进行督导</w:t>
            </w:r>
          </w:p>
        </w:tc>
        <w:tc>
          <w:tcPr>
            <w:tcW w:w="5114" w:type="dxa"/>
            <w:tcBorders>
              <w:top w:val="single" w:sz="8" w:space="0" w:color="000000"/>
              <w:left w:val="single" w:sz="8" w:space="0" w:color="000000"/>
              <w:bottom w:val="single" w:sz="8" w:space="0" w:color="000000"/>
              <w:right w:val="single" w:sz="8" w:space="0" w:color="000000"/>
            </w:tcBorders>
            <w:vAlign w:val="center"/>
          </w:tcPr>
          <w:p w14:paraId="29174C1F" w14:textId="77777777" w:rsidR="00AB7FFC" w:rsidRDefault="00F47B85">
            <w:pPr>
              <w:pStyle w:val="TableParagraph"/>
              <w:spacing w:before="3" w:line="150" w:lineRule="exact"/>
              <w:rPr>
                <w:rFonts w:ascii="仿宋_GB2312" w:eastAsia="仿宋_GB2312"/>
                <w:sz w:val="15"/>
                <w:szCs w:val="15"/>
                <w:lang w:eastAsia="zh-CN"/>
              </w:rPr>
            </w:pPr>
            <w:r>
              <w:rPr>
                <w:rFonts w:ascii="仿宋_GB2312" w:eastAsia="仿宋_GB2312" w:hint="eastAsia"/>
                <w:sz w:val="15"/>
                <w:szCs w:val="15"/>
                <w:lang w:eastAsia="zh-CN"/>
              </w:rPr>
              <w:t>【法律】《义务教育法》（</w:t>
            </w:r>
            <w:r>
              <w:rPr>
                <w:rFonts w:ascii="仿宋_GB2312" w:eastAsia="仿宋_GB2312"/>
                <w:sz w:val="15"/>
                <w:szCs w:val="15"/>
                <w:lang w:eastAsia="zh-CN"/>
              </w:rPr>
              <w:t>1986年4月通过，2018年12月修正） 第八条：</w:t>
            </w:r>
            <w:r>
              <w:rPr>
                <w:rFonts w:ascii="仿宋_GB2312" w:eastAsia="仿宋_GB2312"/>
                <w:sz w:val="15"/>
                <w:szCs w:val="15"/>
                <w:lang w:eastAsia="zh-CN"/>
              </w:rPr>
              <w:t>“</w:t>
            </w:r>
            <w:r>
              <w:rPr>
                <w:rFonts w:ascii="仿宋_GB2312" w:eastAsia="仿宋_GB2312"/>
                <w:sz w:val="15"/>
                <w:szCs w:val="15"/>
                <w:lang w:eastAsia="zh-CN"/>
              </w:rPr>
              <w:t>人民政府教育督导机构对义务教育工作执行法律法规 情况、教育教学质量以及义务教育均衡发展状况等进行督导，督 导报告向社会公布。</w:t>
            </w:r>
            <w:r>
              <w:rPr>
                <w:rFonts w:ascii="仿宋_GB2312" w:eastAsia="仿宋_GB2312"/>
                <w:sz w:val="15"/>
                <w:szCs w:val="15"/>
                <w:lang w:eastAsia="zh-CN"/>
              </w:rPr>
              <w:t>”</w:t>
            </w:r>
          </w:p>
        </w:tc>
      </w:tr>
      <w:tr w:rsidR="00AB7FFC" w14:paraId="739F29DD" w14:textId="77777777">
        <w:trPr>
          <w:trHeight w:hRule="exact" w:val="874"/>
        </w:trPr>
        <w:tc>
          <w:tcPr>
            <w:tcW w:w="612" w:type="dxa"/>
            <w:tcBorders>
              <w:top w:val="single" w:sz="8" w:space="0" w:color="000000"/>
              <w:left w:val="single" w:sz="8" w:space="0" w:color="000000"/>
              <w:bottom w:val="single" w:sz="8" w:space="0" w:color="000000"/>
              <w:right w:val="single" w:sz="8" w:space="0" w:color="000000"/>
            </w:tcBorders>
            <w:vAlign w:val="center"/>
          </w:tcPr>
          <w:p w14:paraId="30316E36" w14:textId="77777777" w:rsidR="00AB7FFC" w:rsidRDefault="00F47B85">
            <w:pPr>
              <w:pStyle w:val="TableParagraph"/>
              <w:spacing w:before="3" w:line="240" w:lineRule="exact"/>
              <w:jc w:val="center"/>
              <w:rPr>
                <w:rFonts w:ascii="仿宋_GB2312" w:eastAsia="仿宋_GB2312"/>
                <w:b/>
                <w:bCs/>
                <w:sz w:val="18"/>
                <w:szCs w:val="18"/>
                <w:lang w:eastAsia="zh-CN"/>
              </w:rPr>
            </w:pPr>
            <w:proofErr w:type="spellStart"/>
            <w:r>
              <w:rPr>
                <w:rFonts w:ascii="仿宋_GB2312" w:eastAsia="仿宋_GB2312" w:hAnsi="Microsoft JhengHei" w:cs="Microsoft JhengHei" w:hint="eastAsia"/>
                <w:b/>
                <w:bCs/>
                <w:sz w:val="20"/>
                <w:szCs w:val="20"/>
              </w:rPr>
              <w:t>序号</w:t>
            </w:r>
            <w:proofErr w:type="spellEnd"/>
          </w:p>
        </w:tc>
        <w:tc>
          <w:tcPr>
            <w:tcW w:w="1589" w:type="dxa"/>
            <w:tcBorders>
              <w:top w:val="single" w:sz="8" w:space="0" w:color="000000"/>
              <w:left w:val="single" w:sz="8" w:space="0" w:color="000000"/>
              <w:bottom w:val="single" w:sz="8" w:space="0" w:color="000000"/>
              <w:right w:val="single" w:sz="8" w:space="0" w:color="000000"/>
            </w:tcBorders>
            <w:vAlign w:val="center"/>
          </w:tcPr>
          <w:p w14:paraId="735DCC2E" w14:textId="77777777" w:rsidR="00AB7FFC" w:rsidRDefault="00F47B85">
            <w:pPr>
              <w:pStyle w:val="TableParagraph"/>
              <w:spacing w:line="240" w:lineRule="exact"/>
              <w:jc w:val="center"/>
              <w:rPr>
                <w:rFonts w:ascii="仿宋_GB2312" w:eastAsia="仿宋_GB2312" w:hAnsi="仿宋_GB2312" w:cs="仿宋_GB2312"/>
                <w:b/>
                <w:bCs/>
                <w:color w:val="000000" w:themeColor="text1"/>
                <w:sz w:val="18"/>
                <w:szCs w:val="18"/>
                <w:lang w:eastAsia="zh-CN"/>
              </w:rPr>
            </w:pPr>
            <w:r>
              <w:rPr>
                <w:rFonts w:ascii="仿宋_GB2312" w:eastAsia="仿宋_GB2312" w:hAnsi="Microsoft JhengHei" w:cs="Microsoft JhengHei" w:hint="eastAsia"/>
                <w:b/>
                <w:bCs/>
                <w:sz w:val="20"/>
                <w:szCs w:val="20"/>
              </w:rPr>
              <w:t>名</w:t>
            </w:r>
            <w:r>
              <w:rPr>
                <w:rFonts w:ascii="仿宋_GB2312" w:eastAsia="仿宋_GB2312" w:hAnsi="Microsoft JhengHei" w:cs="Microsoft JhengHei" w:hint="eastAsia"/>
                <w:b/>
                <w:bCs/>
                <w:sz w:val="20"/>
                <w:szCs w:val="20"/>
                <w:lang w:eastAsia="zh-CN"/>
              </w:rPr>
              <w:t xml:space="preserve"> </w:t>
            </w:r>
            <w:r>
              <w:rPr>
                <w:rFonts w:ascii="仿宋_GB2312" w:eastAsia="仿宋_GB2312" w:hAnsi="Microsoft JhengHei" w:cs="Microsoft JhengHei" w:hint="eastAsia"/>
                <w:b/>
                <w:bCs/>
                <w:sz w:val="20"/>
                <w:szCs w:val="20"/>
              </w:rPr>
              <w:t>称</w:t>
            </w:r>
          </w:p>
        </w:tc>
        <w:tc>
          <w:tcPr>
            <w:tcW w:w="1025" w:type="dxa"/>
            <w:tcBorders>
              <w:top w:val="single" w:sz="8" w:space="0" w:color="000000"/>
              <w:left w:val="single" w:sz="8" w:space="0" w:color="000000"/>
              <w:bottom w:val="single" w:sz="8" w:space="0" w:color="000000"/>
              <w:right w:val="single" w:sz="8" w:space="0" w:color="000000"/>
            </w:tcBorders>
            <w:vAlign w:val="center"/>
          </w:tcPr>
          <w:p w14:paraId="706EF43F" w14:textId="77777777" w:rsidR="00AB7FFC" w:rsidRDefault="00F47B85">
            <w:pPr>
              <w:pStyle w:val="TableParagraph"/>
              <w:spacing w:line="240" w:lineRule="exact"/>
              <w:jc w:val="center"/>
              <w:rPr>
                <w:rFonts w:ascii="仿宋_GB2312" w:eastAsia="仿宋_GB2312" w:hAnsi="仿宋_GB2312" w:cs="仿宋_GB2312"/>
                <w:b/>
                <w:bCs/>
                <w:color w:val="000000" w:themeColor="text1"/>
                <w:sz w:val="18"/>
                <w:szCs w:val="18"/>
                <w:lang w:eastAsia="zh-CN"/>
              </w:rPr>
            </w:pPr>
            <w:proofErr w:type="spellStart"/>
            <w:r>
              <w:rPr>
                <w:rFonts w:ascii="仿宋_GB2312" w:eastAsia="仿宋_GB2312" w:hAnsi="Microsoft JhengHei" w:cs="Microsoft JhengHei" w:hint="eastAsia"/>
                <w:b/>
                <w:bCs/>
                <w:sz w:val="20"/>
                <w:szCs w:val="20"/>
              </w:rPr>
              <w:t>计划开展</w:t>
            </w:r>
            <w:proofErr w:type="spellEnd"/>
            <w:r>
              <w:rPr>
                <w:rFonts w:ascii="仿宋_GB2312" w:eastAsia="仿宋_GB2312" w:hAnsi="Microsoft JhengHei" w:cs="Microsoft JhengHei" w:hint="eastAsia"/>
                <w:b/>
                <w:bCs/>
                <w:sz w:val="20"/>
                <w:szCs w:val="20"/>
              </w:rPr>
              <w:t xml:space="preserve"> </w:t>
            </w:r>
            <w:proofErr w:type="spellStart"/>
            <w:r>
              <w:rPr>
                <w:rFonts w:ascii="仿宋_GB2312" w:eastAsia="仿宋_GB2312" w:hAnsi="Microsoft JhengHei" w:cs="Microsoft JhengHei" w:hint="eastAsia"/>
                <w:b/>
                <w:bCs/>
                <w:sz w:val="20"/>
                <w:szCs w:val="20"/>
              </w:rPr>
              <w:t>时间</w:t>
            </w:r>
            <w:proofErr w:type="spellEnd"/>
          </w:p>
        </w:tc>
        <w:tc>
          <w:tcPr>
            <w:tcW w:w="934" w:type="dxa"/>
            <w:tcBorders>
              <w:top w:val="single" w:sz="8" w:space="0" w:color="000000"/>
              <w:left w:val="single" w:sz="8" w:space="0" w:color="000000"/>
              <w:bottom w:val="single" w:sz="8" w:space="0" w:color="000000"/>
              <w:right w:val="single" w:sz="8" w:space="0" w:color="000000"/>
            </w:tcBorders>
            <w:vAlign w:val="center"/>
          </w:tcPr>
          <w:p w14:paraId="6B9D18AF" w14:textId="77777777" w:rsidR="00AB7FFC" w:rsidRDefault="00F47B85">
            <w:pPr>
              <w:pStyle w:val="TableParagraph"/>
              <w:spacing w:line="240" w:lineRule="exact"/>
              <w:jc w:val="center"/>
              <w:rPr>
                <w:rFonts w:ascii="仿宋_GB2312" w:eastAsia="仿宋_GB2312" w:hAnsi="仿宋_GB2312" w:cs="仿宋_GB2312"/>
                <w:b/>
                <w:bCs/>
                <w:color w:val="000000" w:themeColor="text1"/>
                <w:sz w:val="18"/>
                <w:szCs w:val="18"/>
                <w:lang w:eastAsia="zh-CN"/>
              </w:rPr>
            </w:pPr>
            <w:proofErr w:type="spellStart"/>
            <w:r>
              <w:rPr>
                <w:rFonts w:ascii="仿宋_GB2312" w:eastAsia="仿宋_GB2312" w:hAnsi="Microsoft JhengHei" w:cs="Microsoft JhengHei" w:hint="eastAsia"/>
                <w:b/>
                <w:bCs/>
                <w:sz w:val="20"/>
                <w:szCs w:val="20"/>
              </w:rPr>
              <w:t>牵头科室</w:t>
            </w:r>
            <w:proofErr w:type="spellEnd"/>
          </w:p>
        </w:tc>
        <w:tc>
          <w:tcPr>
            <w:tcW w:w="1999" w:type="dxa"/>
            <w:tcBorders>
              <w:top w:val="single" w:sz="8" w:space="0" w:color="000000"/>
              <w:left w:val="single" w:sz="8" w:space="0" w:color="000000"/>
              <w:bottom w:val="single" w:sz="8" w:space="0" w:color="000000"/>
              <w:right w:val="single" w:sz="8" w:space="0" w:color="000000"/>
            </w:tcBorders>
            <w:vAlign w:val="center"/>
          </w:tcPr>
          <w:p w14:paraId="04C8DEE6" w14:textId="77777777" w:rsidR="00AB7FFC" w:rsidRDefault="00F47B85">
            <w:pPr>
              <w:pStyle w:val="TableParagraph"/>
              <w:spacing w:line="240" w:lineRule="exact"/>
              <w:ind w:right="5"/>
              <w:jc w:val="center"/>
              <w:rPr>
                <w:rFonts w:ascii="仿宋_GB2312" w:eastAsia="仿宋_GB2312" w:hAnsi="Microsoft JhengHei" w:cs="Microsoft JhengHei"/>
                <w:b/>
                <w:bCs/>
                <w:sz w:val="20"/>
                <w:szCs w:val="20"/>
              </w:rPr>
            </w:pPr>
            <w:proofErr w:type="spellStart"/>
            <w:r>
              <w:rPr>
                <w:rFonts w:ascii="仿宋_GB2312" w:eastAsia="仿宋_GB2312" w:hAnsi="Microsoft JhengHei" w:cs="Microsoft JhengHei" w:hint="eastAsia"/>
                <w:b/>
                <w:bCs/>
                <w:sz w:val="20"/>
                <w:szCs w:val="20"/>
              </w:rPr>
              <w:t>开展方式及对象</w:t>
            </w:r>
            <w:proofErr w:type="spellEnd"/>
          </w:p>
          <w:p w14:paraId="291BD1A2" w14:textId="77777777" w:rsidR="00AB7FFC" w:rsidRDefault="00F47B85">
            <w:pPr>
              <w:pStyle w:val="TableParagraph"/>
              <w:spacing w:line="240" w:lineRule="exact"/>
              <w:jc w:val="center"/>
              <w:rPr>
                <w:rFonts w:ascii="仿宋_GB2312" w:eastAsia="仿宋_GB2312" w:hAnsi="仿宋_GB2312" w:cs="仿宋_GB2312"/>
                <w:b/>
                <w:bCs/>
                <w:color w:val="000000" w:themeColor="text1"/>
                <w:sz w:val="18"/>
                <w:szCs w:val="18"/>
                <w:lang w:eastAsia="zh-CN"/>
              </w:rPr>
            </w:pPr>
            <w:proofErr w:type="spellStart"/>
            <w:r>
              <w:rPr>
                <w:rFonts w:ascii="仿宋_GB2312" w:eastAsia="仿宋_GB2312" w:hAnsi="Microsoft JhengHei" w:cs="Microsoft JhengHei" w:hint="eastAsia"/>
                <w:b/>
                <w:bCs/>
                <w:sz w:val="20"/>
                <w:szCs w:val="20"/>
              </w:rPr>
              <w:t>范围</w:t>
            </w:r>
            <w:proofErr w:type="spellEnd"/>
          </w:p>
        </w:tc>
        <w:tc>
          <w:tcPr>
            <w:tcW w:w="1397" w:type="dxa"/>
            <w:tcBorders>
              <w:top w:val="single" w:sz="8" w:space="0" w:color="000000"/>
              <w:left w:val="single" w:sz="8" w:space="0" w:color="000000"/>
              <w:bottom w:val="single" w:sz="8" w:space="0" w:color="000000"/>
              <w:right w:val="single" w:sz="8" w:space="0" w:color="000000"/>
            </w:tcBorders>
            <w:vAlign w:val="center"/>
          </w:tcPr>
          <w:p w14:paraId="2B45F08C" w14:textId="77777777" w:rsidR="00AB7FFC" w:rsidRDefault="00F47B85">
            <w:pPr>
              <w:pStyle w:val="TableParagraph"/>
              <w:spacing w:line="240" w:lineRule="exact"/>
              <w:ind w:left="52" w:right="37"/>
              <w:jc w:val="center"/>
              <w:rPr>
                <w:rFonts w:ascii="仿宋_GB2312" w:eastAsia="仿宋_GB2312" w:hAnsi="Microsoft JhengHei" w:cs="Microsoft JhengHei"/>
                <w:b/>
                <w:bCs/>
                <w:sz w:val="20"/>
                <w:szCs w:val="20"/>
                <w:lang w:eastAsia="zh-CN"/>
              </w:rPr>
            </w:pPr>
            <w:r>
              <w:rPr>
                <w:rFonts w:ascii="仿宋_GB2312" w:eastAsia="仿宋_GB2312" w:hAnsi="Microsoft JhengHei" w:cs="Microsoft JhengHei" w:hint="eastAsia"/>
                <w:b/>
                <w:bCs/>
                <w:sz w:val="20"/>
                <w:szCs w:val="20"/>
                <w:lang w:eastAsia="zh-CN"/>
              </w:rPr>
              <w:t>是否采取“双</w:t>
            </w:r>
          </w:p>
          <w:p w14:paraId="3529E348" w14:textId="77777777" w:rsidR="00AB7FFC" w:rsidRDefault="00F47B85">
            <w:pPr>
              <w:pStyle w:val="TableParagraph"/>
              <w:spacing w:line="240" w:lineRule="exact"/>
              <w:ind w:left="52" w:right="37"/>
              <w:jc w:val="center"/>
              <w:rPr>
                <w:rFonts w:ascii="仿宋_GB2312" w:eastAsia="仿宋_GB2312" w:hAnsi="Microsoft JhengHei" w:cs="Microsoft JhengHei"/>
                <w:b/>
                <w:bCs/>
                <w:sz w:val="20"/>
                <w:szCs w:val="20"/>
                <w:lang w:eastAsia="zh-CN"/>
              </w:rPr>
            </w:pPr>
            <w:r>
              <w:rPr>
                <w:rFonts w:ascii="仿宋_GB2312" w:eastAsia="仿宋_GB2312" w:hAnsi="Microsoft JhengHei" w:cs="Microsoft JhengHei" w:hint="eastAsia"/>
                <w:b/>
                <w:bCs/>
                <w:sz w:val="20"/>
                <w:szCs w:val="20"/>
                <w:lang w:eastAsia="zh-CN"/>
              </w:rPr>
              <w:t>随机、</w:t>
            </w:r>
            <w:proofErr w:type="gramStart"/>
            <w:r>
              <w:rPr>
                <w:rFonts w:ascii="仿宋_GB2312" w:eastAsia="仿宋_GB2312" w:hAnsi="Microsoft JhengHei" w:cs="Microsoft JhengHei" w:hint="eastAsia"/>
                <w:b/>
                <w:bCs/>
                <w:sz w:val="20"/>
                <w:szCs w:val="20"/>
                <w:lang w:eastAsia="zh-CN"/>
              </w:rPr>
              <w:t>一</w:t>
            </w:r>
            <w:proofErr w:type="gramEnd"/>
            <w:r>
              <w:rPr>
                <w:rFonts w:ascii="仿宋_GB2312" w:eastAsia="仿宋_GB2312" w:hAnsi="Microsoft JhengHei" w:cs="Microsoft JhengHei" w:hint="eastAsia"/>
                <w:b/>
                <w:bCs/>
                <w:sz w:val="20"/>
                <w:szCs w:val="20"/>
                <w:lang w:eastAsia="zh-CN"/>
              </w:rPr>
              <w:t>公开</w:t>
            </w:r>
          </w:p>
          <w:p w14:paraId="23011261" w14:textId="77777777" w:rsidR="00AB7FFC" w:rsidRDefault="00F47B85">
            <w:pPr>
              <w:pStyle w:val="TableParagraph"/>
              <w:spacing w:line="240" w:lineRule="exact"/>
              <w:ind w:left="52" w:right="37"/>
              <w:jc w:val="center"/>
              <w:rPr>
                <w:rFonts w:ascii="仿宋_GB2312" w:eastAsia="仿宋_GB2312" w:hAnsi="Microsoft JhengHei" w:cs="Microsoft JhengHei"/>
                <w:b/>
                <w:bCs/>
                <w:sz w:val="18"/>
                <w:szCs w:val="18"/>
                <w:lang w:eastAsia="zh-CN"/>
              </w:rPr>
            </w:pPr>
            <w:r>
              <w:rPr>
                <w:rFonts w:ascii="仿宋_GB2312" w:eastAsia="仿宋_GB2312" w:hAnsi="Microsoft JhengHei" w:cs="Microsoft JhengHei" w:hint="eastAsia"/>
                <w:b/>
                <w:bCs/>
                <w:sz w:val="20"/>
                <w:szCs w:val="20"/>
                <w:lang w:eastAsia="zh-CN"/>
              </w:rPr>
              <w:t>”方式</w:t>
            </w:r>
          </w:p>
        </w:tc>
        <w:tc>
          <w:tcPr>
            <w:tcW w:w="1417" w:type="dxa"/>
            <w:tcBorders>
              <w:top w:val="single" w:sz="8" w:space="0" w:color="000000"/>
              <w:left w:val="single" w:sz="8" w:space="0" w:color="000000"/>
              <w:bottom w:val="single" w:sz="8" w:space="0" w:color="000000"/>
              <w:right w:val="single" w:sz="8" w:space="0" w:color="000000"/>
            </w:tcBorders>
            <w:vAlign w:val="center"/>
          </w:tcPr>
          <w:p w14:paraId="7B2AE92E" w14:textId="77777777" w:rsidR="00AB7FFC" w:rsidRDefault="00F47B85">
            <w:pPr>
              <w:pStyle w:val="TableParagraph"/>
              <w:spacing w:line="240" w:lineRule="exact"/>
              <w:ind w:left="52" w:right="37"/>
              <w:jc w:val="center"/>
              <w:rPr>
                <w:rFonts w:ascii="仿宋_GB2312" w:eastAsia="仿宋_GB2312" w:hAnsi="Microsoft JhengHei" w:cs="Microsoft JhengHei"/>
                <w:b/>
                <w:bCs/>
                <w:sz w:val="20"/>
                <w:szCs w:val="20"/>
                <w:lang w:eastAsia="zh-CN"/>
              </w:rPr>
            </w:pPr>
            <w:r>
              <w:rPr>
                <w:rFonts w:ascii="仿宋_GB2312" w:eastAsia="仿宋_GB2312" w:hAnsi="Microsoft JhengHei" w:cs="Microsoft JhengHei" w:hint="eastAsia"/>
                <w:b/>
                <w:bCs/>
                <w:sz w:val="20"/>
                <w:szCs w:val="20"/>
                <w:lang w:eastAsia="zh-CN"/>
              </w:rPr>
              <w:t>是否录入“互</w:t>
            </w:r>
          </w:p>
          <w:p w14:paraId="384070AA" w14:textId="77777777" w:rsidR="00AB7FFC" w:rsidRDefault="00F47B85">
            <w:pPr>
              <w:pStyle w:val="TableParagraph"/>
              <w:spacing w:line="240" w:lineRule="exact"/>
              <w:ind w:left="52" w:right="37"/>
              <w:jc w:val="center"/>
              <w:rPr>
                <w:rFonts w:ascii="仿宋_GB2312" w:eastAsia="仿宋_GB2312" w:hAnsi="Microsoft JhengHei" w:cs="Microsoft JhengHei"/>
                <w:b/>
                <w:bCs/>
                <w:sz w:val="20"/>
                <w:szCs w:val="20"/>
                <w:lang w:eastAsia="zh-CN"/>
              </w:rPr>
            </w:pPr>
            <w:r>
              <w:rPr>
                <w:rFonts w:ascii="仿宋_GB2312" w:eastAsia="仿宋_GB2312" w:hAnsi="Microsoft JhengHei" w:cs="Microsoft JhengHei" w:hint="eastAsia"/>
                <w:b/>
                <w:bCs/>
                <w:sz w:val="20"/>
                <w:szCs w:val="20"/>
                <w:lang w:eastAsia="zh-CN"/>
              </w:rPr>
              <w:t>联网+监管</w:t>
            </w:r>
            <w:proofErr w:type="gramStart"/>
            <w:r>
              <w:rPr>
                <w:rFonts w:ascii="仿宋_GB2312" w:eastAsia="仿宋_GB2312" w:hAnsi="Microsoft JhengHei" w:cs="Microsoft JhengHei" w:hint="eastAsia"/>
                <w:b/>
                <w:bCs/>
                <w:sz w:val="20"/>
                <w:szCs w:val="20"/>
                <w:lang w:eastAsia="zh-CN"/>
              </w:rPr>
              <w:t>”</w:t>
            </w:r>
            <w:proofErr w:type="gramEnd"/>
            <w:r>
              <w:rPr>
                <w:rFonts w:ascii="仿宋_GB2312" w:eastAsia="仿宋_GB2312" w:hAnsi="Microsoft JhengHei" w:cs="Microsoft JhengHei" w:hint="eastAsia"/>
                <w:b/>
                <w:bCs/>
                <w:sz w:val="20"/>
                <w:szCs w:val="20"/>
                <w:lang w:eastAsia="zh-CN"/>
              </w:rPr>
              <w:t>平</w:t>
            </w:r>
          </w:p>
          <w:p w14:paraId="1B2EF36A" w14:textId="77777777" w:rsidR="00AB7FFC" w:rsidRDefault="00F47B85">
            <w:pPr>
              <w:pStyle w:val="TableParagraph"/>
              <w:spacing w:line="240" w:lineRule="exact"/>
              <w:ind w:left="52" w:right="37"/>
              <w:jc w:val="center"/>
              <w:rPr>
                <w:rFonts w:ascii="仿宋_GB2312" w:eastAsia="仿宋_GB2312" w:hAnsi="Microsoft JhengHei" w:cs="Microsoft JhengHei"/>
                <w:b/>
                <w:bCs/>
                <w:sz w:val="18"/>
                <w:szCs w:val="18"/>
                <w:lang w:eastAsia="zh-CN"/>
              </w:rPr>
            </w:pPr>
            <w:r>
              <w:rPr>
                <w:rFonts w:ascii="仿宋_GB2312" w:eastAsia="仿宋_GB2312" w:hAnsi="Microsoft JhengHei" w:cs="Microsoft JhengHei" w:hint="eastAsia"/>
                <w:b/>
                <w:bCs/>
                <w:color w:val="000000" w:themeColor="text1"/>
                <w:sz w:val="20"/>
                <w:szCs w:val="20"/>
                <w:lang w:eastAsia="zh-CN"/>
              </w:rPr>
              <w:t>台</w:t>
            </w:r>
          </w:p>
        </w:tc>
        <w:tc>
          <w:tcPr>
            <w:tcW w:w="1134" w:type="dxa"/>
            <w:tcBorders>
              <w:top w:val="single" w:sz="8" w:space="0" w:color="000000"/>
              <w:left w:val="single" w:sz="8" w:space="0" w:color="000000"/>
              <w:bottom w:val="single" w:sz="8" w:space="0" w:color="000000"/>
              <w:right w:val="single" w:sz="8" w:space="0" w:color="000000"/>
            </w:tcBorders>
            <w:vAlign w:val="center"/>
          </w:tcPr>
          <w:p w14:paraId="733CF22F" w14:textId="77777777" w:rsidR="00AB7FFC" w:rsidRDefault="00F47B85">
            <w:pPr>
              <w:pStyle w:val="TableParagraph"/>
              <w:spacing w:line="240" w:lineRule="exact"/>
              <w:jc w:val="center"/>
              <w:rPr>
                <w:rFonts w:ascii="仿宋_GB2312" w:eastAsia="仿宋_GB2312" w:hAnsi="仿宋_GB2312" w:cs="仿宋_GB2312"/>
                <w:b/>
                <w:bCs/>
                <w:color w:val="000000" w:themeColor="text1"/>
                <w:sz w:val="18"/>
                <w:szCs w:val="18"/>
                <w:lang w:eastAsia="zh-CN"/>
              </w:rPr>
            </w:pPr>
            <w:proofErr w:type="spellStart"/>
            <w:r>
              <w:rPr>
                <w:rFonts w:ascii="仿宋_GB2312" w:eastAsia="仿宋_GB2312" w:hAnsi="Microsoft JhengHei" w:cs="Microsoft JhengHei" w:hint="eastAsia"/>
                <w:b/>
                <w:bCs/>
                <w:sz w:val="20"/>
                <w:szCs w:val="20"/>
              </w:rPr>
              <w:t>对应的权责清单事项</w:t>
            </w:r>
            <w:proofErr w:type="spellEnd"/>
          </w:p>
        </w:tc>
        <w:tc>
          <w:tcPr>
            <w:tcW w:w="5114" w:type="dxa"/>
            <w:tcBorders>
              <w:top w:val="single" w:sz="8" w:space="0" w:color="000000"/>
              <w:left w:val="single" w:sz="8" w:space="0" w:color="000000"/>
              <w:bottom w:val="single" w:sz="8" w:space="0" w:color="000000"/>
              <w:right w:val="single" w:sz="8" w:space="0" w:color="000000"/>
            </w:tcBorders>
            <w:vAlign w:val="center"/>
          </w:tcPr>
          <w:p w14:paraId="0423FCA0" w14:textId="77777777" w:rsidR="00AB7FFC" w:rsidRDefault="00F47B85">
            <w:pPr>
              <w:pStyle w:val="TableParagraph"/>
              <w:spacing w:before="3" w:line="240" w:lineRule="exact"/>
              <w:jc w:val="center"/>
              <w:rPr>
                <w:rFonts w:ascii="仿宋_GB2312" w:eastAsia="仿宋_GB2312"/>
                <w:b/>
                <w:bCs/>
                <w:sz w:val="15"/>
                <w:szCs w:val="15"/>
                <w:lang w:eastAsia="zh-CN"/>
              </w:rPr>
            </w:pPr>
            <w:proofErr w:type="spellStart"/>
            <w:r>
              <w:rPr>
                <w:rFonts w:ascii="仿宋_GB2312" w:eastAsia="仿宋_GB2312" w:hAnsi="Microsoft JhengHei" w:cs="Microsoft JhengHei" w:hint="eastAsia"/>
                <w:b/>
                <w:bCs/>
                <w:sz w:val="20"/>
                <w:szCs w:val="20"/>
              </w:rPr>
              <w:t>开展依据</w:t>
            </w:r>
            <w:proofErr w:type="spellEnd"/>
          </w:p>
        </w:tc>
      </w:tr>
      <w:tr w:rsidR="00AB7FFC" w14:paraId="59C8D0EA" w14:textId="77777777">
        <w:trPr>
          <w:trHeight w:hRule="exact" w:val="856"/>
        </w:trPr>
        <w:tc>
          <w:tcPr>
            <w:tcW w:w="612" w:type="dxa"/>
            <w:tcBorders>
              <w:top w:val="single" w:sz="8" w:space="0" w:color="000000"/>
              <w:left w:val="single" w:sz="8" w:space="0" w:color="000000"/>
              <w:bottom w:val="single" w:sz="8" w:space="0" w:color="000000"/>
              <w:right w:val="single" w:sz="8" w:space="0" w:color="000000"/>
            </w:tcBorders>
            <w:vAlign w:val="center"/>
          </w:tcPr>
          <w:p w14:paraId="3C15F5C7" w14:textId="77777777" w:rsidR="00AB7FFC" w:rsidRDefault="00F47B85">
            <w:pPr>
              <w:pStyle w:val="TableParagraph"/>
              <w:spacing w:before="3" w:line="150" w:lineRule="exact"/>
              <w:jc w:val="center"/>
              <w:rPr>
                <w:rFonts w:ascii="仿宋_GB2312" w:eastAsia="仿宋_GB2312"/>
                <w:sz w:val="18"/>
                <w:szCs w:val="18"/>
                <w:lang w:eastAsia="zh-CN"/>
              </w:rPr>
            </w:pPr>
            <w:r>
              <w:rPr>
                <w:rFonts w:ascii="仿宋_GB2312" w:eastAsia="仿宋_GB2312" w:hint="eastAsia"/>
                <w:sz w:val="18"/>
                <w:szCs w:val="18"/>
                <w:lang w:eastAsia="zh-CN"/>
              </w:rPr>
              <w:t>8</w:t>
            </w:r>
          </w:p>
        </w:tc>
        <w:tc>
          <w:tcPr>
            <w:tcW w:w="1589" w:type="dxa"/>
            <w:tcBorders>
              <w:top w:val="single" w:sz="8" w:space="0" w:color="000000"/>
              <w:left w:val="single" w:sz="8" w:space="0" w:color="000000"/>
              <w:bottom w:val="single" w:sz="8" w:space="0" w:color="000000"/>
              <w:right w:val="single" w:sz="8" w:space="0" w:color="000000"/>
            </w:tcBorders>
            <w:vAlign w:val="center"/>
          </w:tcPr>
          <w:p w14:paraId="31829BC0"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校园及周边安全检查</w:t>
            </w:r>
          </w:p>
        </w:tc>
        <w:tc>
          <w:tcPr>
            <w:tcW w:w="1025" w:type="dxa"/>
            <w:tcBorders>
              <w:top w:val="single" w:sz="8" w:space="0" w:color="000000"/>
              <w:left w:val="single" w:sz="8" w:space="0" w:color="000000"/>
              <w:bottom w:val="single" w:sz="8" w:space="0" w:color="000000"/>
              <w:right w:val="single" w:sz="8" w:space="0" w:color="000000"/>
            </w:tcBorders>
            <w:vAlign w:val="center"/>
          </w:tcPr>
          <w:p w14:paraId="7A9DE106"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color w:val="000000" w:themeColor="text1"/>
                <w:sz w:val="18"/>
                <w:szCs w:val="18"/>
                <w:lang w:eastAsia="zh-CN"/>
              </w:rPr>
              <w:t>2022年5月底、11月底 前</w:t>
            </w:r>
          </w:p>
        </w:tc>
        <w:tc>
          <w:tcPr>
            <w:tcW w:w="934" w:type="dxa"/>
            <w:tcBorders>
              <w:top w:val="single" w:sz="8" w:space="0" w:color="000000"/>
              <w:left w:val="single" w:sz="8" w:space="0" w:color="000000"/>
              <w:bottom w:val="single" w:sz="8" w:space="0" w:color="000000"/>
              <w:right w:val="single" w:sz="8" w:space="0" w:color="000000"/>
            </w:tcBorders>
            <w:vAlign w:val="center"/>
          </w:tcPr>
          <w:p w14:paraId="15CE9FF0"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安保科</w:t>
            </w:r>
          </w:p>
        </w:tc>
        <w:tc>
          <w:tcPr>
            <w:tcW w:w="1999" w:type="dxa"/>
            <w:tcBorders>
              <w:top w:val="single" w:sz="8" w:space="0" w:color="000000"/>
              <w:left w:val="single" w:sz="8" w:space="0" w:color="000000"/>
              <w:bottom w:val="single" w:sz="8" w:space="0" w:color="000000"/>
              <w:right w:val="single" w:sz="8" w:space="0" w:color="000000"/>
            </w:tcBorders>
            <w:vAlign w:val="center"/>
          </w:tcPr>
          <w:p w14:paraId="32DA7E4C" w14:textId="77777777" w:rsidR="00AB7FFC" w:rsidRDefault="00F47B85">
            <w:pPr>
              <w:pStyle w:val="TableParagraph"/>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开展方式：实地查看</w:t>
            </w:r>
            <w:r>
              <w:rPr>
                <w:rFonts w:ascii="仿宋_GB2312" w:eastAsia="仿宋_GB2312" w:hAnsi="仿宋_GB2312" w:cs="仿宋_GB2312"/>
                <w:color w:val="000000" w:themeColor="text1"/>
                <w:sz w:val="18"/>
                <w:szCs w:val="18"/>
                <w:lang w:eastAsia="zh-CN"/>
              </w:rPr>
              <w:t xml:space="preserve">             对象范围:各级各类学校及周边环境</w:t>
            </w:r>
          </w:p>
        </w:tc>
        <w:tc>
          <w:tcPr>
            <w:tcW w:w="1397" w:type="dxa"/>
            <w:tcBorders>
              <w:top w:val="single" w:sz="8" w:space="0" w:color="000000"/>
              <w:left w:val="single" w:sz="8" w:space="0" w:color="000000"/>
              <w:bottom w:val="single" w:sz="8" w:space="0" w:color="000000"/>
              <w:right w:val="single" w:sz="8" w:space="0" w:color="000000"/>
            </w:tcBorders>
            <w:vAlign w:val="center"/>
          </w:tcPr>
          <w:p w14:paraId="032C07B9"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是</w:t>
            </w:r>
          </w:p>
        </w:tc>
        <w:tc>
          <w:tcPr>
            <w:tcW w:w="1417" w:type="dxa"/>
            <w:tcBorders>
              <w:top w:val="single" w:sz="8" w:space="0" w:color="000000"/>
              <w:left w:val="single" w:sz="8" w:space="0" w:color="000000"/>
              <w:bottom w:val="single" w:sz="8" w:space="0" w:color="000000"/>
              <w:right w:val="single" w:sz="8" w:space="0" w:color="000000"/>
            </w:tcBorders>
            <w:vAlign w:val="center"/>
          </w:tcPr>
          <w:p w14:paraId="4B30FD14"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是</w:t>
            </w:r>
          </w:p>
        </w:tc>
        <w:tc>
          <w:tcPr>
            <w:tcW w:w="1134" w:type="dxa"/>
            <w:tcBorders>
              <w:top w:val="single" w:sz="8" w:space="0" w:color="000000"/>
              <w:left w:val="single" w:sz="8" w:space="0" w:color="000000"/>
              <w:bottom w:val="single" w:sz="8" w:space="0" w:color="000000"/>
              <w:right w:val="single" w:sz="8" w:space="0" w:color="000000"/>
            </w:tcBorders>
            <w:vAlign w:val="center"/>
          </w:tcPr>
          <w:p w14:paraId="3169BCF0"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对学校安全工作的监督检查</w:t>
            </w:r>
          </w:p>
        </w:tc>
        <w:tc>
          <w:tcPr>
            <w:tcW w:w="5114" w:type="dxa"/>
            <w:tcBorders>
              <w:top w:val="single" w:sz="8" w:space="0" w:color="000000"/>
              <w:left w:val="single" w:sz="8" w:space="0" w:color="000000"/>
              <w:bottom w:val="single" w:sz="8" w:space="0" w:color="000000"/>
              <w:right w:val="single" w:sz="8" w:space="0" w:color="000000"/>
            </w:tcBorders>
            <w:vAlign w:val="center"/>
          </w:tcPr>
          <w:p w14:paraId="40821768" w14:textId="77777777" w:rsidR="00AB7FFC" w:rsidRDefault="00F47B85">
            <w:pPr>
              <w:pStyle w:val="TableParagraph"/>
              <w:spacing w:before="3" w:line="150" w:lineRule="exact"/>
              <w:rPr>
                <w:rFonts w:ascii="仿宋_GB2312" w:eastAsia="仿宋_GB2312"/>
                <w:sz w:val="15"/>
                <w:szCs w:val="15"/>
                <w:lang w:eastAsia="zh-CN"/>
              </w:rPr>
            </w:pPr>
            <w:r>
              <w:rPr>
                <w:rFonts w:ascii="仿宋_GB2312" w:eastAsia="仿宋_GB2312" w:hint="eastAsia"/>
                <w:sz w:val="15"/>
                <w:szCs w:val="15"/>
                <w:lang w:eastAsia="zh-CN"/>
              </w:rPr>
              <w:t>【地方性法规】《山东省学校安全条例》（</w:t>
            </w:r>
            <w:r>
              <w:rPr>
                <w:rFonts w:ascii="仿宋_GB2312" w:eastAsia="仿宋_GB2312"/>
                <w:sz w:val="15"/>
                <w:szCs w:val="15"/>
                <w:lang w:eastAsia="zh-CN"/>
              </w:rPr>
              <w:t>2018年11月通过）第 六条：</w:t>
            </w:r>
            <w:r>
              <w:rPr>
                <w:rFonts w:ascii="仿宋_GB2312" w:eastAsia="仿宋_GB2312"/>
                <w:sz w:val="15"/>
                <w:szCs w:val="15"/>
                <w:lang w:eastAsia="zh-CN"/>
              </w:rPr>
              <w:t>“</w:t>
            </w:r>
            <w:r>
              <w:rPr>
                <w:rFonts w:ascii="仿宋_GB2312" w:eastAsia="仿宋_GB2312"/>
                <w:sz w:val="15"/>
                <w:szCs w:val="15"/>
                <w:lang w:eastAsia="zh-CN"/>
              </w:rPr>
              <w:t>县级以上人民政府教育行政部门统筹管理本行政区域内 的学校安全工作，对学校安全工作进行监督、检查和指导。</w:t>
            </w:r>
            <w:r>
              <w:rPr>
                <w:rFonts w:ascii="仿宋_GB2312" w:eastAsia="仿宋_GB2312"/>
                <w:sz w:val="15"/>
                <w:szCs w:val="15"/>
                <w:lang w:eastAsia="zh-CN"/>
              </w:rPr>
              <w:t>”</w:t>
            </w:r>
          </w:p>
        </w:tc>
      </w:tr>
      <w:tr w:rsidR="00AB7FFC" w14:paraId="1361B61A" w14:textId="77777777">
        <w:trPr>
          <w:trHeight w:hRule="exact" w:val="1824"/>
        </w:trPr>
        <w:tc>
          <w:tcPr>
            <w:tcW w:w="612" w:type="dxa"/>
            <w:tcBorders>
              <w:top w:val="single" w:sz="8" w:space="0" w:color="000000"/>
              <w:left w:val="single" w:sz="8" w:space="0" w:color="000000"/>
              <w:bottom w:val="single" w:sz="8" w:space="0" w:color="000000"/>
              <w:right w:val="single" w:sz="8" w:space="0" w:color="000000"/>
            </w:tcBorders>
            <w:vAlign w:val="center"/>
          </w:tcPr>
          <w:p w14:paraId="08037C93" w14:textId="77777777" w:rsidR="00AB7FFC" w:rsidRDefault="00F47B85">
            <w:pPr>
              <w:pStyle w:val="TableParagraph"/>
              <w:spacing w:before="3" w:line="150" w:lineRule="exact"/>
              <w:jc w:val="center"/>
              <w:rPr>
                <w:rFonts w:ascii="仿宋_GB2312" w:eastAsia="仿宋_GB2312"/>
                <w:sz w:val="18"/>
                <w:szCs w:val="18"/>
                <w:lang w:eastAsia="zh-CN"/>
              </w:rPr>
            </w:pPr>
            <w:r>
              <w:rPr>
                <w:rFonts w:ascii="仿宋_GB2312" w:eastAsia="仿宋_GB2312"/>
                <w:sz w:val="18"/>
                <w:szCs w:val="18"/>
                <w:lang w:eastAsia="zh-CN"/>
              </w:rPr>
              <w:t>9</w:t>
            </w:r>
          </w:p>
        </w:tc>
        <w:tc>
          <w:tcPr>
            <w:tcW w:w="1589" w:type="dxa"/>
            <w:tcBorders>
              <w:top w:val="single" w:sz="8" w:space="0" w:color="000000"/>
              <w:left w:val="single" w:sz="8" w:space="0" w:color="000000"/>
              <w:bottom w:val="single" w:sz="8" w:space="0" w:color="000000"/>
              <w:right w:val="single" w:sz="8" w:space="0" w:color="000000"/>
            </w:tcBorders>
            <w:vAlign w:val="center"/>
          </w:tcPr>
          <w:p w14:paraId="08CEC588"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高危险性体育项目经营场所检查</w:t>
            </w:r>
          </w:p>
        </w:tc>
        <w:tc>
          <w:tcPr>
            <w:tcW w:w="1025" w:type="dxa"/>
            <w:tcBorders>
              <w:top w:val="single" w:sz="8" w:space="0" w:color="000000"/>
              <w:left w:val="single" w:sz="8" w:space="0" w:color="000000"/>
              <w:bottom w:val="single" w:sz="8" w:space="0" w:color="000000"/>
              <w:right w:val="single" w:sz="8" w:space="0" w:color="000000"/>
            </w:tcBorders>
            <w:vAlign w:val="center"/>
          </w:tcPr>
          <w:p w14:paraId="7F7CB9BC"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全年随机</w:t>
            </w:r>
          </w:p>
        </w:tc>
        <w:tc>
          <w:tcPr>
            <w:tcW w:w="934" w:type="dxa"/>
            <w:tcBorders>
              <w:top w:val="single" w:sz="8" w:space="0" w:color="000000"/>
              <w:left w:val="single" w:sz="8" w:space="0" w:color="000000"/>
              <w:bottom w:val="single" w:sz="8" w:space="0" w:color="000000"/>
              <w:right w:val="single" w:sz="8" w:space="0" w:color="000000"/>
            </w:tcBorders>
            <w:vAlign w:val="center"/>
          </w:tcPr>
          <w:p w14:paraId="6EEE5E80"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体育发展</w:t>
            </w:r>
          </w:p>
          <w:p w14:paraId="49AC426B"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中心</w:t>
            </w:r>
          </w:p>
        </w:tc>
        <w:tc>
          <w:tcPr>
            <w:tcW w:w="1999" w:type="dxa"/>
            <w:tcBorders>
              <w:top w:val="single" w:sz="8" w:space="0" w:color="000000"/>
              <w:left w:val="single" w:sz="8" w:space="0" w:color="000000"/>
              <w:bottom w:val="single" w:sz="8" w:space="0" w:color="000000"/>
              <w:right w:val="single" w:sz="8" w:space="0" w:color="000000"/>
            </w:tcBorders>
            <w:vAlign w:val="center"/>
          </w:tcPr>
          <w:p w14:paraId="707CEEB1" w14:textId="77777777" w:rsidR="00AB7FFC" w:rsidRDefault="00F47B85">
            <w:pPr>
              <w:pStyle w:val="TableParagraph"/>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开展方式：实地查看</w:t>
            </w:r>
          </w:p>
          <w:p w14:paraId="03DDE4C1" w14:textId="77777777" w:rsidR="00AB7FFC" w:rsidRDefault="00F47B85">
            <w:pPr>
              <w:pStyle w:val="TableParagraph"/>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对象范围：全市高危险性体育项目经营场所</w:t>
            </w:r>
          </w:p>
        </w:tc>
        <w:tc>
          <w:tcPr>
            <w:tcW w:w="1397" w:type="dxa"/>
            <w:tcBorders>
              <w:top w:val="single" w:sz="8" w:space="0" w:color="000000"/>
              <w:left w:val="single" w:sz="8" w:space="0" w:color="000000"/>
              <w:bottom w:val="single" w:sz="8" w:space="0" w:color="000000"/>
              <w:right w:val="single" w:sz="8" w:space="0" w:color="000000"/>
            </w:tcBorders>
            <w:vAlign w:val="center"/>
          </w:tcPr>
          <w:p w14:paraId="729D7BAE"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是</w:t>
            </w:r>
          </w:p>
        </w:tc>
        <w:tc>
          <w:tcPr>
            <w:tcW w:w="1417" w:type="dxa"/>
            <w:tcBorders>
              <w:top w:val="single" w:sz="8" w:space="0" w:color="000000"/>
              <w:left w:val="single" w:sz="8" w:space="0" w:color="000000"/>
              <w:bottom w:val="single" w:sz="8" w:space="0" w:color="000000"/>
              <w:right w:val="single" w:sz="8" w:space="0" w:color="000000"/>
            </w:tcBorders>
            <w:vAlign w:val="center"/>
          </w:tcPr>
          <w:p w14:paraId="1E9EAB90"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是</w:t>
            </w:r>
          </w:p>
        </w:tc>
        <w:tc>
          <w:tcPr>
            <w:tcW w:w="1134" w:type="dxa"/>
            <w:tcBorders>
              <w:top w:val="single" w:sz="8" w:space="0" w:color="000000"/>
              <w:left w:val="single" w:sz="8" w:space="0" w:color="000000"/>
              <w:bottom w:val="single" w:sz="8" w:space="0" w:color="000000"/>
              <w:right w:val="single" w:sz="8" w:space="0" w:color="000000"/>
            </w:tcBorders>
            <w:vAlign w:val="center"/>
          </w:tcPr>
          <w:p w14:paraId="482875C6"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对全市高危险性体育项目经营场所监督检查</w:t>
            </w:r>
          </w:p>
        </w:tc>
        <w:tc>
          <w:tcPr>
            <w:tcW w:w="5114" w:type="dxa"/>
            <w:tcBorders>
              <w:top w:val="single" w:sz="8" w:space="0" w:color="000000"/>
              <w:left w:val="single" w:sz="8" w:space="0" w:color="000000"/>
              <w:bottom w:val="single" w:sz="8" w:space="0" w:color="000000"/>
              <w:right w:val="single" w:sz="8" w:space="0" w:color="000000"/>
            </w:tcBorders>
            <w:vAlign w:val="center"/>
          </w:tcPr>
          <w:p w14:paraId="533B0B30" w14:textId="77777777" w:rsidR="00AB7FFC" w:rsidRDefault="00F47B85">
            <w:pPr>
              <w:pStyle w:val="TableParagraph"/>
              <w:spacing w:before="3" w:line="150" w:lineRule="exact"/>
              <w:rPr>
                <w:rFonts w:ascii="仿宋_GB2312" w:eastAsia="仿宋_GB2312"/>
                <w:sz w:val="15"/>
                <w:szCs w:val="15"/>
                <w:lang w:eastAsia="zh-CN"/>
              </w:rPr>
            </w:pPr>
            <w:r>
              <w:rPr>
                <w:rFonts w:ascii="仿宋_GB2312" w:eastAsia="仿宋_GB2312"/>
                <w:sz w:val="15"/>
                <w:szCs w:val="15"/>
                <w:lang w:eastAsia="zh-CN"/>
              </w:rPr>
              <w:t>1.【行政法规】《全民健身条例》（2009年8月19日国务院第77次常务会议通过，现予公布，自2009年10月1日起施行）第三十四条：县级以上地方人民政府体育主管部门对高危险性体育项目经营活动，应当依法履行监督检查职责。 第三十六条：未经批准，擅自经营高危险性体育项目的，由县级以上地方人民政府体育主管部门按照管理权限责令改正；有违法所得的，没收违法所得；违法所得不足3万元或者没有违法所得的，并处3万元以上10万元以下的罚款；违法所得3万元以上的，并处违法所得2倍以上5倍以下的罚款。</w:t>
            </w:r>
          </w:p>
          <w:p w14:paraId="1B291D9C" w14:textId="77777777" w:rsidR="00AB7FFC" w:rsidRDefault="00F47B85">
            <w:pPr>
              <w:pStyle w:val="TableParagraph"/>
              <w:spacing w:before="3" w:line="150" w:lineRule="exact"/>
              <w:rPr>
                <w:rFonts w:ascii="仿宋_GB2312" w:eastAsia="仿宋_GB2312"/>
                <w:sz w:val="15"/>
                <w:szCs w:val="15"/>
                <w:lang w:eastAsia="zh-CN"/>
              </w:rPr>
            </w:pPr>
            <w:r>
              <w:rPr>
                <w:rFonts w:ascii="仿宋_GB2312" w:eastAsia="仿宋_GB2312"/>
                <w:sz w:val="15"/>
                <w:szCs w:val="15"/>
                <w:lang w:eastAsia="zh-CN"/>
              </w:rPr>
              <w:t>2. 【管理办法】《经营高危险性体育项目许可管理办法》（于2013年1月28日经国家体育总局第3次局长办公会审议通过，现予公布，自2013年5月1日起施行。）</w:t>
            </w:r>
          </w:p>
        </w:tc>
      </w:tr>
      <w:tr w:rsidR="00AB7FFC" w14:paraId="4F3C7FF4" w14:textId="77777777">
        <w:trPr>
          <w:trHeight w:hRule="exact" w:val="1311"/>
        </w:trPr>
        <w:tc>
          <w:tcPr>
            <w:tcW w:w="612" w:type="dxa"/>
            <w:tcBorders>
              <w:top w:val="single" w:sz="8" w:space="0" w:color="000000"/>
              <w:left w:val="single" w:sz="8" w:space="0" w:color="000000"/>
              <w:bottom w:val="single" w:sz="8" w:space="0" w:color="000000"/>
              <w:right w:val="single" w:sz="8" w:space="0" w:color="000000"/>
            </w:tcBorders>
            <w:vAlign w:val="center"/>
          </w:tcPr>
          <w:p w14:paraId="2693C16A" w14:textId="77777777" w:rsidR="00AB7FFC" w:rsidRDefault="00F47B85">
            <w:pPr>
              <w:pStyle w:val="TableParagraph"/>
              <w:spacing w:before="3" w:line="150" w:lineRule="exact"/>
              <w:jc w:val="center"/>
              <w:rPr>
                <w:rFonts w:ascii="仿宋_GB2312" w:eastAsia="仿宋_GB2312"/>
                <w:sz w:val="18"/>
                <w:szCs w:val="18"/>
                <w:lang w:eastAsia="zh-CN"/>
              </w:rPr>
            </w:pPr>
            <w:r>
              <w:rPr>
                <w:rFonts w:ascii="仿宋_GB2312" w:eastAsia="仿宋_GB2312" w:hint="eastAsia"/>
                <w:sz w:val="18"/>
                <w:szCs w:val="18"/>
                <w:lang w:eastAsia="zh-CN"/>
              </w:rPr>
              <w:t>1</w:t>
            </w:r>
            <w:r>
              <w:rPr>
                <w:rFonts w:ascii="仿宋_GB2312" w:eastAsia="仿宋_GB2312"/>
                <w:sz w:val="18"/>
                <w:szCs w:val="18"/>
                <w:lang w:eastAsia="zh-CN"/>
              </w:rPr>
              <w:t>0</w:t>
            </w:r>
          </w:p>
        </w:tc>
        <w:tc>
          <w:tcPr>
            <w:tcW w:w="1589" w:type="dxa"/>
            <w:tcBorders>
              <w:top w:val="single" w:sz="8" w:space="0" w:color="000000"/>
              <w:left w:val="single" w:sz="8" w:space="0" w:color="000000"/>
              <w:bottom w:val="single" w:sz="8" w:space="0" w:color="000000"/>
              <w:right w:val="single" w:sz="8" w:space="0" w:color="000000"/>
            </w:tcBorders>
            <w:vAlign w:val="center"/>
          </w:tcPr>
          <w:p w14:paraId="0D6FBB4E" w14:textId="77777777" w:rsidR="00AB7FFC" w:rsidRDefault="00F47B85">
            <w:pPr>
              <w:pStyle w:val="TableParagraph"/>
              <w:spacing w:line="240" w:lineRule="exact"/>
              <w:jc w:val="center"/>
              <w:rPr>
                <w:rFonts w:ascii="仿宋_GB2312" w:eastAsia="仿宋_GB2312" w:hAnsi="仿宋_GB2312" w:cs="仿宋_GB2312"/>
                <w:sz w:val="18"/>
                <w:szCs w:val="18"/>
                <w:lang w:eastAsia="zh-CN"/>
              </w:rPr>
            </w:pPr>
            <w:r>
              <w:rPr>
                <w:rFonts w:ascii="仿宋_GB2312" w:eastAsia="仿宋_GB2312" w:hAnsi="仿宋_GB2312" w:cs="仿宋_GB2312" w:hint="eastAsia"/>
                <w:sz w:val="18"/>
                <w:szCs w:val="18"/>
                <w:lang w:eastAsia="zh-CN"/>
              </w:rPr>
              <w:t>普通话普及和汉字规范化情况检查</w:t>
            </w:r>
          </w:p>
        </w:tc>
        <w:tc>
          <w:tcPr>
            <w:tcW w:w="1025" w:type="dxa"/>
            <w:tcBorders>
              <w:top w:val="single" w:sz="8" w:space="0" w:color="000000"/>
              <w:left w:val="single" w:sz="8" w:space="0" w:color="000000"/>
              <w:bottom w:val="single" w:sz="8" w:space="0" w:color="000000"/>
              <w:right w:val="single" w:sz="8" w:space="0" w:color="000000"/>
            </w:tcBorders>
            <w:vAlign w:val="center"/>
          </w:tcPr>
          <w:p w14:paraId="127150DE" w14:textId="77777777" w:rsidR="00AB7FFC" w:rsidRDefault="00F47B85">
            <w:pPr>
              <w:pStyle w:val="TableParagraph"/>
              <w:spacing w:line="240" w:lineRule="exact"/>
              <w:jc w:val="center"/>
              <w:rPr>
                <w:rFonts w:ascii="仿宋_GB2312" w:eastAsia="仿宋_GB2312" w:hAnsi="仿宋_GB2312" w:cs="仿宋_GB2312"/>
                <w:sz w:val="18"/>
                <w:szCs w:val="18"/>
                <w:lang w:eastAsia="zh-CN"/>
              </w:rPr>
            </w:pPr>
            <w:r>
              <w:rPr>
                <w:rFonts w:ascii="仿宋_GB2312" w:eastAsia="仿宋_GB2312" w:hAnsi="仿宋_GB2312" w:cs="仿宋_GB2312" w:hint="eastAsia"/>
                <w:sz w:val="18"/>
                <w:szCs w:val="18"/>
                <w:lang w:eastAsia="zh-CN"/>
              </w:rPr>
              <w:t>全年随机</w:t>
            </w:r>
          </w:p>
        </w:tc>
        <w:tc>
          <w:tcPr>
            <w:tcW w:w="934" w:type="dxa"/>
            <w:tcBorders>
              <w:top w:val="single" w:sz="8" w:space="0" w:color="000000"/>
              <w:left w:val="single" w:sz="8" w:space="0" w:color="000000"/>
              <w:bottom w:val="single" w:sz="8" w:space="0" w:color="000000"/>
              <w:right w:val="single" w:sz="8" w:space="0" w:color="000000"/>
            </w:tcBorders>
            <w:vAlign w:val="center"/>
          </w:tcPr>
          <w:p w14:paraId="20380A99" w14:textId="77777777" w:rsidR="00AB7FFC" w:rsidRDefault="00F47B85">
            <w:pPr>
              <w:pStyle w:val="TableParagraph"/>
              <w:spacing w:line="240" w:lineRule="exact"/>
              <w:jc w:val="center"/>
              <w:rPr>
                <w:rFonts w:ascii="仿宋_GB2312" w:eastAsia="仿宋_GB2312" w:hAnsi="仿宋_GB2312" w:cs="仿宋_GB2312"/>
                <w:sz w:val="18"/>
                <w:szCs w:val="18"/>
                <w:lang w:eastAsia="zh-CN"/>
              </w:rPr>
            </w:pPr>
            <w:r>
              <w:rPr>
                <w:rFonts w:ascii="仿宋_GB2312" w:eastAsia="仿宋_GB2312" w:hAnsi="仿宋_GB2312" w:cs="仿宋_GB2312" w:hint="eastAsia"/>
                <w:sz w:val="18"/>
                <w:szCs w:val="18"/>
                <w:lang w:eastAsia="zh-CN"/>
              </w:rPr>
              <w:t>教研中心</w:t>
            </w:r>
          </w:p>
          <w:p w14:paraId="20FB6108" w14:textId="77777777" w:rsidR="00AB7FFC" w:rsidRDefault="00F47B85">
            <w:pPr>
              <w:pStyle w:val="TableParagraph"/>
              <w:spacing w:line="240" w:lineRule="exact"/>
              <w:jc w:val="center"/>
              <w:rPr>
                <w:rFonts w:ascii="仿宋_GB2312" w:eastAsia="仿宋_GB2312" w:hAnsi="仿宋_GB2312" w:cs="仿宋_GB2312"/>
                <w:sz w:val="18"/>
                <w:szCs w:val="18"/>
                <w:lang w:eastAsia="zh-CN"/>
              </w:rPr>
            </w:pPr>
            <w:r>
              <w:rPr>
                <w:rFonts w:ascii="仿宋_GB2312" w:eastAsia="仿宋_GB2312" w:hAnsi="仿宋_GB2312" w:cs="仿宋_GB2312" w:hint="eastAsia"/>
                <w:sz w:val="18"/>
                <w:szCs w:val="18"/>
                <w:lang w:eastAsia="zh-CN"/>
              </w:rPr>
              <w:t>培训处</w:t>
            </w:r>
          </w:p>
        </w:tc>
        <w:tc>
          <w:tcPr>
            <w:tcW w:w="1999" w:type="dxa"/>
            <w:tcBorders>
              <w:top w:val="single" w:sz="8" w:space="0" w:color="000000"/>
              <w:left w:val="single" w:sz="8" w:space="0" w:color="000000"/>
              <w:bottom w:val="single" w:sz="8" w:space="0" w:color="000000"/>
              <w:right w:val="single" w:sz="8" w:space="0" w:color="000000"/>
            </w:tcBorders>
            <w:vAlign w:val="center"/>
          </w:tcPr>
          <w:p w14:paraId="66C63463" w14:textId="77777777" w:rsidR="00AB7FFC" w:rsidRDefault="00F47B85">
            <w:pPr>
              <w:pStyle w:val="TableParagraph"/>
              <w:rPr>
                <w:rFonts w:ascii="仿宋_GB2312" w:eastAsia="仿宋_GB2312" w:hAnsi="仿宋_GB2312" w:cs="仿宋_GB2312"/>
                <w:sz w:val="18"/>
                <w:szCs w:val="18"/>
                <w:lang w:eastAsia="zh-CN"/>
              </w:rPr>
            </w:pPr>
            <w:r>
              <w:rPr>
                <w:rFonts w:ascii="仿宋_GB2312" w:eastAsia="仿宋_GB2312" w:hAnsi="仿宋_GB2312" w:cs="仿宋_GB2312" w:hint="eastAsia"/>
                <w:sz w:val="18"/>
                <w:szCs w:val="18"/>
                <w:lang w:eastAsia="zh-CN"/>
              </w:rPr>
              <w:t>开展方式：实地查看</w:t>
            </w:r>
            <w:r>
              <w:rPr>
                <w:rFonts w:ascii="仿宋_GB2312" w:eastAsia="仿宋_GB2312" w:hAnsi="仿宋_GB2312" w:cs="仿宋_GB2312"/>
                <w:sz w:val="18"/>
                <w:szCs w:val="18"/>
                <w:lang w:eastAsia="zh-CN"/>
              </w:rPr>
              <w:t xml:space="preserve"> </w:t>
            </w:r>
          </w:p>
          <w:p w14:paraId="5CD4BAEA" w14:textId="77777777" w:rsidR="00AB7FFC" w:rsidRDefault="00F47B85">
            <w:pPr>
              <w:pStyle w:val="TableParagraph"/>
              <w:rPr>
                <w:rFonts w:ascii="仿宋_GB2312" w:eastAsia="仿宋_GB2312" w:hAnsi="仿宋_GB2312" w:cs="仿宋_GB2312"/>
                <w:sz w:val="18"/>
                <w:szCs w:val="18"/>
                <w:lang w:eastAsia="zh-CN"/>
              </w:rPr>
            </w:pPr>
            <w:r>
              <w:rPr>
                <w:rFonts w:ascii="仿宋_GB2312" w:eastAsia="仿宋_GB2312" w:hAnsi="仿宋_GB2312" w:cs="仿宋_GB2312" w:hint="eastAsia"/>
                <w:sz w:val="18"/>
                <w:szCs w:val="18"/>
                <w:lang w:eastAsia="zh-CN"/>
              </w:rPr>
              <w:t>对象范围</w:t>
            </w:r>
            <w:r>
              <w:rPr>
                <w:rFonts w:ascii="仿宋_GB2312" w:eastAsia="仿宋_GB2312" w:hAnsi="仿宋_GB2312" w:cs="仿宋_GB2312"/>
                <w:sz w:val="18"/>
                <w:szCs w:val="18"/>
                <w:lang w:eastAsia="zh-CN"/>
              </w:rPr>
              <w:t>:全市各级各类学校</w:t>
            </w:r>
          </w:p>
        </w:tc>
        <w:tc>
          <w:tcPr>
            <w:tcW w:w="1397" w:type="dxa"/>
            <w:tcBorders>
              <w:top w:val="single" w:sz="8" w:space="0" w:color="000000"/>
              <w:left w:val="single" w:sz="8" w:space="0" w:color="000000"/>
              <w:bottom w:val="single" w:sz="8" w:space="0" w:color="000000"/>
              <w:right w:val="single" w:sz="8" w:space="0" w:color="000000"/>
            </w:tcBorders>
            <w:vAlign w:val="center"/>
          </w:tcPr>
          <w:p w14:paraId="681393FF"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是</w:t>
            </w:r>
          </w:p>
        </w:tc>
        <w:tc>
          <w:tcPr>
            <w:tcW w:w="1417" w:type="dxa"/>
            <w:tcBorders>
              <w:top w:val="single" w:sz="8" w:space="0" w:color="000000"/>
              <w:left w:val="single" w:sz="8" w:space="0" w:color="000000"/>
              <w:bottom w:val="single" w:sz="8" w:space="0" w:color="000000"/>
              <w:right w:val="single" w:sz="8" w:space="0" w:color="000000"/>
            </w:tcBorders>
            <w:vAlign w:val="center"/>
          </w:tcPr>
          <w:p w14:paraId="52219A8B"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是</w:t>
            </w:r>
          </w:p>
        </w:tc>
        <w:tc>
          <w:tcPr>
            <w:tcW w:w="1134" w:type="dxa"/>
            <w:tcBorders>
              <w:top w:val="single" w:sz="8" w:space="0" w:color="000000"/>
              <w:left w:val="single" w:sz="8" w:space="0" w:color="000000"/>
              <w:bottom w:val="single" w:sz="8" w:space="0" w:color="000000"/>
              <w:right w:val="single" w:sz="8" w:space="0" w:color="000000"/>
            </w:tcBorders>
            <w:vAlign w:val="center"/>
          </w:tcPr>
          <w:p w14:paraId="6E329877" w14:textId="77777777" w:rsidR="00AB7FFC" w:rsidRDefault="00F47B85">
            <w:pPr>
              <w:pStyle w:val="TableParagraph"/>
              <w:spacing w:line="240" w:lineRule="exact"/>
              <w:jc w:val="center"/>
              <w:rPr>
                <w:rFonts w:ascii="仿宋_GB2312" w:eastAsia="仿宋_GB2312" w:hAnsi="仿宋_GB2312" w:cs="仿宋_GB2312"/>
                <w:sz w:val="18"/>
                <w:szCs w:val="18"/>
                <w:lang w:eastAsia="zh-CN"/>
              </w:rPr>
            </w:pPr>
            <w:r>
              <w:rPr>
                <w:rFonts w:ascii="仿宋_GB2312" w:eastAsia="仿宋_GB2312" w:hAnsi="仿宋_GB2312" w:cs="仿宋_GB2312" w:hint="eastAsia"/>
                <w:sz w:val="18"/>
                <w:szCs w:val="18"/>
                <w:lang w:eastAsia="zh-CN"/>
              </w:rPr>
              <w:t>对普及普通话和汉字规范化工作的督导评估</w:t>
            </w:r>
          </w:p>
        </w:tc>
        <w:tc>
          <w:tcPr>
            <w:tcW w:w="5114" w:type="dxa"/>
            <w:tcBorders>
              <w:top w:val="single" w:sz="8" w:space="0" w:color="000000"/>
              <w:left w:val="single" w:sz="8" w:space="0" w:color="000000"/>
              <w:bottom w:val="single" w:sz="8" w:space="0" w:color="000000"/>
              <w:right w:val="single" w:sz="8" w:space="0" w:color="000000"/>
            </w:tcBorders>
            <w:vAlign w:val="center"/>
          </w:tcPr>
          <w:p w14:paraId="2610027F" w14:textId="77777777" w:rsidR="00AB7FFC" w:rsidRDefault="00F47B85">
            <w:pPr>
              <w:pStyle w:val="TableParagraph"/>
              <w:spacing w:before="3" w:line="150" w:lineRule="exact"/>
              <w:rPr>
                <w:rFonts w:ascii="仿宋_GB2312" w:eastAsia="仿宋_GB2312"/>
                <w:sz w:val="15"/>
                <w:szCs w:val="15"/>
                <w:lang w:eastAsia="zh-CN"/>
              </w:rPr>
            </w:pPr>
            <w:r>
              <w:rPr>
                <w:rFonts w:ascii="仿宋_GB2312" w:eastAsia="仿宋_GB2312"/>
                <w:sz w:val="15"/>
                <w:szCs w:val="15"/>
                <w:lang w:eastAsia="zh-CN"/>
              </w:rPr>
              <w:t>【地方性法规】《山东省实施&lt;中华人民共和国国家通用语言文字法&gt;办法》（2004年5月通过）第三条：</w:t>
            </w:r>
            <w:r>
              <w:rPr>
                <w:rFonts w:ascii="仿宋_GB2312" w:eastAsia="仿宋_GB2312"/>
                <w:sz w:val="15"/>
                <w:szCs w:val="15"/>
                <w:lang w:eastAsia="zh-CN"/>
              </w:rPr>
              <w:t>“</w:t>
            </w:r>
            <w:r>
              <w:rPr>
                <w:rFonts w:ascii="仿宋_GB2312" w:eastAsia="仿宋_GB2312"/>
                <w:sz w:val="15"/>
                <w:szCs w:val="15"/>
                <w:lang w:eastAsia="zh-CN"/>
              </w:rPr>
              <w:t>各级人民政府应当将普及普通话和汉字规范化工作列入教育督导和学校评估的内容。</w:t>
            </w:r>
            <w:r>
              <w:rPr>
                <w:rFonts w:ascii="仿宋_GB2312" w:eastAsia="仿宋_GB2312"/>
                <w:sz w:val="15"/>
                <w:szCs w:val="15"/>
                <w:lang w:eastAsia="zh-CN"/>
              </w:rPr>
              <w:t>”</w:t>
            </w:r>
            <w:r>
              <w:rPr>
                <w:rFonts w:ascii="仿宋_GB2312" w:eastAsia="仿宋_GB2312"/>
                <w:sz w:val="15"/>
                <w:szCs w:val="15"/>
                <w:lang w:eastAsia="zh-CN"/>
              </w:rPr>
              <w:t>第十条：</w:t>
            </w:r>
            <w:r>
              <w:rPr>
                <w:rFonts w:ascii="仿宋_GB2312" w:eastAsia="仿宋_GB2312"/>
                <w:sz w:val="15"/>
                <w:szCs w:val="15"/>
                <w:lang w:eastAsia="zh-CN"/>
              </w:rPr>
              <w:t>“</w:t>
            </w:r>
            <w:r>
              <w:rPr>
                <w:rFonts w:ascii="仿宋_GB2312" w:eastAsia="仿宋_GB2312"/>
                <w:sz w:val="15"/>
                <w:szCs w:val="15"/>
                <w:lang w:eastAsia="zh-CN"/>
              </w:rPr>
              <w:t>省人民政府语言文字工作部门指导全省语言文字工作评估，组织实施设区的市的语言文字工作评估。设区的市人民政府语言文字工作部门指导本行政区域内的语言文字工作评估，组织实施县级人民政府所在地城镇的语言文字工作评估。</w:t>
            </w:r>
            <w:r>
              <w:rPr>
                <w:rFonts w:ascii="仿宋_GB2312" w:eastAsia="仿宋_GB2312"/>
                <w:sz w:val="15"/>
                <w:szCs w:val="15"/>
                <w:lang w:eastAsia="zh-CN"/>
              </w:rPr>
              <w:t>”</w:t>
            </w:r>
          </w:p>
        </w:tc>
      </w:tr>
      <w:tr w:rsidR="00AB7FFC" w14:paraId="71C3DAB7" w14:textId="77777777">
        <w:trPr>
          <w:trHeight w:hRule="exact" w:val="987"/>
        </w:trPr>
        <w:tc>
          <w:tcPr>
            <w:tcW w:w="612" w:type="dxa"/>
            <w:tcBorders>
              <w:top w:val="single" w:sz="8" w:space="0" w:color="000000"/>
              <w:left w:val="single" w:sz="8" w:space="0" w:color="000000"/>
              <w:bottom w:val="single" w:sz="8" w:space="0" w:color="000000"/>
              <w:right w:val="single" w:sz="8" w:space="0" w:color="000000"/>
            </w:tcBorders>
            <w:vAlign w:val="center"/>
          </w:tcPr>
          <w:p w14:paraId="5F0587DC" w14:textId="77777777" w:rsidR="00AB7FFC" w:rsidRDefault="00F47B85">
            <w:pPr>
              <w:pStyle w:val="TableParagraph"/>
              <w:spacing w:before="3" w:line="150" w:lineRule="exact"/>
              <w:jc w:val="center"/>
              <w:rPr>
                <w:rFonts w:ascii="仿宋_GB2312" w:eastAsia="仿宋_GB2312"/>
                <w:sz w:val="18"/>
                <w:szCs w:val="18"/>
                <w:lang w:eastAsia="zh-CN"/>
              </w:rPr>
            </w:pPr>
            <w:r>
              <w:rPr>
                <w:rFonts w:ascii="仿宋_GB2312" w:eastAsia="仿宋_GB2312" w:hint="eastAsia"/>
                <w:sz w:val="18"/>
                <w:szCs w:val="18"/>
                <w:lang w:eastAsia="zh-CN"/>
              </w:rPr>
              <w:t>1</w:t>
            </w:r>
            <w:r>
              <w:rPr>
                <w:rFonts w:ascii="仿宋_GB2312" w:eastAsia="仿宋_GB2312"/>
                <w:sz w:val="18"/>
                <w:szCs w:val="18"/>
                <w:lang w:eastAsia="zh-CN"/>
              </w:rPr>
              <w:t>1</w:t>
            </w:r>
          </w:p>
        </w:tc>
        <w:tc>
          <w:tcPr>
            <w:tcW w:w="1589" w:type="dxa"/>
            <w:tcBorders>
              <w:top w:val="single" w:sz="8" w:space="0" w:color="000000"/>
              <w:left w:val="single" w:sz="8" w:space="0" w:color="000000"/>
              <w:bottom w:val="single" w:sz="8" w:space="0" w:color="000000"/>
              <w:right w:val="single" w:sz="8" w:space="0" w:color="000000"/>
            </w:tcBorders>
            <w:vAlign w:val="center"/>
          </w:tcPr>
          <w:p w14:paraId="7239E30D"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幼儿园保育教育</w:t>
            </w:r>
          </w:p>
          <w:p w14:paraId="31C86BA6"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工作检查</w:t>
            </w:r>
          </w:p>
        </w:tc>
        <w:tc>
          <w:tcPr>
            <w:tcW w:w="1025" w:type="dxa"/>
            <w:tcBorders>
              <w:top w:val="single" w:sz="8" w:space="0" w:color="000000"/>
              <w:left w:val="single" w:sz="8" w:space="0" w:color="000000"/>
              <w:bottom w:val="single" w:sz="8" w:space="0" w:color="000000"/>
              <w:right w:val="single" w:sz="8" w:space="0" w:color="000000"/>
            </w:tcBorders>
            <w:vAlign w:val="center"/>
          </w:tcPr>
          <w:p w14:paraId="70D697F1"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全年随机</w:t>
            </w:r>
          </w:p>
        </w:tc>
        <w:tc>
          <w:tcPr>
            <w:tcW w:w="934" w:type="dxa"/>
            <w:tcBorders>
              <w:top w:val="single" w:sz="8" w:space="0" w:color="000000"/>
              <w:left w:val="single" w:sz="8" w:space="0" w:color="000000"/>
              <w:bottom w:val="single" w:sz="8" w:space="0" w:color="000000"/>
              <w:right w:val="single" w:sz="8" w:space="0" w:color="000000"/>
            </w:tcBorders>
            <w:vAlign w:val="center"/>
          </w:tcPr>
          <w:p w14:paraId="738FF42E"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学前科</w:t>
            </w:r>
          </w:p>
        </w:tc>
        <w:tc>
          <w:tcPr>
            <w:tcW w:w="1999" w:type="dxa"/>
            <w:tcBorders>
              <w:top w:val="single" w:sz="8" w:space="0" w:color="000000"/>
              <w:left w:val="single" w:sz="8" w:space="0" w:color="000000"/>
              <w:bottom w:val="single" w:sz="8" w:space="0" w:color="000000"/>
              <w:right w:val="single" w:sz="8" w:space="0" w:color="000000"/>
            </w:tcBorders>
            <w:vAlign w:val="center"/>
          </w:tcPr>
          <w:p w14:paraId="74977DD2" w14:textId="77777777" w:rsidR="00AB7FFC" w:rsidRDefault="00F47B85">
            <w:pPr>
              <w:pStyle w:val="TableParagraph"/>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开展方式：实地查看</w:t>
            </w:r>
          </w:p>
          <w:p w14:paraId="72C2DDE4" w14:textId="77777777" w:rsidR="00AB7FFC" w:rsidRDefault="00F47B85">
            <w:pPr>
              <w:pStyle w:val="TableParagraph"/>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对象范围：全市幼儿园</w:t>
            </w:r>
          </w:p>
        </w:tc>
        <w:tc>
          <w:tcPr>
            <w:tcW w:w="1397" w:type="dxa"/>
            <w:tcBorders>
              <w:top w:val="single" w:sz="8" w:space="0" w:color="000000"/>
              <w:left w:val="single" w:sz="8" w:space="0" w:color="000000"/>
              <w:bottom w:val="single" w:sz="8" w:space="0" w:color="000000"/>
              <w:right w:val="single" w:sz="8" w:space="0" w:color="000000"/>
            </w:tcBorders>
            <w:vAlign w:val="center"/>
          </w:tcPr>
          <w:p w14:paraId="38C776BB"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是</w:t>
            </w:r>
          </w:p>
        </w:tc>
        <w:tc>
          <w:tcPr>
            <w:tcW w:w="1417" w:type="dxa"/>
            <w:tcBorders>
              <w:top w:val="single" w:sz="8" w:space="0" w:color="000000"/>
              <w:left w:val="single" w:sz="8" w:space="0" w:color="000000"/>
              <w:bottom w:val="single" w:sz="8" w:space="0" w:color="000000"/>
              <w:right w:val="single" w:sz="8" w:space="0" w:color="000000"/>
            </w:tcBorders>
            <w:vAlign w:val="center"/>
          </w:tcPr>
          <w:p w14:paraId="5722A3FF"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是</w:t>
            </w:r>
          </w:p>
        </w:tc>
        <w:tc>
          <w:tcPr>
            <w:tcW w:w="1134" w:type="dxa"/>
            <w:tcBorders>
              <w:top w:val="single" w:sz="8" w:space="0" w:color="000000"/>
              <w:left w:val="single" w:sz="8" w:space="0" w:color="000000"/>
              <w:bottom w:val="single" w:sz="8" w:space="0" w:color="000000"/>
              <w:right w:val="single" w:sz="8" w:space="0" w:color="000000"/>
            </w:tcBorders>
            <w:vAlign w:val="center"/>
          </w:tcPr>
          <w:p w14:paraId="66FA5316"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对幼儿园保育教育工作的监督、评估</w:t>
            </w:r>
          </w:p>
        </w:tc>
        <w:tc>
          <w:tcPr>
            <w:tcW w:w="5114" w:type="dxa"/>
            <w:tcBorders>
              <w:top w:val="single" w:sz="8" w:space="0" w:color="000000"/>
              <w:left w:val="single" w:sz="8" w:space="0" w:color="000000"/>
              <w:bottom w:val="single" w:sz="8" w:space="0" w:color="000000"/>
              <w:right w:val="single" w:sz="8" w:space="0" w:color="000000"/>
            </w:tcBorders>
            <w:vAlign w:val="center"/>
          </w:tcPr>
          <w:p w14:paraId="2C5270F3" w14:textId="77777777" w:rsidR="00AB7FFC" w:rsidRDefault="00F47B85">
            <w:pPr>
              <w:pStyle w:val="TableParagraph"/>
              <w:spacing w:before="3" w:line="150" w:lineRule="exact"/>
              <w:rPr>
                <w:rFonts w:ascii="仿宋_GB2312" w:eastAsia="仿宋_GB2312"/>
                <w:sz w:val="15"/>
                <w:szCs w:val="15"/>
                <w:lang w:eastAsia="zh-CN"/>
              </w:rPr>
            </w:pPr>
            <w:r>
              <w:rPr>
                <w:rFonts w:ascii="仿宋_GB2312" w:eastAsia="仿宋_GB2312"/>
                <w:sz w:val="15"/>
                <w:szCs w:val="15"/>
                <w:lang w:eastAsia="zh-CN"/>
              </w:rPr>
              <w:t>【行政法规】《幼儿园管理条例》（1989年9月11日经国务院批准，国家教育委员会令第4号发布）第二十二条：</w:t>
            </w:r>
            <w:r>
              <w:rPr>
                <w:rFonts w:ascii="仿宋_GB2312" w:eastAsia="仿宋_GB2312"/>
                <w:sz w:val="15"/>
                <w:szCs w:val="15"/>
                <w:lang w:eastAsia="zh-CN"/>
              </w:rPr>
              <w:t>“</w:t>
            </w:r>
            <w:r>
              <w:rPr>
                <w:rFonts w:ascii="仿宋_GB2312" w:eastAsia="仿宋_GB2312"/>
                <w:sz w:val="15"/>
                <w:szCs w:val="15"/>
                <w:lang w:eastAsia="zh-CN"/>
              </w:rPr>
              <w:t>各级教育行政部门应当负责监督、评估和指导幼儿园的保育、教育工作，组织培训幼儿园的师资，审定、考核幼儿园教师的资格，并协助卫生行政部门检查和指导幼儿园的卫生保健工作，会同建设行政部门制定幼儿园园舍、设施的标准。</w:t>
            </w:r>
            <w:r>
              <w:rPr>
                <w:rFonts w:ascii="仿宋_GB2312" w:eastAsia="仿宋_GB2312"/>
                <w:sz w:val="15"/>
                <w:szCs w:val="15"/>
                <w:lang w:eastAsia="zh-CN"/>
              </w:rPr>
              <w:t>”</w:t>
            </w:r>
          </w:p>
        </w:tc>
      </w:tr>
      <w:tr w:rsidR="00AB7FFC" w14:paraId="3788C588" w14:textId="77777777">
        <w:trPr>
          <w:trHeight w:hRule="exact" w:val="987"/>
        </w:trPr>
        <w:tc>
          <w:tcPr>
            <w:tcW w:w="612" w:type="dxa"/>
            <w:tcBorders>
              <w:top w:val="single" w:sz="8" w:space="0" w:color="000000"/>
              <w:left w:val="single" w:sz="8" w:space="0" w:color="000000"/>
              <w:bottom w:val="single" w:sz="8" w:space="0" w:color="000000"/>
              <w:right w:val="single" w:sz="8" w:space="0" w:color="000000"/>
            </w:tcBorders>
            <w:vAlign w:val="center"/>
          </w:tcPr>
          <w:p w14:paraId="01AA806A" w14:textId="77777777" w:rsidR="00AB7FFC" w:rsidRDefault="00F47B85">
            <w:pPr>
              <w:pStyle w:val="TableParagraph"/>
              <w:spacing w:before="3" w:line="150" w:lineRule="exact"/>
              <w:jc w:val="center"/>
              <w:rPr>
                <w:rFonts w:ascii="仿宋_GB2312" w:eastAsia="仿宋_GB2312"/>
                <w:sz w:val="18"/>
                <w:szCs w:val="18"/>
                <w:lang w:eastAsia="zh-CN"/>
              </w:rPr>
            </w:pPr>
            <w:r>
              <w:rPr>
                <w:rFonts w:ascii="仿宋_GB2312" w:eastAsia="仿宋_GB2312" w:hint="eastAsia"/>
                <w:sz w:val="18"/>
                <w:szCs w:val="18"/>
                <w:lang w:eastAsia="zh-CN"/>
              </w:rPr>
              <w:t>1</w:t>
            </w:r>
            <w:r>
              <w:rPr>
                <w:rFonts w:ascii="仿宋_GB2312" w:eastAsia="仿宋_GB2312"/>
                <w:sz w:val="18"/>
                <w:szCs w:val="18"/>
                <w:lang w:eastAsia="zh-CN"/>
              </w:rPr>
              <w:t>2</w:t>
            </w:r>
          </w:p>
        </w:tc>
        <w:tc>
          <w:tcPr>
            <w:tcW w:w="1589" w:type="dxa"/>
            <w:tcBorders>
              <w:top w:val="single" w:sz="8" w:space="0" w:color="000000"/>
              <w:left w:val="single" w:sz="8" w:space="0" w:color="000000"/>
              <w:bottom w:val="single" w:sz="8" w:space="0" w:color="000000"/>
              <w:right w:val="single" w:sz="8" w:space="0" w:color="000000"/>
            </w:tcBorders>
            <w:vAlign w:val="center"/>
          </w:tcPr>
          <w:p w14:paraId="050D2593"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学生体质健康工作检查</w:t>
            </w:r>
          </w:p>
        </w:tc>
        <w:tc>
          <w:tcPr>
            <w:tcW w:w="1025" w:type="dxa"/>
            <w:tcBorders>
              <w:top w:val="single" w:sz="8" w:space="0" w:color="000000"/>
              <w:left w:val="single" w:sz="8" w:space="0" w:color="000000"/>
              <w:bottom w:val="single" w:sz="8" w:space="0" w:color="000000"/>
              <w:right w:val="single" w:sz="8" w:space="0" w:color="000000"/>
            </w:tcBorders>
            <w:vAlign w:val="center"/>
          </w:tcPr>
          <w:p w14:paraId="64671B52"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全年随机</w:t>
            </w:r>
          </w:p>
        </w:tc>
        <w:tc>
          <w:tcPr>
            <w:tcW w:w="934" w:type="dxa"/>
            <w:tcBorders>
              <w:top w:val="single" w:sz="8" w:space="0" w:color="000000"/>
              <w:left w:val="single" w:sz="8" w:space="0" w:color="000000"/>
              <w:bottom w:val="single" w:sz="8" w:space="0" w:color="000000"/>
              <w:right w:val="single" w:sz="8" w:space="0" w:color="000000"/>
            </w:tcBorders>
            <w:vAlign w:val="center"/>
          </w:tcPr>
          <w:p w14:paraId="628FFBFC"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proofErr w:type="gramStart"/>
            <w:r>
              <w:rPr>
                <w:rFonts w:ascii="仿宋_GB2312" w:eastAsia="仿宋_GB2312" w:hAnsi="仿宋_GB2312" w:cs="仿宋_GB2312" w:hint="eastAsia"/>
                <w:color w:val="000000" w:themeColor="text1"/>
                <w:sz w:val="18"/>
                <w:szCs w:val="18"/>
                <w:lang w:eastAsia="zh-CN"/>
              </w:rPr>
              <w:t>基教科</w:t>
            </w:r>
            <w:proofErr w:type="gramEnd"/>
          </w:p>
        </w:tc>
        <w:tc>
          <w:tcPr>
            <w:tcW w:w="1999" w:type="dxa"/>
            <w:tcBorders>
              <w:top w:val="single" w:sz="8" w:space="0" w:color="000000"/>
              <w:left w:val="single" w:sz="8" w:space="0" w:color="000000"/>
              <w:bottom w:val="single" w:sz="8" w:space="0" w:color="000000"/>
              <w:right w:val="single" w:sz="8" w:space="0" w:color="000000"/>
            </w:tcBorders>
            <w:vAlign w:val="center"/>
          </w:tcPr>
          <w:p w14:paraId="48C2CFFB" w14:textId="77777777" w:rsidR="00AB7FFC" w:rsidRDefault="00F47B85">
            <w:pPr>
              <w:pStyle w:val="TableParagraph"/>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开展方式：实地查看</w:t>
            </w:r>
            <w:r>
              <w:rPr>
                <w:rFonts w:ascii="仿宋_GB2312" w:eastAsia="仿宋_GB2312" w:hAnsi="仿宋_GB2312" w:cs="仿宋_GB2312"/>
                <w:color w:val="000000" w:themeColor="text1"/>
                <w:sz w:val="18"/>
                <w:szCs w:val="18"/>
                <w:lang w:eastAsia="zh-CN"/>
              </w:rPr>
              <w:t xml:space="preserve"> </w:t>
            </w:r>
          </w:p>
          <w:p w14:paraId="74B1BD6D" w14:textId="77777777" w:rsidR="00AB7FFC" w:rsidRDefault="00F47B85">
            <w:pPr>
              <w:pStyle w:val="TableParagraph"/>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对象范围</w:t>
            </w:r>
            <w:r>
              <w:rPr>
                <w:rFonts w:ascii="仿宋_GB2312" w:eastAsia="仿宋_GB2312" w:hAnsi="仿宋_GB2312" w:cs="仿宋_GB2312"/>
                <w:color w:val="000000" w:themeColor="text1"/>
                <w:sz w:val="18"/>
                <w:szCs w:val="18"/>
                <w:lang w:eastAsia="zh-CN"/>
              </w:rPr>
              <w:t>:全市中小学</w:t>
            </w:r>
          </w:p>
        </w:tc>
        <w:tc>
          <w:tcPr>
            <w:tcW w:w="1397" w:type="dxa"/>
            <w:tcBorders>
              <w:top w:val="single" w:sz="8" w:space="0" w:color="000000"/>
              <w:left w:val="single" w:sz="8" w:space="0" w:color="000000"/>
              <w:bottom w:val="single" w:sz="8" w:space="0" w:color="000000"/>
              <w:right w:val="single" w:sz="8" w:space="0" w:color="000000"/>
            </w:tcBorders>
            <w:vAlign w:val="center"/>
          </w:tcPr>
          <w:p w14:paraId="61BCF85B"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是</w:t>
            </w:r>
          </w:p>
        </w:tc>
        <w:tc>
          <w:tcPr>
            <w:tcW w:w="1417" w:type="dxa"/>
            <w:tcBorders>
              <w:top w:val="single" w:sz="8" w:space="0" w:color="000000"/>
              <w:left w:val="single" w:sz="8" w:space="0" w:color="000000"/>
              <w:bottom w:val="single" w:sz="8" w:space="0" w:color="000000"/>
              <w:right w:val="single" w:sz="8" w:space="0" w:color="000000"/>
            </w:tcBorders>
            <w:vAlign w:val="center"/>
          </w:tcPr>
          <w:p w14:paraId="29909B58"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是</w:t>
            </w:r>
          </w:p>
        </w:tc>
        <w:tc>
          <w:tcPr>
            <w:tcW w:w="1134" w:type="dxa"/>
            <w:tcBorders>
              <w:top w:val="single" w:sz="8" w:space="0" w:color="000000"/>
              <w:left w:val="single" w:sz="8" w:space="0" w:color="000000"/>
              <w:bottom w:val="single" w:sz="8" w:space="0" w:color="000000"/>
              <w:right w:val="single" w:sz="8" w:space="0" w:color="000000"/>
            </w:tcBorders>
            <w:vAlign w:val="center"/>
          </w:tcPr>
          <w:p w14:paraId="2BA4421B"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对学生体质健康促进工作的检查</w:t>
            </w:r>
          </w:p>
        </w:tc>
        <w:tc>
          <w:tcPr>
            <w:tcW w:w="5114" w:type="dxa"/>
            <w:tcBorders>
              <w:top w:val="single" w:sz="8" w:space="0" w:color="000000"/>
              <w:left w:val="single" w:sz="8" w:space="0" w:color="000000"/>
              <w:bottom w:val="single" w:sz="8" w:space="0" w:color="000000"/>
              <w:right w:val="single" w:sz="8" w:space="0" w:color="000000"/>
            </w:tcBorders>
            <w:vAlign w:val="center"/>
          </w:tcPr>
          <w:p w14:paraId="5788D60E" w14:textId="77777777" w:rsidR="00AB7FFC" w:rsidRDefault="00F47B85">
            <w:pPr>
              <w:pStyle w:val="TableParagraph"/>
              <w:spacing w:before="3" w:line="150" w:lineRule="exact"/>
              <w:rPr>
                <w:rFonts w:ascii="仿宋_GB2312" w:eastAsia="仿宋_GB2312"/>
                <w:sz w:val="15"/>
                <w:szCs w:val="15"/>
                <w:lang w:eastAsia="zh-CN"/>
              </w:rPr>
            </w:pPr>
            <w:r>
              <w:rPr>
                <w:rFonts w:ascii="仿宋_GB2312" w:eastAsia="仿宋_GB2312"/>
                <w:sz w:val="15"/>
                <w:szCs w:val="15"/>
                <w:lang w:eastAsia="zh-CN"/>
              </w:rPr>
              <w:t>【地方性法规】《山东省学生体质健康促进条例》（2018年9月通过）第五条：</w:t>
            </w:r>
            <w:r>
              <w:rPr>
                <w:rFonts w:ascii="仿宋_GB2312" w:eastAsia="仿宋_GB2312"/>
                <w:sz w:val="15"/>
                <w:szCs w:val="15"/>
                <w:lang w:eastAsia="zh-CN"/>
              </w:rPr>
              <w:t>“</w:t>
            </w:r>
            <w:r>
              <w:rPr>
                <w:rFonts w:ascii="仿宋_GB2312" w:eastAsia="仿宋_GB2312"/>
                <w:sz w:val="15"/>
                <w:szCs w:val="15"/>
                <w:lang w:eastAsia="zh-CN"/>
              </w:rPr>
              <w:t>县级以上人民政府教育行政部门主管本行政区域内的学生体质健康促进工作，负责对学生体质健康促进工作的监督、检查和指导。</w:t>
            </w:r>
            <w:r>
              <w:rPr>
                <w:rFonts w:ascii="仿宋_GB2312" w:eastAsia="仿宋_GB2312"/>
                <w:sz w:val="15"/>
                <w:szCs w:val="15"/>
                <w:lang w:eastAsia="zh-CN"/>
              </w:rPr>
              <w:t>”</w:t>
            </w:r>
          </w:p>
        </w:tc>
      </w:tr>
      <w:tr w:rsidR="00AB7FFC" w14:paraId="202BF3C7" w14:textId="77777777">
        <w:trPr>
          <w:trHeight w:hRule="exact" w:val="1001"/>
        </w:trPr>
        <w:tc>
          <w:tcPr>
            <w:tcW w:w="612" w:type="dxa"/>
            <w:tcBorders>
              <w:top w:val="single" w:sz="8" w:space="0" w:color="000000"/>
              <w:left w:val="single" w:sz="8" w:space="0" w:color="000000"/>
              <w:bottom w:val="single" w:sz="8" w:space="0" w:color="000000"/>
              <w:right w:val="single" w:sz="8" w:space="0" w:color="000000"/>
            </w:tcBorders>
            <w:vAlign w:val="center"/>
          </w:tcPr>
          <w:p w14:paraId="150EC235" w14:textId="77777777" w:rsidR="00AB7FFC" w:rsidRDefault="00F47B85">
            <w:pPr>
              <w:pStyle w:val="TableParagraph"/>
              <w:spacing w:before="3" w:line="150" w:lineRule="exact"/>
              <w:jc w:val="center"/>
              <w:rPr>
                <w:rFonts w:ascii="仿宋_GB2312" w:eastAsia="仿宋_GB2312"/>
                <w:sz w:val="18"/>
                <w:szCs w:val="18"/>
                <w:lang w:eastAsia="zh-CN"/>
              </w:rPr>
            </w:pPr>
            <w:r>
              <w:rPr>
                <w:rFonts w:ascii="仿宋_GB2312" w:eastAsia="仿宋_GB2312" w:hint="eastAsia"/>
                <w:sz w:val="18"/>
                <w:szCs w:val="18"/>
                <w:lang w:eastAsia="zh-CN"/>
              </w:rPr>
              <w:t>1</w:t>
            </w:r>
            <w:r>
              <w:rPr>
                <w:rFonts w:ascii="仿宋_GB2312" w:eastAsia="仿宋_GB2312"/>
                <w:sz w:val="18"/>
                <w:szCs w:val="18"/>
                <w:lang w:eastAsia="zh-CN"/>
              </w:rPr>
              <w:t>3</w:t>
            </w:r>
          </w:p>
        </w:tc>
        <w:tc>
          <w:tcPr>
            <w:tcW w:w="1589" w:type="dxa"/>
            <w:tcBorders>
              <w:top w:val="single" w:sz="8" w:space="0" w:color="000000"/>
              <w:left w:val="single" w:sz="8" w:space="0" w:color="000000"/>
              <w:bottom w:val="single" w:sz="8" w:space="0" w:color="000000"/>
              <w:right w:val="single" w:sz="8" w:space="0" w:color="000000"/>
            </w:tcBorders>
            <w:vAlign w:val="center"/>
          </w:tcPr>
          <w:p w14:paraId="723D2FE3"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校舍安全检查</w:t>
            </w:r>
          </w:p>
        </w:tc>
        <w:tc>
          <w:tcPr>
            <w:tcW w:w="1025" w:type="dxa"/>
            <w:tcBorders>
              <w:top w:val="single" w:sz="8" w:space="0" w:color="000000"/>
              <w:left w:val="single" w:sz="8" w:space="0" w:color="000000"/>
              <w:bottom w:val="single" w:sz="8" w:space="0" w:color="000000"/>
              <w:right w:val="single" w:sz="8" w:space="0" w:color="000000"/>
            </w:tcBorders>
            <w:vAlign w:val="center"/>
          </w:tcPr>
          <w:p w14:paraId="3062FFFE"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2022年5月底、11月底</w:t>
            </w:r>
          </w:p>
        </w:tc>
        <w:tc>
          <w:tcPr>
            <w:tcW w:w="934" w:type="dxa"/>
            <w:tcBorders>
              <w:top w:val="single" w:sz="8" w:space="0" w:color="000000"/>
              <w:left w:val="single" w:sz="8" w:space="0" w:color="000000"/>
              <w:bottom w:val="single" w:sz="8" w:space="0" w:color="000000"/>
              <w:right w:val="single" w:sz="8" w:space="0" w:color="000000"/>
            </w:tcBorders>
            <w:vAlign w:val="center"/>
          </w:tcPr>
          <w:p w14:paraId="610375BC"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基建科</w:t>
            </w:r>
          </w:p>
        </w:tc>
        <w:tc>
          <w:tcPr>
            <w:tcW w:w="1999" w:type="dxa"/>
            <w:tcBorders>
              <w:top w:val="single" w:sz="8" w:space="0" w:color="000000"/>
              <w:left w:val="single" w:sz="8" w:space="0" w:color="000000"/>
              <w:bottom w:val="single" w:sz="8" w:space="0" w:color="000000"/>
              <w:right w:val="single" w:sz="8" w:space="0" w:color="000000"/>
            </w:tcBorders>
            <w:vAlign w:val="center"/>
          </w:tcPr>
          <w:p w14:paraId="5CC88B8E" w14:textId="77777777" w:rsidR="00AB7FFC" w:rsidRDefault="00F47B85">
            <w:pPr>
              <w:pStyle w:val="TableParagraph"/>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开展方式：实地查看</w:t>
            </w:r>
            <w:r>
              <w:rPr>
                <w:rFonts w:ascii="仿宋_GB2312" w:eastAsia="仿宋_GB2312" w:hAnsi="仿宋_GB2312" w:cs="仿宋_GB2312"/>
                <w:color w:val="000000" w:themeColor="text1"/>
                <w:sz w:val="18"/>
                <w:szCs w:val="18"/>
                <w:lang w:eastAsia="zh-CN"/>
              </w:rPr>
              <w:t xml:space="preserve"> </w:t>
            </w:r>
          </w:p>
          <w:p w14:paraId="149EB3C2" w14:textId="77777777" w:rsidR="00AB7FFC" w:rsidRDefault="00F47B85">
            <w:pPr>
              <w:pStyle w:val="TableParagraph"/>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对象范围</w:t>
            </w:r>
            <w:r>
              <w:rPr>
                <w:rFonts w:ascii="仿宋_GB2312" w:eastAsia="仿宋_GB2312" w:hAnsi="仿宋_GB2312" w:cs="仿宋_GB2312"/>
                <w:color w:val="000000" w:themeColor="text1"/>
                <w:sz w:val="18"/>
                <w:szCs w:val="18"/>
                <w:lang w:eastAsia="zh-CN"/>
              </w:rPr>
              <w:t>:全市各级各类学校</w:t>
            </w:r>
          </w:p>
        </w:tc>
        <w:tc>
          <w:tcPr>
            <w:tcW w:w="1397" w:type="dxa"/>
            <w:tcBorders>
              <w:top w:val="single" w:sz="8" w:space="0" w:color="000000"/>
              <w:left w:val="single" w:sz="8" w:space="0" w:color="000000"/>
              <w:bottom w:val="single" w:sz="8" w:space="0" w:color="000000"/>
              <w:right w:val="single" w:sz="8" w:space="0" w:color="000000"/>
            </w:tcBorders>
            <w:vAlign w:val="center"/>
          </w:tcPr>
          <w:p w14:paraId="2762E5E8"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是</w:t>
            </w:r>
          </w:p>
        </w:tc>
        <w:tc>
          <w:tcPr>
            <w:tcW w:w="1417" w:type="dxa"/>
            <w:tcBorders>
              <w:top w:val="single" w:sz="8" w:space="0" w:color="000000"/>
              <w:left w:val="single" w:sz="8" w:space="0" w:color="000000"/>
              <w:bottom w:val="single" w:sz="8" w:space="0" w:color="000000"/>
              <w:right w:val="single" w:sz="8" w:space="0" w:color="000000"/>
            </w:tcBorders>
            <w:vAlign w:val="center"/>
          </w:tcPr>
          <w:p w14:paraId="181AB340" w14:textId="77777777" w:rsidR="00AB7FFC" w:rsidRDefault="00F47B85">
            <w:pPr>
              <w:pStyle w:val="TableParagraph"/>
              <w:spacing w:line="240" w:lineRule="exact"/>
              <w:ind w:left="52" w:right="37"/>
              <w:jc w:val="center"/>
              <w:rPr>
                <w:rFonts w:ascii="仿宋_GB2312" w:eastAsia="仿宋_GB2312" w:hAnsi="Microsoft JhengHei" w:cs="Microsoft JhengHei"/>
                <w:sz w:val="18"/>
                <w:szCs w:val="18"/>
                <w:lang w:eastAsia="zh-CN"/>
              </w:rPr>
            </w:pPr>
            <w:r>
              <w:rPr>
                <w:rFonts w:ascii="仿宋_GB2312" w:eastAsia="仿宋_GB2312" w:hAnsi="Microsoft JhengHei" w:cs="Microsoft JhengHei" w:hint="eastAsia"/>
                <w:sz w:val="18"/>
                <w:szCs w:val="18"/>
                <w:lang w:eastAsia="zh-CN"/>
              </w:rPr>
              <w:t>是</w:t>
            </w:r>
          </w:p>
        </w:tc>
        <w:tc>
          <w:tcPr>
            <w:tcW w:w="1134" w:type="dxa"/>
            <w:tcBorders>
              <w:top w:val="single" w:sz="8" w:space="0" w:color="000000"/>
              <w:left w:val="single" w:sz="8" w:space="0" w:color="000000"/>
              <w:bottom w:val="single" w:sz="8" w:space="0" w:color="000000"/>
              <w:right w:val="single" w:sz="8" w:space="0" w:color="000000"/>
            </w:tcBorders>
            <w:vAlign w:val="center"/>
          </w:tcPr>
          <w:p w14:paraId="535B5A0B" w14:textId="77777777" w:rsidR="00AB7FFC" w:rsidRDefault="00F47B85">
            <w:pPr>
              <w:pStyle w:val="TableParagraph"/>
              <w:spacing w:line="240" w:lineRule="exact"/>
              <w:jc w:val="center"/>
              <w:rPr>
                <w:rFonts w:ascii="仿宋_GB2312" w:eastAsia="仿宋_GB2312" w:hAnsi="仿宋_GB2312" w:cs="仿宋_GB2312"/>
                <w:color w:val="000000" w:themeColor="text1"/>
                <w:sz w:val="18"/>
                <w:szCs w:val="18"/>
                <w:lang w:eastAsia="zh-CN"/>
              </w:rPr>
            </w:pPr>
            <w:r>
              <w:rPr>
                <w:rFonts w:ascii="仿宋_GB2312" w:eastAsia="仿宋_GB2312" w:hAnsi="仿宋_GB2312" w:cs="仿宋_GB2312" w:hint="eastAsia"/>
                <w:color w:val="000000" w:themeColor="text1"/>
                <w:sz w:val="18"/>
                <w:szCs w:val="18"/>
                <w:lang w:eastAsia="zh-CN"/>
              </w:rPr>
              <w:t>对学校校舍安全的检查</w:t>
            </w:r>
          </w:p>
        </w:tc>
        <w:tc>
          <w:tcPr>
            <w:tcW w:w="5114" w:type="dxa"/>
            <w:tcBorders>
              <w:top w:val="single" w:sz="8" w:space="0" w:color="000000"/>
              <w:left w:val="single" w:sz="8" w:space="0" w:color="000000"/>
              <w:bottom w:val="single" w:sz="8" w:space="0" w:color="000000"/>
              <w:right w:val="single" w:sz="8" w:space="0" w:color="000000"/>
            </w:tcBorders>
            <w:vAlign w:val="center"/>
          </w:tcPr>
          <w:p w14:paraId="729A2FE2" w14:textId="77777777" w:rsidR="00AB7FFC" w:rsidRDefault="00F47B85">
            <w:pPr>
              <w:pStyle w:val="TableParagraph"/>
              <w:spacing w:before="3" w:line="150" w:lineRule="exact"/>
              <w:rPr>
                <w:rFonts w:ascii="仿宋_GB2312" w:eastAsia="仿宋_GB2312"/>
                <w:sz w:val="15"/>
                <w:szCs w:val="15"/>
                <w:lang w:eastAsia="zh-CN"/>
              </w:rPr>
            </w:pPr>
            <w:r>
              <w:rPr>
                <w:rFonts w:ascii="仿宋_GB2312" w:eastAsia="仿宋_GB2312"/>
                <w:sz w:val="15"/>
                <w:szCs w:val="15"/>
                <w:lang w:eastAsia="zh-CN"/>
              </w:rPr>
              <w:t>【法律】《义务教育法》（1986年4月通过，2018年12月修正）第二十四条：</w:t>
            </w:r>
            <w:r>
              <w:rPr>
                <w:rFonts w:ascii="仿宋_GB2312" w:eastAsia="仿宋_GB2312"/>
                <w:sz w:val="15"/>
                <w:szCs w:val="15"/>
                <w:lang w:eastAsia="zh-CN"/>
              </w:rPr>
              <w:t>“</w:t>
            </w:r>
            <w:r>
              <w:rPr>
                <w:rFonts w:ascii="仿宋_GB2312" w:eastAsia="仿宋_GB2312"/>
                <w:sz w:val="15"/>
                <w:szCs w:val="15"/>
                <w:lang w:eastAsia="zh-CN"/>
              </w:rPr>
              <w:t>学校应当建立、健全安全制度和应急机制，对学生进行安全教育，加强管理，及时消除隐患，预防发生事故。县级以上地方人民政府定期对学校校舍安全进行检查；对需要维修、改造的，及时予以维修、改造。</w:t>
            </w:r>
            <w:r>
              <w:rPr>
                <w:rFonts w:ascii="仿宋_GB2312" w:eastAsia="仿宋_GB2312"/>
                <w:sz w:val="15"/>
                <w:szCs w:val="15"/>
                <w:lang w:eastAsia="zh-CN"/>
              </w:rPr>
              <w:t>”</w:t>
            </w:r>
          </w:p>
        </w:tc>
      </w:tr>
    </w:tbl>
    <w:p w14:paraId="5133EABD" w14:textId="77777777" w:rsidR="00AB7FFC" w:rsidRDefault="00AB7FFC">
      <w:pPr>
        <w:spacing w:line="405" w:lineRule="exact"/>
        <w:rPr>
          <w:rFonts w:ascii="仿宋_GB2312" w:eastAsia="仿宋_GB2312"/>
          <w:sz w:val="32"/>
          <w:szCs w:val="32"/>
        </w:rPr>
      </w:pPr>
    </w:p>
    <w:sectPr w:rsidR="00AB7FFC">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Microsoft JhengHei">
    <w:panose1 w:val="020B0604030504040204"/>
    <w:charset w:val="88"/>
    <w:family w:val="swiss"/>
    <w:pitch w:val="variable"/>
    <w:sig w:usb0="00000087" w:usb1="288F4000" w:usb2="00000016" w:usb3="00000000" w:csb0="00100009"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56E97"/>
    <w:rsid w:val="E4BFE6C7"/>
    <w:rsid w:val="000638EF"/>
    <w:rsid w:val="001922E1"/>
    <w:rsid w:val="001F1C15"/>
    <w:rsid w:val="002658DA"/>
    <w:rsid w:val="002D4C51"/>
    <w:rsid w:val="003A0EE8"/>
    <w:rsid w:val="003F519F"/>
    <w:rsid w:val="00426B3D"/>
    <w:rsid w:val="00443D0A"/>
    <w:rsid w:val="004B37EC"/>
    <w:rsid w:val="004F1D57"/>
    <w:rsid w:val="00541F3B"/>
    <w:rsid w:val="005C26C0"/>
    <w:rsid w:val="0064409C"/>
    <w:rsid w:val="006565B4"/>
    <w:rsid w:val="006708D7"/>
    <w:rsid w:val="00687B4B"/>
    <w:rsid w:val="006B4B2A"/>
    <w:rsid w:val="006C5EB9"/>
    <w:rsid w:val="007824E1"/>
    <w:rsid w:val="007D3DC1"/>
    <w:rsid w:val="008244F4"/>
    <w:rsid w:val="008300BD"/>
    <w:rsid w:val="00837A12"/>
    <w:rsid w:val="00864F71"/>
    <w:rsid w:val="0087585F"/>
    <w:rsid w:val="008A0974"/>
    <w:rsid w:val="008A5815"/>
    <w:rsid w:val="00A36859"/>
    <w:rsid w:val="00AB7FFC"/>
    <w:rsid w:val="00AC0EEC"/>
    <w:rsid w:val="00AE54E3"/>
    <w:rsid w:val="00B05F33"/>
    <w:rsid w:val="00C56E97"/>
    <w:rsid w:val="00CF6F45"/>
    <w:rsid w:val="00D060EA"/>
    <w:rsid w:val="00D577B1"/>
    <w:rsid w:val="00D731FC"/>
    <w:rsid w:val="00E5116D"/>
    <w:rsid w:val="00E73D04"/>
    <w:rsid w:val="00EF6BBE"/>
    <w:rsid w:val="00F22F4D"/>
    <w:rsid w:val="00F47B85"/>
    <w:rsid w:val="00F57E55"/>
    <w:rsid w:val="00FB063A"/>
    <w:rsid w:val="06231E4A"/>
    <w:rsid w:val="080B2B96"/>
    <w:rsid w:val="08C062CC"/>
    <w:rsid w:val="08C30964"/>
    <w:rsid w:val="2C3D5164"/>
    <w:rsid w:val="2D923947"/>
    <w:rsid w:val="346F4329"/>
    <w:rsid w:val="34B25F5D"/>
    <w:rsid w:val="3E8348F5"/>
    <w:rsid w:val="444C75FF"/>
    <w:rsid w:val="470225E0"/>
    <w:rsid w:val="4B837A6B"/>
    <w:rsid w:val="4CB85809"/>
    <w:rsid w:val="51300B40"/>
    <w:rsid w:val="59F292E7"/>
    <w:rsid w:val="5D35760E"/>
    <w:rsid w:val="5D46056D"/>
    <w:rsid w:val="5EFF21D3"/>
    <w:rsid w:val="62492CE9"/>
    <w:rsid w:val="65A109B7"/>
    <w:rsid w:val="67A96C2F"/>
    <w:rsid w:val="68103152"/>
    <w:rsid w:val="68C26571"/>
    <w:rsid w:val="6A435F9A"/>
    <w:rsid w:val="6AEA5EDC"/>
    <w:rsid w:val="6D3D52F9"/>
    <w:rsid w:val="71A44693"/>
    <w:rsid w:val="7F8200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3AE38D1"/>
  <w15:docId w15:val="{AD522E69-FB33-47DC-80B6-07AEAD10C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1"/>
    <w:qFormat/>
    <w:pPr>
      <w:jc w:val="left"/>
      <w:outlineLvl w:val="0"/>
    </w:pPr>
    <w:rPr>
      <w:rFonts w:ascii="Microsoft JhengHei" w:eastAsia="Microsoft JhengHei" w:hAnsi="Microsoft JhengHei"/>
      <w:kern w:val="0"/>
      <w:sz w:val="44"/>
      <w:szCs w:val="4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pPr>
      <w:ind w:left="113"/>
      <w:jc w:val="left"/>
    </w:pPr>
    <w:rPr>
      <w:rFonts w:ascii="Microsoft JhengHei" w:eastAsia="Microsoft JhengHei" w:hAnsi="Microsoft JhengHei"/>
      <w:kern w:val="0"/>
      <w:sz w:val="32"/>
      <w:szCs w:val="32"/>
      <w:lang w:eastAsia="en-US"/>
    </w:rPr>
  </w:style>
  <w:style w:type="paragraph" w:styleId="a5">
    <w:name w:val="Date"/>
    <w:basedOn w:val="a"/>
    <w:next w:val="a"/>
    <w:link w:val="a6"/>
    <w:uiPriority w:val="99"/>
    <w:semiHidden/>
    <w:unhideWhenUsed/>
    <w:pPr>
      <w:ind w:leftChars="2500" w:left="100"/>
    </w:pPr>
  </w:style>
  <w:style w:type="paragraph" w:styleId="a7">
    <w:name w:val="Balloon Text"/>
    <w:basedOn w:val="a"/>
    <w:link w:val="a8"/>
    <w:uiPriority w:val="99"/>
    <w:semiHidden/>
    <w:unhideWhenUsed/>
    <w:qFormat/>
    <w:rPr>
      <w:sz w:val="18"/>
      <w:szCs w:val="18"/>
    </w:rPr>
  </w:style>
  <w:style w:type="paragraph" w:styleId="a9">
    <w:name w:val="footer"/>
    <w:basedOn w:val="a"/>
    <w:link w:val="aa"/>
    <w:uiPriority w:val="99"/>
    <w:unhideWhenUsed/>
    <w:qFormat/>
    <w:pPr>
      <w:tabs>
        <w:tab w:val="center" w:pos="4153"/>
        <w:tab w:val="right" w:pos="8306"/>
      </w:tabs>
      <w:snapToGrid w:val="0"/>
      <w:jc w:val="left"/>
    </w:pPr>
    <w:rPr>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ac">
    <w:name w:val="页眉 字符"/>
    <w:basedOn w:val="a0"/>
    <w:link w:val="ab"/>
    <w:uiPriority w:val="99"/>
    <w:qFormat/>
    <w:rPr>
      <w:sz w:val="18"/>
      <w:szCs w:val="18"/>
    </w:rPr>
  </w:style>
  <w:style w:type="character" w:customStyle="1" w:styleId="aa">
    <w:name w:val="页脚 字符"/>
    <w:basedOn w:val="a0"/>
    <w:link w:val="a9"/>
    <w:uiPriority w:val="99"/>
    <w:qFormat/>
    <w:rPr>
      <w:sz w:val="18"/>
      <w:szCs w:val="18"/>
    </w:rPr>
  </w:style>
  <w:style w:type="character" w:customStyle="1" w:styleId="a6">
    <w:name w:val="日期 字符"/>
    <w:basedOn w:val="a0"/>
    <w:link w:val="a5"/>
    <w:uiPriority w:val="99"/>
    <w:semiHidden/>
  </w:style>
  <w:style w:type="character" w:customStyle="1" w:styleId="10">
    <w:name w:val="标题 1 字符"/>
    <w:basedOn w:val="a0"/>
    <w:link w:val="1"/>
    <w:uiPriority w:val="1"/>
    <w:qFormat/>
    <w:rPr>
      <w:rFonts w:ascii="Microsoft JhengHei" w:eastAsia="Microsoft JhengHei" w:hAnsi="Microsoft JhengHei"/>
      <w:sz w:val="44"/>
      <w:szCs w:val="44"/>
      <w:lang w:eastAsia="en-US"/>
    </w:rPr>
  </w:style>
  <w:style w:type="character" w:customStyle="1" w:styleId="a4">
    <w:name w:val="正文文本 字符"/>
    <w:basedOn w:val="a0"/>
    <w:link w:val="a3"/>
    <w:uiPriority w:val="1"/>
    <w:qFormat/>
    <w:rPr>
      <w:rFonts w:ascii="Microsoft JhengHei" w:eastAsia="Microsoft JhengHei" w:hAnsi="Microsoft JhengHei"/>
      <w:sz w:val="32"/>
      <w:szCs w:val="32"/>
      <w:lang w:eastAsia="en-US"/>
    </w:rPr>
  </w:style>
  <w:style w:type="table" w:customStyle="1" w:styleId="TableNormal">
    <w:name w:val="Table Normal"/>
    <w:uiPriority w:val="2"/>
    <w:semiHidden/>
    <w:unhideWhenUsed/>
    <w:qFormat/>
    <w:pPr>
      <w:widowControl w:val="0"/>
    </w:pPr>
    <w:rPr>
      <w:sz w:val="22"/>
      <w:lang w:eastAsia="en-US"/>
    </w:rPr>
    <w:tblPr>
      <w:tblCellMar>
        <w:top w:w="0" w:type="dxa"/>
        <w:left w:w="0" w:type="dxa"/>
        <w:bottom w:w="0" w:type="dxa"/>
        <w:right w:w="0" w:type="dxa"/>
      </w:tblCellMar>
    </w:tblPr>
  </w:style>
  <w:style w:type="paragraph" w:styleId="ad">
    <w:name w:val="List Paragraph"/>
    <w:basedOn w:val="a"/>
    <w:uiPriority w:val="1"/>
    <w:qFormat/>
    <w:pPr>
      <w:jc w:val="left"/>
    </w:pPr>
    <w:rPr>
      <w:kern w:val="0"/>
      <w:sz w:val="22"/>
      <w:lang w:eastAsia="en-US"/>
    </w:rPr>
  </w:style>
  <w:style w:type="paragraph" w:customStyle="1" w:styleId="TableParagraph">
    <w:name w:val="Table Paragraph"/>
    <w:basedOn w:val="a"/>
    <w:uiPriority w:val="1"/>
    <w:qFormat/>
    <w:pPr>
      <w:jc w:val="left"/>
    </w:pPr>
    <w:rPr>
      <w:kern w:val="0"/>
      <w:sz w:val="22"/>
      <w:lang w:eastAsia="en-US"/>
    </w:rPr>
  </w:style>
  <w:style w:type="character" w:customStyle="1" w:styleId="a8">
    <w:name w:val="批注框文本 字符"/>
    <w:basedOn w:val="a0"/>
    <w:link w:val="a7"/>
    <w:uiPriority w:val="99"/>
    <w:semiHidden/>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1</Pages>
  <Words>647</Words>
  <Characters>3693</Characters>
  <Application>Microsoft Office Word</Application>
  <DocSecurity>0</DocSecurity>
  <Lines>30</Lines>
  <Paragraphs>8</Paragraphs>
  <ScaleCrop>false</ScaleCrop>
  <Company>微软中国</Company>
  <LinksUpToDate>false</LinksUpToDate>
  <CharactersWithSpaces>4332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rcjy</dc:creator>
  <cp:lastModifiedBy>Administrator</cp:lastModifiedBy>
  <cp:revision>14</cp:revision>
  <cp:lastPrinted>2021-03-04T02:23:00Z</cp:lastPrinted>
  <dcterms:created xsi:type="dcterms:W3CDTF">2022-01-19T07:08:00Z</dcterms:created>
  <dcterms:modified xsi:type="dcterms:W3CDTF">2022-01-24T09:09:00Z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C9191F2018A84AF18A77EA42C4A9BD6A</vt:lpwstr>
  </property>
</Properties>
</file>