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sz w:val="44"/>
          <w:szCs w:val="44"/>
          <w:lang w:eastAsia="zh-CN"/>
        </w:rPr>
      </w:pPr>
      <w:r>
        <w:rPr>
          <w:rFonts w:hint="eastAsia"/>
          <w:sz w:val="44"/>
          <w:szCs w:val="44"/>
          <w:lang w:eastAsia="zh-CN"/>
        </w:rPr>
        <w:t>荣成市餐饮具清洗消毒专项整治</w:t>
      </w:r>
    </w:p>
    <w:p>
      <w:pPr>
        <w:jc w:val="center"/>
        <w:rPr>
          <w:rFonts w:hint="eastAsia"/>
          <w:sz w:val="44"/>
          <w:szCs w:val="44"/>
          <w:lang w:eastAsia="zh-CN"/>
        </w:rPr>
      </w:pPr>
      <w:r>
        <w:rPr>
          <w:rFonts w:hint="eastAsia"/>
          <w:sz w:val="44"/>
          <w:szCs w:val="44"/>
          <w:lang w:eastAsia="zh-CN"/>
        </w:rPr>
        <w:t>工作检查结果公示</w:t>
      </w:r>
    </w:p>
    <w:p>
      <w:pPr>
        <w:rPr>
          <w:rFonts w:hint="eastAsia"/>
          <w:lang w:eastAsia="zh-CN"/>
        </w:rPr>
      </w:pPr>
    </w:p>
    <w:p>
      <w:p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根据《山东省市场监管局、山东省卫生健康委员会关于开展餐饮具清洗消毒专项整治工作的通知》要求，</w:t>
      </w:r>
      <w:r>
        <w:rPr>
          <w:rFonts w:hint="eastAsia" w:ascii="仿宋_GB2312" w:hAnsi="仿宋_GB2312" w:eastAsia="仿宋_GB2312" w:cs="仿宋_GB2312"/>
          <w:sz w:val="32"/>
          <w:szCs w:val="32"/>
          <w:lang w:val="en-US" w:eastAsia="zh-CN"/>
        </w:rPr>
        <w:t>2021年4月   20日，荣成市卫生健康局联合荣成市市场监管局，共同对荣成市美日丰餐饮具消毒企业进行了专项检查，现将检查结果进行公示。</w:t>
      </w:r>
    </w:p>
    <w:p>
      <w:pPr>
        <w:ind w:firstLine="640" w:firstLineChars="200"/>
        <w:rPr>
          <w:rFonts w:hint="eastAsia" w:ascii="仿宋_GB2312" w:hAnsi="仿宋_GB2312" w:eastAsia="仿宋_GB2312" w:cs="仿宋_GB2312"/>
          <w:sz w:val="32"/>
          <w:szCs w:val="32"/>
          <w:lang w:val="en-US" w:eastAsia="zh-CN"/>
        </w:rPr>
      </w:pPr>
      <w:bookmarkStart w:id="0" w:name="_GoBack"/>
      <w:bookmarkEnd w:id="0"/>
    </w:p>
    <w:p>
      <w:pPr>
        <w:jc w:val="center"/>
        <w:rPr>
          <w:rFonts w:hint="eastAsia" w:ascii="楷体_GB2312" w:hAnsi="楷体_GB2312" w:eastAsia="楷体_GB2312" w:cs="楷体_GB2312"/>
          <w:sz w:val="36"/>
          <w:szCs w:val="36"/>
          <w:lang w:val="en-US" w:eastAsia="zh-CN"/>
        </w:rPr>
      </w:pPr>
      <w:r>
        <w:rPr>
          <w:rFonts w:hint="eastAsia" w:ascii="楷体_GB2312" w:hAnsi="楷体_GB2312" w:eastAsia="楷体_GB2312" w:cs="楷体_GB2312"/>
          <w:sz w:val="36"/>
          <w:szCs w:val="36"/>
          <w:lang w:val="en-US" w:eastAsia="zh-CN"/>
        </w:rPr>
        <w:t>荣成市餐饮具清洗消毒专项整治工作检查结果公示</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745"/>
        <w:gridCol w:w="2745"/>
        <w:gridCol w:w="33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trPr>
        <w:tc>
          <w:tcPr>
            <w:tcW w:w="2745" w:type="dxa"/>
          </w:tcPr>
          <w:p>
            <w:pPr>
              <w:jc w:val="center"/>
              <w:rPr>
                <w:rFonts w:hint="eastAsia" w:ascii="仿宋_GB2312" w:eastAsia="仿宋_GB2312"/>
                <w:b/>
                <w:sz w:val="30"/>
                <w:szCs w:val="30"/>
              </w:rPr>
            </w:pPr>
            <w:r>
              <w:rPr>
                <w:rFonts w:hint="eastAsia" w:ascii="仿宋_GB2312" w:eastAsia="仿宋_GB2312"/>
                <w:b/>
                <w:sz w:val="30"/>
                <w:szCs w:val="30"/>
              </w:rPr>
              <w:t>检查日期</w:t>
            </w:r>
          </w:p>
        </w:tc>
        <w:tc>
          <w:tcPr>
            <w:tcW w:w="2745" w:type="dxa"/>
          </w:tcPr>
          <w:p>
            <w:pPr>
              <w:jc w:val="center"/>
              <w:rPr>
                <w:rFonts w:hint="eastAsia" w:ascii="仿宋_GB2312" w:eastAsia="仿宋_GB2312"/>
                <w:b/>
                <w:sz w:val="30"/>
                <w:szCs w:val="30"/>
              </w:rPr>
            </w:pPr>
            <w:r>
              <w:rPr>
                <w:rFonts w:hint="eastAsia" w:ascii="仿宋_GB2312" w:eastAsia="仿宋_GB2312"/>
                <w:b/>
                <w:sz w:val="30"/>
                <w:szCs w:val="30"/>
              </w:rPr>
              <w:t>单位名称</w:t>
            </w:r>
          </w:p>
        </w:tc>
        <w:tc>
          <w:tcPr>
            <w:tcW w:w="3309" w:type="dxa"/>
          </w:tcPr>
          <w:p>
            <w:pPr>
              <w:jc w:val="center"/>
              <w:rPr>
                <w:rFonts w:hint="eastAsia" w:ascii="仿宋_GB2312" w:eastAsia="仿宋_GB2312"/>
                <w:b/>
                <w:sz w:val="30"/>
                <w:szCs w:val="30"/>
              </w:rPr>
            </w:pPr>
            <w:r>
              <w:rPr>
                <w:rFonts w:hint="eastAsia" w:ascii="仿宋_GB2312" w:eastAsia="仿宋_GB2312"/>
                <w:b/>
                <w:sz w:val="30"/>
                <w:szCs w:val="30"/>
              </w:rPr>
              <w:t>存在问题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14" w:hRule="atLeast"/>
        </w:trPr>
        <w:tc>
          <w:tcPr>
            <w:tcW w:w="2745" w:type="dxa"/>
            <w:vAlign w:val="center"/>
          </w:tcPr>
          <w:p>
            <w:pPr>
              <w:pStyle w:val="3"/>
              <w:spacing w:before="156" w:beforeLines="50" w:after="156" w:afterLines="50" w:line="300" w:lineRule="exact"/>
              <w:ind w:left="0" w:leftChars="0" w:firstLine="0" w:firstLineChars="0"/>
              <w:jc w:val="center"/>
              <w:rPr>
                <w:rFonts w:hint="eastAsia" w:ascii="仿宋_GB2312" w:hAnsi="仿宋_GB2312" w:eastAsia="仿宋_GB2312" w:cs="仿宋_GB2312"/>
                <w:bCs/>
                <w:sz w:val="30"/>
                <w:szCs w:val="30"/>
              </w:rPr>
            </w:pPr>
            <w:r>
              <w:rPr>
                <w:rFonts w:hint="eastAsia" w:ascii="仿宋_GB2312" w:hAnsi="仿宋_GB2312" w:eastAsia="仿宋_GB2312" w:cs="仿宋_GB2312"/>
                <w:bCs/>
                <w:sz w:val="30"/>
                <w:szCs w:val="30"/>
              </w:rPr>
              <w:t>2021.4.20</w:t>
            </w:r>
          </w:p>
        </w:tc>
        <w:tc>
          <w:tcPr>
            <w:tcW w:w="2745" w:type="dxa"/>
            <w:vAlign w:val="center"/>
          </w:tcPr>
          <w:p>
            <w:pPr>
              <w:pStyle w:val="3"/>
              <w:spacing w:before="156" w:beforeLines="50" w:after="156" w:afterLines="50" w:line="300" w:lineRule="exact"/>
              <w:ind w:left="0" w:leftChars="0" w:firstLine="0" w:firstLineChars="0"/>
              <w:jc w:val="center"/>
              <w:rPr>
                <w:rFonts w:hint="eastAsia" w:ascii="仿宋_GB2312" w:hAnsi="仿宋_GB2312" w:eastAsia="仿宋_GB2312" w:cs="仿宋_GB2312"/>
                <w:bCs/>
                <w:sz w:val="30"/>
                <w:szCs w:val="30"/>
              </w:rPr>
            </w:pPr>
            <w:r>
              <w:rPr>
                <w:rFonts w:hint="eastAsia" w:ascii="仿宋_GB2312" w:hAnsi="仿宋_GB2312" w:eastAsia="仿宋_GB2312" w:cs="仿宋_GB2312"/>
                <w:bCs/>
                <w:sz w:val="30"/>
                <w:szCs w:val="30"/>
              </w:rPr>
              <w:t>荣成市崖头荣洁消毒餐具服务部</w:t>
            </w:r>
          </w:p>
        </w:tc>
        <w:tc>
          <w:tcPr>
            <w:tcW w:w="3309" w:type="dxa"/>
          </w:tcPr>
          <w:p>
            <w:pPr>
              <w:jc w:val="left"/>
              <w:rPr>
                <w:rFonts w:hint="eastAsia" w:ascii="仿宋_GB2312" w:eastAsia="仿宋_GB2312"/>
                <w:sz w:val="30"/>
                <w:szCs w:val="30"/>
              </w:rPr>
            </w:pPr>
            <w:r>
              <w:rPr>
                <w:rFonts w:hint="eastAsia" w:ascii="仿宋_GB2312" w:eastAsia="仿宋_GB2312"/>
                <w:sz w:val="30"/>
                <w:szCs w:val="30"/>
              </w:rPr>
              <w:t>1、存放消毒剂、洗涤剂的库房杂物过多，且未按照要求离地离墙。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28" w:hRule="atLeast"/>
        </w:trPr>
        <w:tc>
          <w:tcPr>
            <w:tcW w:w="2745" w:type="dxa"/>
            <w:vAlign w:val="center"/>
          </w:tcPr>
          <w:p>
            <w:pPr>
              <w:pStyle w:val="3"/>
              <w:spacing w:before="156" w:beforeLines="50" w:after="156" w:afterLines="50" w:line="300" w:lineRule="exact"/>
              <w:ind w:left="0" w:leftChars="0" w:firstLine="0" w:firstLineChars="0"/>
              <w:jc w:val="center"/>
              <w:rPr>
                <w:rFonts w:hint="eastAsia" w:ascii="仿宋_GB2312" w:hAnsi="仿宋_GB2312" w:eastAsia="仿宋_GB2312" w:cs="仿宋_GB2312"/>
                <w:bCs/>
                <w:sz w:val="30"/>
                <w:szCs w:val="30"/>
              </w:rPr>
            </w:pPr>
            <w:r>
              <w:rPr>
                <w:rFonts w:hint="eastAsia" w:ascii="仿宋_GB2312" w:hAnsi="仿宋_GB2312" w:eastAsia="仿宋_GB2312" w:cs="仿宋_GB2312"/>
                <w:bCs/>
                <w:sz w:val="30"/>
                <w:szCs w:val="30"/>
              </w:rPr>
              <w:t>2021.4.20</w:t>
            </w:r>
          </w:p>
        </w:tc>
        <w:tc>
          <w:tcPr>
            <w:tcW w:w="2745" w:type="dxa"/>
            <w:vAlign w:val="center"/>
          </w:tcPr>
          <w:p>
            <w:pPr>
              <w:pStyle w:val="3"/>
              <w:spacing w:before="156" w:beforeLines="50" w:after="156" w:afterLines="50" w:line="300" w:lineRule="exact"/>
              <w:ind w:left="0" w:leftChars="0" w:firstLine="0" w:firstLineChars="0"/>
              <w:jc w:val="center"/>
              <w:rPr>
                <w:rFonts w:hint="eastAsia" w:ascii="仿宋_GB2312" w:hAnsi="仿宋_GB2312" w:eastAsia="仿宋_GB2312" w:cs="仿宋_GB2312"/>
                <w:bCs/>
                <w:sz w:val="30"/>
                <w:szCs w:val="30"/>
              </w:rPr>
            </w:pPr>
            <w:r>
              <w:rPr>
                <w:rFonts w:hint="eastAsia" w:ascii="仿宋_GB2312" w:hAnsi="仿宋_GB2312" w:eastAsia="仿宋_GB2312" w:cs="仿宋_GB2312"/>
                <w:bCs/>
                <w:sz w:val="30"/>
                <w:szCs w:val="30"/>
              </w:rPr>
              <w:t>荣成市成山镇美日丰餐具消毒配送中心</w:t>
            </w:r>
          </w:p>
        </w:tc>
        <w:tc>
          <w:tcPr>
            <w:tcW w:w="3309" w:type="dxa"/>
          </w:tcPr>
          <w:p>
            <w:pPr>
              <w:jc w:val="left"/>
              <w:rPr>
                <w:rFonts w:hint="eastAsia" w:ascii="仿宋_GB2312" w:eastAsia="仿宋_GB2312"/>
                <w:sz w:val="30"/>
                <w:szCs w:val="30"/>
              </w:rPr>
            </w:pPr>
            <w:r>
              <w:rPr>
                <w:rFonts w:hint="eastAsia" w:ascii="仿宋_GB2312" w:eastAsia="仿宋_GB2312"/>
                <w:sz w:val="30"/>
                <w:szCs w:val="30"/>
              </w:rPr>
              <w:t>1、挡鼠板设置不符合要求，挡鼠板地面不平整、留有缝隙。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28" w:hRule="atLeast"/>
        </w:trPr>
        <w:tc>
          <w:tcPr>
            <w:tcW w:w="2745" w:type="dxa"/>
            <w:vAlign w:val="center"/>
          </w:tcPr>
          <w:p>
            <w:pPr>
              <w:pStyle w:val="3"/>
              <w:spacing w:before="156" w:beforeLines="50" w:after="156" w:afterLines="50" w:line="300" w:lineRule="exact"/>
              <w:ind w:left="0" w:leftChars="0" w:firstLine="0" w:firstLineChars="0"/>
              <w:jc w:val="center"/>
              <w:rPr>
                <w:rFonts w:hint="eastAsia" w:ascii="仿宋_GB2312" w:hAnsi="仿宋_GB2312" w:eastAsia="仿宋_GB2312" w:cs="仿宋_GB2312"/>
                <w:bCs/>
                <w:sz w:val="30"/>
                <w:szCs w:val="30"/>
              </w:rPr>
            </w:pPr>
            <w:r>
              <w:rPr>
                <w:rFonts w:hint="eastAsia" w:ascii="仿宋_GB2312" w:hAnsi="仿宋_GB2312" w:eastAsia="仿宋_GB2312" w:cs="仿宋_GB2312"/>
                <w:bCs/>
                <w:sz w:val="30"/>
                <w:szCs w:val="30"/>
              </w:rPr>
              <w:t>2021.4.20</w:t>
            </w:r>
          </w:p>
        </w:tc>
        <w:tc>
          <w:tcPr>
            <w:tcW w:w="2745" w:type="dxa"/>
            <w:vAlign w:val="center"/>
          </w:tcPr>
          <w:p>
            <w:pPr>
              <w:pStyle w:val="3"/>
              <w:spacing w:before="156" w:beforeLines="50" w:after="156" w:afterLines="50" w:line="300" w:lineRule="exact"/>
              <w:ind w:left="0" w:leftChars="0" w:firstLine="0" w:firstLineChars="0"/>
              <w:jc w:val="center"/>
              <w:rPr>
                <w:rFonts w:hint="eastAsia" w:ascii="仿宋_GB2312" w:hAnsi="仿宋_GB2312" w:eastAsia="仿宋_GB2312" w:cs="仿宋_GB2312"/>
                <w:bCs/>
                <w:sz w:val="30"/>
                <w:szCs w:val="30"/>
              </w:rPr>
            </w:pPr>
            <w:r>
              <w:rPr>
                <w:rFonts w:hint="eastAsia" w:ascii="仿宋_GB2312" w:hAnsi="仿宋_GB2312" w:eastAsia="仿宋_GB2312" w:cs="仿宋_GB2312"/>
                <w:bCs/>
                <w:sz w:val="30"/>
                <w:szCs w:val="30"/>
              </w:rPr>
              <w:t>荣成市滕家奥馨洁餐具消毒服务部</w:t>
            </w:r>
          </w:p>
        </w:tc>
        <w:tc>
          <w:tcPr>
            <w:tcW w:w="3309" w:type="dxa"/>
          </w:tcPr>
          <w:p>
            <w:pPr>
              <w:jc w:val="left"/>
              <w:rPr>
                <w:rFonts w:hint="eastAsia" w:ascii="仿宋_GB2312" w:eastAsia="仿宋_GB2312"/>
                <w:sz w:val="30"/>
                <w:szCs w:val="30"/>
              </w:rPr>
            </w:pPr>
            <w:r>
              <w:rPr>
                <w:rFonts w:hint="eastAsia" w:ascii="仿宋_GB2312" w:eastAsia="仿宋_GB2312"/>
                <w:sz w:val="30"/>
                <w:szCs w:val="30"/>
              </w:rPr>
              <w:t>1、生产区后院积水过多，没有及时清理。</w:t>
            </w:r>
          </w:p>
        </w:tc>
      </w:tr>
    </w:tbl>
    <w:p>
      <w:pPr>
        <w:rPr>
          <w:rFonts w:hint="eastAsia" w:ascii="仿宋_GB2312" w:hAnsi="仿宋_GB2312" w:eastAsia="仿宋_GB2312" w:cs="仿宋_GB2312"/>
          <w:sz w:val="32"/>
          <w:szCs w:val="32"/>
          <w:lang w:val="en-US" w:eastAsia="zh-CN"/>
        </w:rPr>
      </w:pPr>
    </w:p>
    <w:sectPr>
      <w:pgSz w:w="11906" w:h="16838"/>
      <w:pgMar w:top="1440" w:right="1406"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B90598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qFormat="1" w:uiPriority="99"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9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Body Text Indent"/>
    <w:basedOn w:val="1"/>
    <w:semiHidden/>
    <w:unhideWhenUsed/>
    <w:qFormat/>
    <w:uiPriority w:val="99"/>
    <w:pPr>
      <w:spacing w:after="120"/>
      <w:ind w:left="420" w:leftChars="200"/>
    </w:pPr>
  </w:style>
  <w:style w:type="paragraph" w:styleId="3">
    <w:name w:val="Body Text First Indent 2"/>
    <w:basedOn w:val="2"/>
    <w:unhideWhenUsed/>
    <w:qFormat/>
    <w:uiPriority w:val="99"/>
    <w:pPr>
      <w:ind w:firstLine="420" w:firstLineChars="200"/>
    </w:pPr>
    <w:rPr>
      <w:rFonts w:asciiTheme="minorHAnsi" w:hAnsiTheme="minorHAnsi" w:eastAsiaTheme="minorEastAsia" w:cstheme="minorBidi"/>
      <w:sz w:val="21"/>
      <w:szCs w:val="24"/>
    </w:rPr>
  </w:style>
  <w:style w:type="table" w:styleId="5">
    <w:name w:val="Table Grid"/>
    <w:basedOn w:val="4"/>
    <w:qFormat/>
    <w:uiPriority w:val="9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Office_11.1.0.10132_F1E327BC-269C-435d-A152-05C5408002CA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Administrator</cp:lastModifiedBy>
  <dcterms:modified xsi:type="dcterms:W3CDTF">2021-06-21T09:35:36Z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2052-11.1.0.10132</vt:lpwstr>
  </property>
</Properties>
</file>