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F29" w:rsidRDefault="00E77F29">
      <w:pPr>
        <w:spacing w:line="600" w:lineRule="exact"/>
        <w:rPr>
          <w:rFonts w:ascii="方正小标宋简体" w:eastAsia="方正小标宋简体"/>
          <w:w w:val="100"/>
          <w:sz w:val="44"/>
          <w:szCs w:val="44"/>
        </w:rPr>
      </w:pPr>
    </w:p>
    <w:p w:rsidR="00C938DC" w:rsidRDefault="00C938DC" w:rsidP="00C938DC">
      <w:pPr>
        <w:spacing w:line="600" w:lineRule="exact"/>
        <w:jc w:val="center"/>
        <w:rPr>
          <w:rFonts w:ascii="方正小标宋简体" w:eastAsia="方正小标宋简体" w:hint="eastAsia"/>
          <w:w w:val="100"/>
          <w:sz w:val="44"/>
          <w:szCs w:val="44"/>
        </w:rPr>
      </w:pPr>
      <w:r>
        <w:rPr>
          <w:rFonts w:ascii="方正小标宋简体" w:eastAsia="方正小标宋简体" w:hint="eastAsia"/>
          <w:w w:val="100"/>
          <w:sz w:val="44"/>
          <w:szCs w:val="44"/>
        </w:rPr>
        <w:t>荣成市行政审批服务局</w:t>
      </w:r>
    </w:p>
    <w:p w:rsidR="00E77F29" w:rsidRDefault="00C938DC" w:rsidP="00C938DC">
      <w:pPr>
        <w:spacing w:line="600" w:lineRule="exact"/>
        <w:jc w:val="center"/>
        <w:rPr>
          <w:rFonts w:ascii="方正小标宋简体" w:eastAsia="方正小标宋简体"/>
          <w:w w:val="100"/>
          <w:sz w:val="44"/>
          <w:szCs w:val="44"/>
        </w:rPr>
      </w:pPr>
      <w:r>
        <w:rPr>
          <w:rFonts w:ascii="方正小标宋简体" w:eastAsia="方正小标宋简体" w:hint="eastAsia"/>
          <w:w w:val="100"/>
          <w:sz w:val="44"/>
          <w:szCs w:val="44"/>
        </w:rPr>
        <w:t>202</w:t>
      </w:r>
      <w:r>
        <w:rPr>
          <w:rFonts w:ascii="方正小标宋简体" w:eastAsia="方正小标宋简体" w:hint="eastAsia"/>
          <w:w w:val="100"/>
          <w:sz w:val="44"/>
          <w:szCs w:val="44"/>
        </w:rPr>
        <w:t>2</w:t>
      </w:r>
      <w:bookmarkStart w:id="0" w:name="_GoBack"/>
      <w:bookmarkEnd w:id="0"/>
      <w:r>
        <w:rPr>
          <w:rFonts w:ascii="方正小标宋简体" w:eastAsia="方正小标宋简体" w:hint="eastAsia"/>
          <w:w w:val="100"/>
          <w:sz w:val="44"/>
          <w:szCs w:val="44"/>
        </w:rPr>
        <w:t>年度行政执法工作计划</w:t>
      </w:r>
    </w:p>
    <w:p w:rsidR="00E77F29" w:rsidRDefault="00C938DC" w:rsidP="00C938DC">
      <w:pPr>
        <w:spacing w:beforeLines="100" w:line="600" w:lineRule="exact"/>
        <w:ind w:firstLineChars="200" w:firstLine="640"/>
        <w:rPr>
          <w:rFonts w:ascii="Times New Roman" w:hAnsi="Times New Roman" w:cs="Times New Roman"/>
          <w:w w:val="100"/>
        </w:rPr>
      </w:pPr>
      <w:r>
        <w:rPr>
          <w:rFonts w:ascii="Times New Roman" w:hAnsi="Times New Roman" w:cs="Times New Roman"/>
          <w:w w:val="100"/>
        </w:rPr>
        <w:t>为了加强对行政执法行为的监督，进一步规范行政执法，推进依法行政和法治政府建设，根据《威海市行政执法监督办法》，结合我局实际，制定</w:t>
      </w:r>
      <w:r>
        <w:rPr>
          <w:rFonts w:ascii="Times New Roman" w:hAnsi="Times New Roman" w:cs="Times New Roman"/>
          <w:w w:val="100"/>
        </w:rPr>
        <w:t>202</w:t>
      </w:r>
      <w:r>
        <w:rPr>
          <w:rFonts w:ascii="Times New Roman" w:hAnsi="Times New Roman" w:cs="Times New Roman" w:hint="eastAsia"/>
          <w:w w:val="100"/>
        </w:rPr>
        <w:t>2</w:t>
      </w:r>
      <w:r>
        <w:rPr>
          <w:rFonts w:ascii="Times New Roman" w:hAnsi="Times New Roman" w:cs="Times New Roman"/>
          <w:w w:val="100"/>
        </w:rPr>
        <w:t>年度行政执法工作计划。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一、</w:t>
      </w:r>
      <w:r>
        <w:rPr>
          <w:rFonts w:ascii="黑体" w:eastAsia="黑体" w:hAnsi="黑体" w:cs="Times New Roman" w:hint="eastAsia"/>
          <w:sz w:val="32"/>
          <w:szCs w:val="32"/>
        </w:rPr>
        <w:t>行政执法</w:t>
      </w:r>
      <w:r>
        <w:rPr>
          <w:rFonts w:ascii="黑体" w:eastAsia="黑体" w:hAnsi="黑体" w:cs="Times New Roman"/>
          <w:sz w:val="32"/>
          <w:szCs w:val="32"/>
        </w:rPr>
        <w:t>的内容</w:t>
      </w:r>
      <w:r>
        <w:rPr>
          <w:rFonts w:ascii="黑体" w:eastAsia="黑体" w:hAnsi="黑体" w:cs="Times New Roman" w:hint="eastAsia"/>
          <w:sz w:val="32"/>
          <w:szCs w:val="32"/>
        </w:rPr>
        <w:t>、对象和时间</w:t>
      </w:r>
      <w:r>
        <w:rPr>
          <w:rFonts w:ascii="黑体" w:eastAsia="黑体" w:hAnsi="黑体" w:cs="Times New Roman"/>
          <w:sz w:val="32"/>
          <w:szCs w:val="32"/>
        </w:rPr>
        <w:t>安排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</w:rPr>
        <w:t>（一）行政执法各项制度建设和落实情况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1.</w:t>
      </w:r>
      <w:r>
        <w:rPr>
          <w:rFonts w:ascii="Times New Roman" w:eastAsia="仿宋_GB2312" w:hAnsi="Times New Roman" w:cs="Times New Roman"/>
          <w:sz w:val="32"/>
          <w:szCs w:val="32"/>
        </w:rPr>
        <w:t>行政执法责任制执行情况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监督检查对象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：执法科室全体执法人员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时间：全年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行政许可事项公开，行政许可的受理、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审批</w:t>
      </w:r>
      <w:r>
        <w:rPr>
          <w:rFonts w:ascii="Times New Roman" w:eastAsia="仿宋_GB2312" w:hAnsi="Times New Roman" w:cs="Times New Roman"/>
          <w:sz w:val="32"/>
          <w:szCs w:val="32"/>
        </w:rPr>
        <w:t>，行政许可情况统计报送等制度及执行情况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监督检查对象：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执法科室全体执法人员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时间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：全年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</w:rPr>
        <w:t>（二）行政执法职责履行情况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对相关法律、法规、规章及规范性文件规定应当履行的职责是否认真履行，有无有法不依、执法不严，以致造成重大损失或其他严重后果的行为。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监督检查对象：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执法科室全体执法人员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时间：全年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</w:rPr>
        <w:t>（三）规范行政执法情况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lastRenderedPageBreak/>
        <w:t>1.</w:t>
      </w:r>
      <w:r>
        <w:rPr>
          <w:rFonts w:ascii="Times New Roman" w:eastAsia="仿宋_GB2312" w:hAnsi="Times New Roman" w:cs="Times New Roman"/>
          <w:sz w:val="32"/>
          <w:szCs w:val="32"/>
        </w:rPr>
        <w:t>进一步完善行政执法程序。严格行政执法公开、告知、听证等程序，保障公民法人和其他组织的知情权、陈述权、申辩权、救济权。进一步落实行政执法公示制度、执法全过程记录制度、重大执法决定法制审核制度，规范行政执法程序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2.</w:t>
      </w:r>
      <w:r>
        <w:rPr>
          <w:rFonts w:ascii="Times New Roman" w:eastAsia="仿宋_GB2312" w:hAnsi="Times New Roman" w:cs="Times New Roman"/>
          <w:sz w:val="32"/>
          <w:szCs w:val="32"/>
        </w:rPr>
        <w:t>进一步加强行政执法人员管理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  <w:r>
        <w:rPr>
          <w:rFonts w:ascii="Times New Roman" w:eastAsia="仿宋_GB2312" w:hAnsi="Times New Roman" w:cs="Times New Roman"/>
          <w:sz w:val="32"/>
          <w:szCs w:val="32"/>
        </w:rPr>
        <w:t>规范行政执法人员执法证件管理，严格持证上岗和资格管理制度。加强培</w:t>
      </w:r>
      <w:r>
        <w:rPr>
          <w:rFonts w:ascii="Times New Roman" w:eastAsia="仿宋_GB2312" w:hAnsi="Times New Roman" w:cs="Times New Roman"/>
          <w:sz w:val="32"/>
          <w:szCs w:val="32"/>
        </w:rPr>
        <w:t>训教育，提高行政执法人员的综合素质。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监督检查对象：执法科室全体执法人员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时间：全年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150" w:firstLine="480"/>
        <w:jc w:val="both"/>
        <w:rPr>
          <w:rFonts w:ascii="楷体_GB2312" w:eastAsia="楷体_GB2312" w:hAnsi="Times New Roman" w:cs="Times New Roman"/>
          <w:sz w:val="32"/>
          <w:szCs w:val="32"/>
        </w:rPr>
      </w:pPr>
      <w:r>
        <w:rPr>
          <w:rFonts w:ascii="楷体_GB2312" w:eastAsia="楷体_GB2312" w:hAnsi="Times New Roman" w:cs="Times New Roman" w:hint="eastAsia"/>
          <w:sz w:val="32"/>
          <w:szCs w:val="32"/>
        </w:rPr>
        <w:t>（四）行政执法案卷评查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楷体_GB2312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加强对行政执法案卷的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评查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力度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并定期评查被委托单位的行政执法案卷。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重点对</w:t>
      </w:r>
      <w:r>
        <w:rPr>
          <w:rFonts w:ascii="Times New Roman" w:eastAsia="仿宋_GB2312" w:hAnsi="Times New Roman" w:cs="Times New Roman"/>
          <w:sz w:val="32"/>
          <w:szCs w:val="32"/>
        </w:rPr>
        <w:t>行政许可是否在法定职权范围内实施，是否符合法定程序、期限要求及行政许可案卷的规范化等情况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进行评查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，确保</w:t>
      </w:r>
      <w:r>
        <w:rPr>
          <w:rFonts w:ascii="Times New Roman" w:eastAsia="仿宋_GB2312" w:hAnsi="Times New Roman" w:cs="Times New Roman"/>
          <w:sz w:val="32"/>
          <w:szCs w:val="32"/>
        </w:rPr>
        <w:t>受理、审批、决定、送达等环节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均</w:t>
      </w:r>
      <w:r>
        <w:rPr>
          <w:rFonts w:ascii="Times New Roman" w:eastAsia="仿宋_GB2312" w:hAnsi="Times New Roman" w:cs="Times New Roman"/>
          <w:sz w:val="32"/>
          <w:szCs w:val="32"/>
        </w:rPr>
        <w:t>严格按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照</w:t>
      </w:r>
      <w:r>
        <w:rPr>
          <w:rFonts w:ascii="Times New Roman" w:eastAsia="仿宋_GB2312" w:hAnsi="Times New Roman" w:cs="Times New Roman"/>
          <w:sz w:val="32"/>
          <w:szCs w:val="32"/>
        </w:rPr>
        <w:t>规定流程进行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监督检查</w:t>
      </w:r>
      <w:r>
        <w:rPr>
          <w:rFonts w:ascii="Times New Roman" w:eastAsia="仿宋_GB2312" w:hAnsi="Times New Roman" w:cs="Times New Roman"/>
          <w:sz w:val="32"/>
          <w:szCs w:val="32"/>
        </w:rPr>
        <w:t>对象：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行政许可案卷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时间：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每年定期组织集中评查及被委托单位案卷评查</w:t>
      </w:r>
      <w:r>
        <w:rPr>
          <w:rFonts w:ascii="Times New Roman" w:eastAsia="仿宋_GB2312" w:hAnsi="Times New Roman" w:cs="Times New Roman"/>
          <w:sz w:val="32"/>
          <w:szCs w:val="32"/>
        </w:rPr>
        <w:t>活动。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t>二、行政执法监督检查的组织实施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行政执法监督检查由局政策法规科牵头，各科室要对照行政执法监督检查计划内容，认真做好行政执法日常工作，确保行政执法工作不断完善和提高。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黑体" w:eastAsia="黑体" w:hAnsi="黑体" w:cs="Times New Roman"/>
          <w:sz w:val="32"/>
          <w:szCs w:val="32"/>
        </w:rPr>
      </w:pPr>
      <w:r>
        <w:rPr>
          <w:rFonts w:ascii="黑体" w:eastAsia="黑体" w:hAnsi="黑体" w:cs="Times New Roman"/>
          <w:sz w:val="32"/>
          <w:szCs w:val="32"/>
        </w:rPr>
        <w:lastRenderedPageBreak/>
        <w:t>三、实施方式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/>
          <w:sz w:val="32"/>
          <w:szCs w:val="32"/>
        </w:rPr>
        <w:t>行政执法监督主要采取查看现场、查阅资料、案卷评查等方式进行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。</w:t>
      </w:r>
    </w:p>
    <w:p w:rsidR="00E77F29" w:rsidRDefault="00E77F29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</w:p>
    <w:p w:rsidR="00E77F29" w:rsidRDefault="00E77F29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荣成市行政审批服务局</w:t>
      </w:r>
    </w:p>
    <w:p w:rsidR="00E77F29" w:rsidRDefault="00C938DC">
      <w:pPr>
        <w:pStyle w:val="a5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 xml:space="preserve">                           202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月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日</w:t>
      </w:r>
    </w:p>
    <w:p w:rsidR="00E77F29" w:rsidRDefault="00E77F29">
      <w:pPr>
        <w:spacing w:line="600" w:lineRule="exact"/>
        <w:rPr>
          <w:rFonts w:ascii="Times New Roman" w:hAnsi="Times New Roman" w:cs="Times New Roman"/>
          <w:w w:val="100"/>
        </w:rPr>
      </w:pPr>
    </w:p>
    <w:sectPr w:rsidR="00E77F29" w:rsidSect="00E77F2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仿宋_GB2312">
    <w:altName w:val="Arial Unicode MS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01F1B"/>
    <w:rsid w:val="000934C1"/>
    <w:rsid w:val="000B0730"/>
    <w:rsid w:val="00111DA1"/>
    <w:rsid w:val="00160843"/>
    <w:rsid w:val="001A1515"/>
    <w:rsid w:val="00302CD4"/>
    <w:rsid w:val="00335A97"/>
    <w:rsid w:val="003A258D"/>
    <w:rsid w:val="00570013"/>
    <w:rsid w:val="007D367B"/>
    <w:rsid w:val="00861BE6"/>
    <w:rsid w:val="00954109"/>
    <w:rsid w:val="00997D69"/>
    <w:rsid w:val="009E6CC5"/>
    <w:rsid w:val="00A77CD4"/>
    <w:rsid w:val="00B97DA4"/>
    <w:rsid w:val="00C938DC"/>
    <w:rsid w:val="00CF60B9"/>
    <w:rsid w:val="00E77F29"/>
    <w:rsid w:val="00F01F1B"/>
    <w:rsid w:val="00FB4A66"/>
    <w:rsid w:val="03755D92"/>
    <w:rsid w:val="098D7A8C"/>
    <w:rsid w:val="15F105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仿宋_GB2312" w:eastAsia="仿宋_GB2312" w:hAnsi="仿宋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7F29"/>
    <w:pPr>
      <w:widowControl w:val="0"/>
      <w:jc w:val="both"/>
    </w:pPr>
    <w:rPr>
      <w:w w:val="3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rsid w:val="00E77F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E77F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uiPriority w:val="99"/>
    <w:unhideWhenUsed/>
    <w:rsid w:val="00E77F2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w w:val="100"/>
      <w:sz w:val="24"/>
      <w:szCs w:val="24"/>
    </w:rPr>
  </w:style>
  <w:style w:type="character" w:customStyle="1" w:styleId="Char0">
    <w:name w:val="页眉 Char"/>
    <w:basedOn w:val="a0"/>
    <w:link w:val="a4"/>
    <w:uiPriority w:val="99"/>
    <w:semiHidden/>
    <w:rsid w:val="00E77F29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rsid w:val="00E77F29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137</Words>
  <Characters>787</Characters>
  <Application>Microsoft Office Word</Application>
  <DocSecurity>0</DocSecurity>
  <Lines>6</Lines>
  <Paragraphs>1</Paragraphs>
  <ScaleCrop>false</ScaleCrop>
  <Company/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5</cp:revision>
  <cp:lastPrinted>2021-01-29T06:36:00Z</cp:lastPrinted>
  <dcterms:created xsi:type="dcterms:W3CDTF">2021-01-28T00:29:00Z</dcterms:created>
  <dcterms:modified xsi:type="dcterms:W3CDTF">2022-01-20T08:04:00Z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AFC1471B1F164CD299FF7B5FD41FFCDC</vt:lpwstr>
  </property>
</Properties>
</file>