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/>
          <w:sz w:val="44"/>
          <w:szCs w:val="44"/>
        </w:rPr>
      </w:pPr>
      <w:r>
        <w:rPr>
          <w:rFonts w:hint="eastAsia" w:ascii="Times New Roman" w:hAnsi="Times New Roman" w:eastAsia="方正小标宋简体"/>
          <w:sz w:val="44"/>
          <w:szCs w:val="44"/>
        </w:rPr>
        <w:t>关于加快推进节地生态安葬的通知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（征求意见稿）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楷体" w:hAnsi="楷体" w:eastAsia="楷体" w:cs="楷体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sz w:val="32"/>
          <w:szCs w:val="32"/>
        </w:rPr>
        <w:t>各镇人民政府、街道办事处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楷体" w:cs="Times New Roman"/>
          <w:sz w:val="32"/>
          <w:szCs w:val="32"/>
          <w:lang w:eastAsia="zh-CN"/>
        </w:rPr>
        <w:t>威海海高园（</w:t>
      </w:r>
      <w:r>
        <w:rPr>
          <w:rFonts w:hint="default" w:ascii="Times New Roman" w:hAnsi="Times New Roman" w:eastAsia="楷体" w:cs="Times New Roman"/>
          <w:sz w:val="32"/>
          <w:szCs w:val="32"/>
        </w:rPr>
        <w:t>石岛管理区</w:t>
      </w:r>
      <w:r>
        <w:rPr>
          <w:rFonts w:hint="eastAsia" w:ascii="Times New Roman" w:hAnsi="Times New Roman" w:eastAsia="楷体" w:cs="Times New Roman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楷体" w:cs="Times New Roman"/>
          <w:sz w:val="32"/>
          <w:szCs w:val="32"/>
        </w:rPr>
        <w:t>社会</w:t>
      </w:r>
      <w:r>
        <w:rPr>
          <w:rFonts w:hint="eastAsia" w:ascii="Times New Roman" w:hAnsi="Times New Roman" w:eastAsia="楷体" w:cs="Times New Roman"/>
          <w:sz w:val="32"/>
          <w:szCs w:val="32"/>
          <w:lang w:eastAsia="zh-CN"/>
        </w:rPr>
        <w:t>工作部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节地生态安葬是指以节约资源、保护环境为价值导向，鼓励和引导人们采用树葬、海葬、深埋、格位存放等不占或少占土地、少耗资源、少使用不可降解材料的方式安葬骨灰，是生态文明建设的重要举措。为有效保护生态环境，更好地满足人民群众殡葬需求，现就加快推进我市节地生态安葬工作有关事项通知如下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</w:t>
      </w:r>
      <w:r>
        <w:rPr>
          <w:rFonts w:hint="eastAsia" w:ascii="黑体" w:hAnsi="黑体" w:eastAsia="黑体" w:cs="黑体"/>
          <w:sz w:val="32"/>
          <w:szCs w:val="32"/>
        </w:rPr>
        <w:t>节地生态葬式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不留骨灰：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指将逝者遗体火化后，不保留骨灰。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骨灰撒海：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指由威海市民政局统一组织，将逝者骨灰撒入国家海洋局指定海域。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树葬：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指“以树代墓”，即在公墓树葬区为逝者植一棵树或选择一棵树，将骨灰装入可降解骨灰盒埋入地下，地表不留坟头、不设墓碑，树前可设置不大于10×20厘米的标识牌。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花坛葬：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指用花坛代替墓穴，将骨灰装入可降解骨灰盒，埋入花坛土下，花坛上植花木的葬式。可在花坛边设立统一记名碑或在坛沿处单独设置不大于10×20厘米的标识牌。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壁葬：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指将骨灰盒安放在专门修建的墙、廊、亭、塔等安葬设施格位中，格位用石材封闭，并在石材板外表面刻上逝者姓名，供亲属祭扫。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二、补助范围及补助标准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（一）补助范围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凡荣成市户籍居（村）民死亡后不保留骨灰，或将骨灰撒海，或以树葬、花坛葬、壁葬方式安葬的逝者亲属。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（二）补助标准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不留骨灰的，每例补助1000元；骨灰撒海、树葬、花坛葬、壁葬等节地生态葬的，每例补助800元。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三、亲属范围及核查方式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（一）亲属范围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亲属范围包括配偶、血亲和姻亲。血亲包括自然血亲和拟制血亲，前者是指出于同一祖先具有血缘联系的亲属；后者是指彼此本无该种血亲应当具有的血缘关系，但法律因其符合一定的条件，确认其与该种血亲具有同等权利和义务的亲属，如继父母与受其抚养教育的继子女、养父母与养子女之间就是拟制血亲。姻亲是指除配偶外以婚姻关系为中介而产生的亲属，包括血亲的配偶、配偶的血亲、配偶的血亲的配偶，姻亲之间只有在法律特别规定的情况下才具有权利义务关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 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（二）核查方式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各镇（街道）在接到申请人申请后，通过以下几方面对亲属关系进行核查：一是</w:t>
      </w:r>
      <w:r>
        <w:rPr>
          <w:rFonts w:hint="eastAsia" w:ascii="仿宋_GB2312" w:hAnsi="仿宋_GB2312" w:eastAsia="仿宋_GB2312" w:cs="仿宋_GB2312"/>
          <w:sz w:val="32"/>
          <w:szCs w:val="32"/>
        </w:rPr>
        <w:t>入户调查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调查人员到申请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</w:t>
      </w:r>
      <w:r>
        <w:rPr>
          <w:rFonts w:hint="eastAsia" w:ascii="仿宋_GB2312" w:hAnsi="仿宋_GB2312" w:eastAsia="仿宋_GB2312" w:cs="仿宋_GB2312"/>
          <w:sz w:val="32"/>
          <w:szCs w:val="32"/>
        </w:rPr>
        <w:t>家庭了解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领取人是否存在亲属关系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二是</w:t>
      </w:r>
      <w:r>
        <w:rPr>
          <w:rFonts w:hint="eastAsia" w:ascii="仿宋_GB2312" w:hAnsi="仿宋_GB2312" w:eastAsia="仿宋_GB2312" w:cs="仿宋_GB2312"/>
          <w:sz w:val="32"/>
          <w:szCs w:val="32"/>
        </w:rPr>
        <w:t>邻里访问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调查人员到申请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</w:t>
      </w:r>
      <w:r>
        <w:rPr>
          <w:rFonts w:hint="eastAsia" w:ascii="仿宋_GB2312" w:hAnsi="仿宋_GB2312" w:eastAsia="仿宋_GB2312" w:cs="仿宋_GB2312"/>
          <w:sz w:val="32"/>
          <w:szCs w:val="32"/>
        </w:rPr>
        <w:t>家庭所在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（居）</w:t>
      </w:r>
      <w:r>
        <w:rPr>
          <w:rFonts w:hint="eastAsia" w:ascii="仿宋_GB2312" w:hAnsi="仿宋_GB2312" w:eastAsia="仿宋_GB2312" w:cs="仿宋_GB2312"/>
          <w:sz w:val="32"/>
          <w:szCs w:val="32"/>
        </w:rPr>
        <w:t>村民委员会走访了解。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三是通过</w:t>
      </w:r>
      <w:r>
        <w:rPr>
          <w:rFonts w:hint="eastAsia" w:ascii="仿宋_GB2312" w:hAnsi="仿宋_GB2312" w:eastAsia="仿宋_GB2312" w:cs="仿宋_GB2312"/>
          <w:sz w:val="32"/>
          <w:szCs w:val="32"/>
        </w:rPr>
        <w:t>信函索证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调查人员以信函等方式向相关单位和部门索取有关佐证材料。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</w:t>
      </w:r>
      <w:r>
        <w:rPr>
          <w:rFonts w:hint="eastAsia" w:ascii="黑体" w:hAnsi="黑体" w:eastAsia="黑体" w:cs="黑体"/>
          <w:sz w:val="32"/>
          <w:szCs w:val="32"/>
        </w:rPr>
        <w:t>奖补办理程序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</w:rPr>
        <w:t>选择不留骨灰的，逝者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亲</w:t>
      </w:r>
      <w:r>
        <w:rPr>
          <w:rFonts w:hint="eastAsia" w:ascii="仿宋_GB2312" w:hAnsi="仿宋_GB2312" w:eastAsia="仿宋_GB2312" w:cs="仿宋_GB2312"/>
          <w:sz w:val="32"/>
          <w:szCs w:val="32"/>
        </w:rPr>
        <w:t>属到市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殡葬事务服务中心</w:t>
      </w:r>
      <w:r>
        <w:rPr>
          <w:rFonts w:hint="eastAsia" w:ascii="仿宋_GB2312" w:hAnsi="仿宋_GB2312" w:eastAsia="仿宋_GB2312" w:cs="仿宋_GB2312"/>
          <w:sz w:val="32"/>
          <w:szCs w:val="32"/>
        </w:rPr>
        <w:t>办理火化时，申请填写《荣成市生态殡葬补助审批表》，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由</w:t>
      </w:r>
      <w:r>
        <w:rPr>
          <w:rFonts w:hint="eastAsia" w:ascii="仿宋_GB2312" w:hAnsi="仿宋_GB2312" w:eastAsia="仿宋_GB2312" w:cs="仿宋_GB2312"/>
          <w:sz w:val="32"/>
          <w:szCs w:val="32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殡葬事务服务中心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审查确认，亲属持审批表等材料到户籍所在地镇（街道）民政部门进行申请。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</w:rPr>
        <w:t>选择其他生态安葬的，应在民政部门（区、镇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、街道</w:t>
      </w:r>
      <w:r>
        <w:rPr>
          <w:rFonts w:hint="eastAsia" w:ascii="仿宋_GB2312" w:hAnsi="仿宋_GB2312" w:eastAsia="仿宋_GB2312" w:cs="仿宋_GB2312"/>
          <w:sz w:val="32"/>
          <w:szCs w:val="32"/>
        </w:rPr>
        <w:t>）指定墓地（海域）安葬。逝者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亲</w:t>
      </w:r>
      <w:r>
        <w:rPr>
          <w:rFonts w:hint="eastAsia" w:ascii="仿宋_GB2312" w:hAnsi="仿宋_GB2312" w:eastAsia="仿宋_GB2312" w:cs="仿宋_GB2312"/>
          <w:sz w:val="32"/>
          <w:szCs w:val="32"/>
        </w:rPr>
        <w:t>属向逝者户籍地镇（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街道</w:t>
      </w:r>
      <w:r>
        <w:rPr>
          <w:rFonts w:hint="eastAsia" w:ascii="仿宋_GB2312" w:hAnsi="仿宋_GB2312" w:eastAsia="仿宋_GB2312" w:cs="仿宋_GB2312"/>
          <w:sz w:val="32"/>
          <w:szCs w:val="32"/>
        </w:rPr>
        <w:t>）民政办或指定的公墓管理单位，提供申请人身份证以及逝者户口注销证明、身份证复印件、殡仪馆出具的遗体火化证（海葬证）等，填写《荣成市生态殡葬补助审批表》，指定公墓管理单位、区、镇（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街道</w:t>
      </w:r>
      <w:r>
        <w:rPr>
          <w:rFonts w:hint="eastAsia" w:ascii="仿宋_GB2312" w:hAnsi="仿宋_GB2312" w:eastAsia="仿宋_GB2312" w:cs="仿宋_GB2312"/>
          <w:sz w:val="32"/>
          <w:szCs w:val="32"/>
        </w:rPr>
        <w:t>）审查确认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亲属持审批表等材料到户籍所在地镇（街道）民政部门进行申请。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五、</w:t>
      </w:r>
      <w:r>
        <w:rPr>
          <w:rFonts w:hint="eastAsia" w:ascii="黑体" w:hAnsi="黑体" w:eastAsia="黑体" w:cs="黑体"/>
          <w:sz w:val="32"/>
          <w:szCs w:val="32"/>
        </w:rPr>
        <w:t>经费拨付程序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各镇（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街道</w:t>
      </w:r>
      <w:r>
        <w:rPr>
          <w:rFonts w:hint="eastAsia" w:ascii="仿宋_GB2312" w:hAnsi="仿宋_GB2312" w:eastAsia="仿宋_GB2312" w:cs="仿宋_GB2312"/>
          <w:sz w:val="32"/>
          <w:szCs w:val="32"/>
        </w:rPr>
        <w:t>）民政办每年5月底、1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月底负责汇总实行节地生态安葬居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（村）</w:t>
      </w:r>
      <w:r>
        <w:rPr>
          <w:rFonts w:hint="eastAsia" w:ascii="仿宋_GB2312" w:hAnsi="仿宋_GB2312" w:eastAsia="仿宋_GB2312" w:cs="仿宋_GB2312"/>
          <w:sz w:val="32"/>
          <w:szCs w:val="32"/>
        </w:rPr>
        <w:t>民的信息，并报送市民政局。市民政局汇总报送情况向市财政局申请拨付奖励资金。市财政局审核后将奖励资金拨付至市民政局，由市民政局负责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拨付至各镇</w:t>
      </w: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街道</w:t>
      </w:r>
      <w:r>
        <w:rPr>
          <w:rFonts w:hint="eastAsia" w:ascii="仿宋_GB2312" w:hAnsi="仿宋_GB2312" w:eastAsia="仿宋_GB2312" w:cs="仿宋_GB2312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进行发放。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六、工作</w:t>
      </w:r>
      <w:r>
        <w:rPr>
          <w:rFonts w:hint="eastAsia" w:ascii="黑体" w:hAnsi="黑体" w:eastAsia="黑体" w:cs="黑体"/>
          <w:sz w:val="32"/>
          <w:szCs w:val="32"/>
        </w:rPr>
        <w:t>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</w:rPr>
        <w:t>民政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局和市</w:t>
      </w:r>
      <w:r>
        <w:rPr>
          <w:rFonts w:hint="eastAsia" w:ascii="仿宋_GB2312" w:hAnsi="仿宋_GB2312" w:eastAsia="仿宋_GB2312" w:cs="仿宋_GB2312"/>
          <w:sz w:val="32"/>
          <w:szCs w:val="32"/>
        </w:rPr>
        <w:t>财政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局</w:t>
      </w:r>
      <w:r>
        <w:rPr>
          <w:rFonts w:hint="eastAsia" w:ascii="仿宋_GB2312" w:hAnsi="仿宋_GB2312" w:eastAsia="仿宋_GB2312" w:cs="仿宋_GB2312"/>
          <w:sz w:val="32"/>
          <w:szCs w:val="32"/>
        </w:rPr>
        <w:t>建立联合督查制度，严格补助费用的审核管理，定期监督检查，发现问题及时纠正。实施生态殡葬的申请人应如实提供证明材料，对冒领、骗领补助资金的，依法责令退还，构成犯罪的，移交司法机关依法处理。</w:t>
      </w:r>
    </w:p>
    <w:p>
      <w:pPr>
        <w:spacing w:line="520" w:lineRule="exact"/>
        <w:ind w:firstLine="636"/>
        <w:rPr>
          <w:rFonts w:hint="eastAsia" w:ascii="Times New Roman" w:hAnsi="Times New Roman" w:eastAsia="仿宋_GB2312"/>
          <w:sz w:val="32"/>
          <w:szCs w:val="32"/>
        </w:rPr>
      </w:pPr>
    </w:p>
    <w:p>
      <w:pPr>
        <w:spacing w:line="520" w:lineRule="exact"/>
        <w:ind w:firstLine="636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附件： 1.荣成市生态殡葬奖补审批表</w:t>
      </w:r>
    </w:p>
    <w:p>
      <w:pPr>
        <w:spacing w:line="520" w:lineRule="exact"/>
        <w:ind w:firstLine="636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 xml:space="preserve">       2.荣成市生态殡葬补助费用结算清册</w:t>
      </w:r>
    </w:p>
    <w:p>
      <w:pPr>
        <w:spacing w:line="600" w:lineRule="exact"/>
        <w:ind w:firstLine="636"/>
        <w:rPr>
          <w:rFonts w:ascii="Times New Roman" w:hAnsi="Times New Roman" w:eastAsia="仿宋_GB2312"/>
          <w:sz w:val="32"/>
          <w:szCs w:val="32"/>
        </w:rPr>
      </w:pPr>
    </w:p>
    <w:p>
      <w:pPr>
        <w:spacing w:line="600" w:lineRule="exact"/>
        <w:ind w:firstLine="636"/>
        <w:rPr>
          <w:rFonts w:ascii="Times New Roman" w:hAnsi="Times New Roman" w:eastAsia="仿宋_GB2312"/>
          <w:sz w:val="32"/>
          <w:szCs w:val="32"/>
        </w:rPr>
      </w:pPr>
    </w:p>
    <w:p>
      <w:pPr>
        <w:spacing w:line="600" w:lineRule="exact"/>
        <w:ind w:firstLine="636"/>
        <w:rPr>
          <w:rFonts w:ascii="Times New Roman" w:hAnsi="Times New Roman" w:eastAsia="仿宋_GB2312"/>
          <w:sz w:val="32"/>
          <w:szCs w:val="32"/>
        </w:rPr>
      </w:pPr>
    </w:p>
    <w:p>
      <w:pPr>
        <w:spacing w:line="600" w:lineRule="exact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 xml:space="preserve">     荣成市民政局</w:t>
      </w:r>
      <w:r>
        <w:rPr>
          <w:rFonts w:ascii="Times New Roman" w:hAnsi="Times New Roman" w:eastAsia="仿宋_GB2312"/>
          <w:sz w:val="32"/>
          <w:szCs w:val="32"/>
        </w:rPr>
        <w:t xml:space="preserve">      </w:t>
      </w:r>
      <w:r>
        <w:rPr>
          <w:rFonts w:hint="eastAsia" w:ascii="Times New Roman" w:hAnsi="Times New Roman" w:eastAsia="仿宋_GB2312"/>
          <w:sz w:val="32"/>
          <w:szCs w:val="32"/>
        </w:rPr>
        <w:t xml:space="preserve">              </w:t>
      </w:r>
      <w:r>
        <w:rPr>
          <w:rFonts w:ascii="Times New Roman" w:hAnsi="Times New Roman" w:eastAsia="仿宋_GB2312"/>
          <w:sz w:val="32"/>
          <w:szCs w:val="32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</w:rPr>
        <w:t>荣成市财政局</w:t>
      </w:r>
    </w:p>
    <w:p>
      <w:pPr>
        <w:spacing w:line="600" w:lineRule="exact"/>
        <w:ind w:firstLine="3840" w:firstLineChars="1200"/>
        <w:rPr>
          <w:rFonts w:ascii="Times New Roman" w:hAnsi="Times New Roman" w:eastAsia="仿宋_GB2312"/>
          <w:sz w:val="32"/>
          <w:szCs w:val="32"/>
        </w:rPr>
      </w:pPr>
    </w:p>
    <w:p>
      <w:pPr>
        <w:spacing w:line="600" w:lineRule="exact"/>
        <w:ind w:firstLine="3840" w:firstLineChars="1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 xml:space="preserve">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18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headerReference r:id="rId3" w:type="default"/>
      <w:pgSz w:w="11906" w:h="16838"/>
      <w:pgMar w:top="1588" w:right="1531" w:bottom="1418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czZTJhZGU5ZGZhM2FlZDdmMTlhYjEyNTQ4ZTZhYzQifQ=="/>
  </w:docVars>
  <w:rsids>
    <w:rsidRoot w:val="75FD5F62"/>
    <w:rsid w:val="030C7B73"/>
    <w:rsid w:val="043D11AF"/>
    <w:rsid w:val="046917C8"/>
    <w:rsid w:val="049A2F96"/>
    <w:rsid w:val="053022E6"/>
    <w:rsid w:val="0743349E"/>
    <w:rsid w:val="07C84A57"/>
    <w:rsid w:val="0834033F"/>
    <w:rsid w:val="0B293A5F"/>
    <w:rsid w:val="0BEC014E"/>
    <w:rsid w:val="0E635D6E"/>
    <w:rsid w:val="104B4477"/>
    <w:rsid w:val="119E3805"/>
    <w:rsid w:val="133B6A25"/>
    <w:rsid w:val="16021A7C"/>
    <w:rsid w:val="18D118E1"/>
    <w:rsid w:val="19B72B7E"/>
    <w:rsid w:val="19C84D8B"/>
    <w:rsid w:val="1CC47A8B"/>
    <w:rsid w:val="1E6F38A6"/>
    <w:rsid w:val="1EAB0F03"/>
    <w:rsid w:val="1ED16490"/>
    <w:rsid w:val="21D73DBD"/>
    <w:rsid w:val="225B679C"/>
    <w:rsid w:val="2355768F"/>
    <w:rsid w:val="241E2177"/>
    <w:rsid w:val="24A02B8C"/>
    <w:rsid w:val="267C3185"/>
    <w:rsid w:val="27030137"/>
    <w:rsid w:val="270C329A"/>
    <w:rsid w:val="28DB0637"/>
    <w:rsid w:val="28EC37B4"/>
    <w:rsid w:val="298C1931"/>
    <w:rsid w:val="2A790107"/>
    <w:rsid w:val="2C70553A"/>
    <w:rsid w:val="2CE90E48"/>
    <w:rsid w:val="2DA5065E"/>
    <w:rsid w:val="2DD438A6"/>
    <w:rsid w:val="2EF02962"/>
    <w:rsid w:val="2FC448BC"/>
    <w:rsid w:val="30B11C7D"/>
    <w:rsid w:val="321B7CF6"/>
    <w:rsid w:val="33AE06F6"/>
    <w:rsid w:val="349124F1"/>
    <w:rsid w:val="35F24ED4"/>
    <w:rsid w:val="36A3663E"/>
    <w:rsid w:val="39CD4E2C"/>
    <w:rsid w:val="3C243C4B"/>
    <w:rsid w:val="3E74577D"/>
    <w:rsid w:val="3EE17BD1"/>
    <w:rsid w:val="4028733D"/>
    <w:rsid w:val="41B90881"/>
    <w:rsid w:val="44C10289"/>
    <w:rsid w:val="46380A1F"/>
    <w:rsid w:val="46B856BC"/>
    <w:rsid w:val="48E14A48"/>
    <w:rsid w:val="4A315EB1"/>
    <w:rsid w:val="4A730277"/>
    <w:rsid w:val="4B530740"/>
    <w:rsid w:val="4C185B8B"/>
    <w:rsid w:val="4E1E674C"/>
    <w:rsid w:val="4E460321"/>
    <w:rsid w:val="4EA24A0B"/>
    <w:rsid w:val="4FDC6FE6"/>
    <w:rsid w:val="50791ED2"/>
    <w:rsid w:val="52432C25"/>
    <w:rsid w:val="52884862"/>
    <w:rsid w:val="52A1781D"/>
    <w:rsid w:val="53123CBB"/>
    <w:rsid w:val="532366DF"/>
    <w:rsid w:val="53360094"/>
    <w:rsid w:val="53936E50"/>
    <w:rsid w:val="539B439B"/>
    <w:rsid w:val="5537144C"/>
    <w:rsid w:val="55F93F60"/>
    <w:rsid w:val="56660C90"/>
    <w:rsid w:val="56EB5639"/>
    <w:rsid w:val="57E73000"/>
    <w:rsid w:val="57EB6225"/>
    <w:rsid w:val="5866766D"/>
    <w:rsid w:val="58C24BD6"/>
    <w:rsid w:val="58D76ACB"/>
    <w:rsid w:val="59A321FB"/>
    <w:rsid w:val="5AB376C2"/>
    <w:rsid w:val="5C22540A"/>
    <w:rsid w:val="5D665842"/>
    <w:rsid w:val="5D905250"/>
    <w:rsid w:val="5DE34C3C"/>
    <w:rsid w:val="5FA527C9"/>
    <w:rsid w:val="616700D5"/>
    <w:rsid w:val="61BA27D8"/>
    <w:rsid w:val="62AF39BF"/>
    <w:rsid w:val="63CE60C7"/>
    <w:rsid w:val="648A3E9D"/>
    <w:rsid w:val="64A5151D"/>
    <w:rsid w:val="661A6960"/>
    <w:rsid w:val="66282447"/>
    <w:rsid w:val="66D60CC8"/>
    <w:rsid w:val="68016A6B"/>
    <w:rsid w:val="6A480DAA"/>
    <w:rsid w:val="6C0A7EB8"/>
    <w:rsid w:val="6DAA3E25"/>
    <w:rsid w:val="6E2711F5"/>
    <w:rsid w:val="6EC9405A"/>
    <w:rsid w:val="70074E3A"/>
    <w:rsid w:val="718720E0"/>
    <w:rsid w:val="71C07997"/>
    <w:rsid w:val="72B33057"/>
    <w:rsid w:val="72D078F7"/>
    <w:rsid w:val="73D94CFF"/>
    <w:rsid w:val="756B5E6B"/>
    <w:rsid w:val="75FD5F62"/>
    <w:rsid w:val="7785342B"/>
    <w:rsid w:val="7A466931"/>
    <w:rsid w:val="7A8C2B0C"/>
    <w:rsid w:val="7B7D4202"/>
    <w:rsid w:val="7D2D3F3E"/>
    <w:rsid w:val="7EC55C1F"/>
    <w:rsid w:val="7FE70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widowControl/>
      <w:spacing w:before="100" w:beforeLines="0" w:beforeAutospacing="1" w:after="100" w:afterLines="0" w:afterAutospacing="1"/>
      <w:jc w:val="left"/>
      <w:outlineLvl w:val="1"/>
    </w:pPr>
    <w:rPr>
      <w:rFonts w:ascii="宋体" w:hAnsi="宋体" w:eastAsia="宋体" w:cs="宋体"/>
      <w:b/>
      <w:bCs/>
      <w:kern w:val="0"/>
      <w:sz w:val="36"/>
      <w:szCs w:val="36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header"/>
    <w:basedOn w:val="1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1489</Words>
  <Characters>1507</Characters>
  <Lines>0</Lines>
  <Paragraphs>0</Paragraphs>
  <TotalTime>0</TotalTime>
  <ScaleCrop>false</ScaleCrop>
  <LinksUpToDate>false</LinksUpToDate>
  <CharactersWithSpaces>1554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2022-11-24T08:23:00Z</dcterms:created>
  <dc:creator>Administrator</dc:creator>
  <cp:lastModifiedBy>Administrator</cp:lastModifiedBy>
  <cp:lastPrinted>2022-11-25T00:33:00Z</cp:lastPrinted>
  <dcterms:modified xsi:type="dcterms:W3CDTF">2022-11-25T01:12:37Z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484F0945A11E4BFABE4B9FA2B20CF168</vt:lpwstr>
  </property>
</Properties>
</file>