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B0" w:rsidRPr="00357914" w:rsidRDefault="00021DB0" w:rsidP="00CD7FF8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</w:p>
    <w:p w:rsidR="00CD7FF8" w:rsidRDefault="0033287A" w:rsidP="00CD7FF8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  <w:r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2024</w:t>
      </w:r>
      <w:r w:rsidR="00242014"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年</w:t>
      </w:r>
      <w:r w:rsidR="00021DB0"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已开工企业投资备案项目</w:t>
      </w:r>
      <w:r w:rsidR="00021DB0"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 xml:space="preserve"> </w:t>
      </w:r>
    </w:p>
    <w:p w:rsidR="004A0A61" w:rsidRPr="00357914" w:rsidRDefault="00F17CAC" w:rsidP="00CD7FF8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  <w:r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“</w:t>
      </w:r>
      <w:r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双随机、一公开</w:t>
      </w:r>
      <w:r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”</w:t>
      </w:r>
      <w:r w:rsidRPr="00357914"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抽查对象清单</w:t>
      </w:r>
    </w:p>
    <w:p w:rsidR="00021DB0" w:rsidRPr="00357914" w:rsidRDefault="00021DB0" w:rsidP="00357914">
      <w:pPr>
        <w:spacing w:line="560" w:lineRule="exact"/>
        <w:jc w:val="left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</w:p>
    <w:tbl>
      <w:tblPr>
        <w:tblW w:w="5000" w:type="pct"/>
        <w:jc w:val="center"/>
        <w:tblLook w:val="04A0"/>
      </w:tblPr>
      <w:tblGrid>
        <w:gridCol w:w="1894"/>
        <w:gridCol w:w="6628"/>
      </w:tblGrid>
      <w:tr w:rsidR="00F17CAC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AC" w:rsidRPr="00357914" w:rsidRDefault="00F17CAC" w:rsidP="00357914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r w:rsidRPr="00357914">
              <w:rPr>
                <w:rFonts w:ascii="Times New Roman" w:eastAsia="黑体" w:hAnsi="黑体" w:cs="Times New Roman"/>
                <w:kern w:val="0"/>
                <w:sz w:val="32"/>
                <w:szCs w:val="32"/>
              </w:rPr>
              <w:t>序号</w:t>
            </w:r>
          </w:p>
        </w:tc>
        <w:tc>
          <w:tcPr>
            <w:tcW w:w="3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CAC" w:rsidRPr="00357914" w:rsidRDefault="00F17CAC" w:rsidP="00357914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r w:rsidRPr="00357914">
              <w:rPr>
                <w:rFonts w:ascii="Times New Roman" w:eastAsia="黑体" w:hAnsi="黑体" w:cs="Times New Roman"/>
                <w:kern w:val="0"/>
                <w:sz w:val="32"/>
                <w:szCs w:val="32"/>
              </w:rPr>
              <w:t>检查对象名单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荣成康度金属表面处理有限公司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芯长征微电子制造（山东）有限公司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荣成龙河车业有限公司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山东泰力达电机有限公司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荣成市华诚橡胶有限公司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荣成市元烨锻造有限公司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荣成市化工总厂有限公司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山东华力电机集团股份有限公司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荣成市和福源海洋食品有限公司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荣成富琪科技有限公司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威海凯成环保科技有限公司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荣成市金瑞源食品科技有限公司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威海朗盛新能源科技有限公司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山东永成新材料有限公司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荣成市莫林汽车科技有限公司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山东鑫弘重工有限公司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荣成市城建投资开发有限公司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博耳北科（山东）电驱动科技有限公司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华海工业科技（荣成）有限公司</w:t>
            </w:r>
          </w:p>
        </w:tc>
      </w:tr>
      <w:tr w:rsidR="00973069" w:rsidRPr="00357914" w:rsidTr="005C2D2B">
        <w:trPr>
          <w:trHeight w:val="270"/>
          <w:jc w:val="center"/>
        </w:trPr>
        <w:tc>
          <w:tcPr>
            <w:tcW w:w="1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69" w:rsidRPr="00357914" w:rsidRDefault="00973069" w:rsidP="00357914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eastAsia="华文仿宋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069" w:rsidRPr="00973069" w:rsidRDefault="00973069">
            <w:pP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 w:rsidRPr="00973069">
              <w:rPr>
                <w:rFonts w:ascii="仿宋_GB2312" w:eastAsia="仿宋_GB2312" w:hint="eastAsia"/>
                <w:color w:val="000000"/>
                <w:sz w:val="32"/>
                <w:szCs w:val="32"/>
              </w:rPr>
              <w:t>浦林成山（山东）轮胎有限公司</w:t>
            </w:r>
          </w:p>
        </w:tc>
      </w:tr>
    </w:tbl>
    <w:p w:rsidR="00F17CAC" w:rsidRPr="00357914" w:rsidRDefault="00F17CAC" w:rsidP="00357914">
      <w:pPr>
        <w:jc w:val="left"/>
        <w:rPr>
          <w:rFonts w:ascii="Times New Roman" w:hAnsi="Times New Roman" w:cs="Times New Roman"/>
        </w:rPr>
      </w:pPr>
    </w:p>
    <w:sectPr w:rsidR="00F17CAC" w:rsidRPr="00357914" w:rsidSect="009E1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D9B" w:rsidRDefault="00BF6D9B" w:rsidP="00242014">
      <w:r>
        <w:separator/>
      </w:r>
    </w:p>
  </w:endnote>
  <w:endnote w:type="continuationSeparator" w:id="1">
    <w:p w:rsidR="00BF6D9B" w:rsidRDefault="00BF6D9B" w:rsidP="0024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D9B" w:rsidRDefault="00BF6D9B" w:rsidP="00242014">
      <w:r>
        <w:separator/>
      </w:r>
    </w:p>
  </w:footnote>
  <w:footnote w:type="continuationSeparator" w:id="1">
    <w:p w:rsidR="00BF6D9B" w:rsidRDefault="00BF6D9B" w:rsidP="00242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82857"/>
    <w:multiLevelType w:val="hybridMultilevel"/>
    <w:tmpl w:val="9EF254EA"/>
    <w:lvl w:ilvl="0" w:tplc="A8AEBD6C">
      <w:start w:val="1"/>
      <w:numFmt w:val="decimal"/>
      <w:lvlText w:val="%1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7CAC"/>
    <w:rsid w:val="0001001A"/>
    <w:rsid w:val="00021DB0"/>
    <w:rsid w:val="000B5730"/>
    <w:rsid w:val="00142285"/>
    <w:rsid w:val="001B5826"/>
    <w:rsid w:val="00242014"/>
    <w:rsid w:val="00310AD3"/>
    <w:rsid w:val="0033287A"/>
    <w:rsid w:val="00357914"/>
    <w:rsid w:val="003B4973"/>
    <w:rsid w:val="003F48CE"/>
    <w:rsid w:val="0040717F"/>
    <w:rsid w:val="004A0A61"/>
    <w:rsid w:val="00517E91"/>
    <w:rsid w:val="005C2D2B"/>
    <w:rsid w:val="006D08DC"/>
    <w:rsid w:val="007232FB"/>
    <w:rsid w:val="007702D5"/>
    <w:rsid w:val="0078752F"/>
    <w:rsid w:val="00816669"/>
    <w:rsid w:val="008E58D5"/>
    <w:rsid w:val="00973069"/>
    <w:rsid w:val="009E1998"/>
    <w:rsid w:val="00A20A7F"/>
    <w:rsid w:val="00A3019B"/>
    <w:rsid w:val="00A72598"/>
    <w:rsid w:val="00B82CF8"/>
    <w:rsid w:val="00BB7921"/>
    <w:rsid w:val="00BC48E6"/>
    <w:rsid w:val="00BF6D9B"/>
    <w:rsid w:val="00CD7FF8"/>
    <w:rsid w:val="00D15B0A"/>
    <w:rsid w:val="00D66156"/>
    <w:rsid w:val="00D805BE"/>
    <w:rsid w:val="00D90AEE"/>
    <w:rsid w:val="00E3449E"/>
    <w:rsid w:val="00F17CAC"/>
    <w:rsid w:val="00FD4C91"/>
    <w:rsid w:val="00FF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CA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17CA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2420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4201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42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420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周宏伟</dc:creator>
  <cp:lastModifiedBy>微软用户</cp:lastModifiedBy>
  <cp:revision>2</cp:revision>
  <dcterms:created xsi:type="dcterms:W3CDTF">2024-10-10T02:05:00Z</dcterms:created>
  <dcterms:modified xsi:type="dcterms:W3CDTF">2024-10-10T02:05:00Z</dcterms:modified>
</cp:coreProperties>
</file>