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left"/>
        <w:rPr>
          <w:rFonts w:ascii="宋体" w:hAnsi="宋体" w:cs="宋体"/>
          <w:sz w:val="32"/>
          <w:szCs w:val="32"/>
        </w:rPr>
      </w:pPr>
      <w:r>
        <w:rPr>
          <w:rFonts w:hint="eastAsia" w:ascii="经典黑体简" w:hAnsi="经典黑体简" w:eastAsia="经典黑体简" w:cs="经典黑体简"/>
          <w:sz w:val="32"/>
          <w:szCs w:val="32"/>
        </w:rPr>
        <w:t>附件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</w:p>
    <w:p>
      <w:pPr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体检须知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ascii="Times New Roman" w:hAnsi="Times New Roman" w:cs="Times New Roman" w:eastAsiaTheme="majorEastAsia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.体检严禁弄虚作假、冒名顶替;隐瞒病史影响体检结果的，后果自负。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.体检表需粘贴近期</w:t>
      </w:r>
      <w:r>
        <w:rPr>
          <w:rFonts w:ascii="Times New Roman" w:hAnsi="Times New Roman" w:cs="Times New Roman" w:eastAsiaTheme="majorEastAsia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寸免冠照片一张，并由体检医院加盖公章。体检表本人填写部分(需用黑色签字笔或钢笔)，要求字迹清楚，无涂改，病史部分要如实、逐项填齐，不能遗漏。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3</w:t>
      </w:r>
      <w:r>
        <w:rPr>
          <w:rFonts w:hint="eastAsia" w:ascii="仿宋_GB2312" w:eastAsia="仿宋_GB2312"/>
          <w:sz w:val="32"/>
          <w:szCs w:val="32"/>
        </w:rPr>
        <w:t>.体检前一天请注意休息，勿熬夜，勿饮酒，勿食用高糖类、高脂饮食，避免剧烈运动。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ascii="Times New Roman" w:hAnsi="Times New Roman" w:cs="Times New Roman" w:eastAsiaTheme="majorEastAsia"/>
          <w:sz w:val="32"/>
          <w:szCs w:val="32"/>
        </w:rPr>
        <w:t>4</w:t>
      </w:r>
      <w:r>
        <w:rPr>
          <w:rFonts w:hint="eastAsia" w:ascii="仿宋_GB2312" w:eastAsia="仿宋_GB2312"/>
          <w:sz w:val="32"/>
          <w:szCs w:val="32"/>
        </w:rPr>
        <w:t>.体检当天需进行采血、B超等检查，请在受检前禁食</w:t>
      </w:r>
      <w:r>
        <w:rPr>
          <w:rFonts w:ascii="Times New Roman" w:hAnsi="Times New Roman" w:cs="Times New Roman" w:eastAsiaTheme="majorEastAsia"/>
          <w:sz w:val="32"/>
          <w:szCs w:val="32"/>
        </w:rPr>
        <w:t>8</w:t>
      </w:r>
      <w:r>
        <w:rPr>
          <w:rFonts w:hint="eastAsia" w:ascii="仿宋_GB2312" w:eastAsia="仿宋_GB2312"/>
          <w:sz w:val="32"/>
          <w:szCs w:val="32"/>
        </w:rPr>
        <w:t>-</w:t>
      </w:r>
      <w:r>
        <w:rPr>
          <w:rFonts w:ascii="Times New Roman" w:hAnsi="Times New Roman" w:cs="Times New Roman" w:eastAsiaTheme="majorEastAsia"/>
          <w:sz w:val="32"/>
          <w:szCs w:val="32"/>
        </w:rPr>
        <w:t>12</w:t>
      </w:r>
      <w:r>
        <w:rPr>
          <w:rFonts w:hint="eastAsia" w:ascii="仿宋_GB2312" w:eastAsia="仿宋_GB2312"/>
          <w:sz w:val="32"/>
          <w:szCs w:val="32"/>
        </w:rPr>
        <w:t>小时。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.参加体检人员要服从组织、遵守纪律、听从安排，严格按照规定的程序和办法进行体检。受检人员要配合医生认真检查所有项目，勿漏检。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若自动放弃某一检查项目，将会影响对您的聘用。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</w:t>
      </w:r>
      <w:r>
        <w:rPr>
          <w:rFonts w:hint="eastAsia" w:ascii="Times New Roman" w:hAnsi="Times New Roman" w:cs="Times New Roman" w:eastAsiaTheme="majorEastAsia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.体检医师可根据实际需要，增加必要的相应检查、检验项目。</w:t>
      </w:r>
    </w:p>
    <w:p>
      <w:pPr>
        <w:pStyle w:val="2"/>
        <w:widowControl/>
        <w:shd w:val="clear" w:color="auto" w:fill="FFFFFF"/>
        <w:spacing w:beforeAutospacing="0" w:afterAutospacing="0" w:line="432" w:lineRule="atLeast"/>
        <w:ind w:firstLine="42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经典黑体简">
    <w:altName w:val="黑体"/>
    <w:panose1 w:val="00000000000000000000"/>
    <w:charset w:val="86"/>
    <w:family w:val="auto"/>
    <w:pitch w:val="default"/>
    <w:sig w:usb0="00000000" w:usb1="00000000" w:usb2="0000001E" w:usb3="00000000" w:csb0="2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759D5"/>
    <w:rsid w:val="0DD759D5"/>
    <w:rsid w:val="28471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2025-07-02T00:19:00Z</dcterms:created>
  <dc:creator>CL.林</dc:creator>
  <cp:lastModifiedBy>CL.林</cp:lastModifiedBy>
  <dcterms:modified xsi:type="dcterms:W3CDTF">2025-07-24T00:59:36Z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