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52"/>
          <w:lang w:val="en-US" w:eastAsia="zh-CN"/>
        </w:rPr>
      </w:pPr>
      <w:bookmarkStart w:id="0" w:name="_GoBack"/>
      <w:bookmarkEnd w:id="0"/>
      <w:r>
        <w:rPr>
          <w:rFonts w:hint="eastAsia" w:ascii="方正小标宋简体" w:hAnsi="方正小标宋简体" w:eastAsia="方正小标宋简体" w:cs="方正小标宋简体"/>
          <w:sz w:val="44"/>
          <w:szCs w:val="52"/>
          <w:lang w:val="en-US" w:eastAsia="zh-CN"/>
        </w:rPr>
        <w:t>荣成市水利局</w:t>
      </w:r>
      <w:r>
        <w:rPr>
          <w:rFonts w:hint="default" w:ascii="方正小标宋简体" w:hAnsi="方正小标宋简体" w:eastAsia="方正小标宋简体" w:cs="方正小标宋简体"/>
          <w:sz w:val="44"/>
          <w:szCs w:val="52"/>
          <w:lang w:val="en-US" w:eastAsia="zh-CN"/>
        </w:rPr>
        <w:t>轻微违法行为不予行政处罚</w:t>
      </w:r>
      <w:r>
        <w:rPr>
          <w:rFonts w:hint="eastAsia" w:ascii="方正小标宋简体" w:hAnsi="方正小标宋简体" w:eastAsia="方正小标宋简体" w:cs="方正小标宋简体"/>
          <w:sz w:val="44"/>
          <w:szCs w:val="52"/>
          <w:lang w:val="en-US" w:eastAsia="zh-CN"/>
        </w:rPr>
        <w:t>、</w:t>
      </w:r>
      <w:r>
        <w:rPr>
          <w:rFonts w:hint="default" w:ascii="方正小标宋简体" w:hAnsi="方正小标宋简体" w:eastAsia="方正小标宋简体" w:cs="方正小标宋简体"/>
          <w:sz w:val="44"/>
          <w:szCs w:val="52"/>
          <w:lang w:val="en-US" w:eastAsia="zh-CN"/>
        </w:rPr>
        <w:t>一般违法行为减轻行政处罚事项清单</w:t>
      </w:r>
      <w:r>
        <w:rPr>
          <w:rFonts w:hint="eastAsia" w:ascii="方正小标宋简体" w:hAnsi="方正小标宋简体" w:eastAsia="方正小标宋简体" w:cs="方正小标宋简体"/>
          <w:sz w:val="44"/>
          <w:szCs w:val="52"/>
          <w:lang w:val="en-US" w:eastAsia="zh-CN"/>
        </w:rPr>
        <w:t>（2023年版）</w:t>
      </w: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2"/>
        <w:gridCol w:w="3573"/>
        <w:gridCol w:w="6400"/>
        <w:gridCol w:w="11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97" w:hRule="atLeast"/>
          <w:jc w:val="center"/>
        </w:trPr>
        <w:tc>
          <w:tcPr>
            <w:tcW w:w="15568" w:type="dxa"/>
            <w:gridSpan w:val="5"/>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轻微违法行为不予行政处罚事项清单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5" w:hRule="atLeast"/>
          <w:jc w:val="center"/>
        </w:trPr>
        <w:tc>
          <w:tcPr>
            <w:tcW w:w="15568" w:type="dxa"/>
            <w:gridSpan w:val="5"/>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8"/>
                <w:szCs w:val="28"/>
                <w:u w:val="none"/>
                <w:lang w:val="en-US" w:eastAsia="zh-CN" w:bidi="ar"/>
              </w:rPr>
              <w:t>水行政管理</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（4项）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47" w:hRule="atLeast"/>
          <w:jc w:val="center"/>
        </w:trPr>
        <w:tc>
          <w:tcPr>
            <w:tcW w:w="589"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序号</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违法行为</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适用条件</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sz w:val="21"/>
                <w:szCs w:val="21"/>
                <w:u w:val="none"/>
              </w:rPr>
            </w:pPr>
            <w:r>
              <w:rPr>
                <w:rFonts w:hint="default" w:ascii="Times New Roman" w:hAnsi="Times New Roman" w:eastAsia="黑体" w:cs="Times New Roman"/>
                <w:i w:val="0"/>
                <w:color w:val="000000"/>
                <w:kern w:val="0"/>
                <w:sz w:val="21"/>
                <w:szCs w:val="21"/>
                <w:u w:val="none"/>
                <w:lang w:val="en-US" w:eastAsia="zh-CN" w:bidi="ar"/>
              </w:rPr>
              <w:t>法定依据</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653"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sz w:val="21"/>
                <w:szCs w:val="21"/>
                <w:u w:val="none"/>
                <w:lang w:val="en-US" w:eastAsia="zh-CN"/>
              </w:rPr>
            </w:pPr>
            <w:r>
              <w:rPr>
                <w:rFonts w:hint="eastAsia" w:ascii="Times New Roman" w:hAnsi="Times New Roman" w:eastAsia="仿宋_GB2312" w:cs="Times New Roman"/>
                <w:i w:val="0"/>
                <w:color w:val="000000"/>
                <w:sz w:val="21"/>
                <w:szCs w:val="21"/>
                <w:u w:val="none"/>
                <w:lang w:val="en-US" w:eastAsia="zh-CN"/>
              </w:rPr>
              <w:t>1</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未取得取水申请批准文件擅自建设取水工程或者设施</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1.首次发现；</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2.限期内补办有关手续或限期内拆除、封闭取水工程设施</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《取水许可和水资源费征收管理条例》（2006年2月国务院令第460号</w:t>
            </w:r>
            <w:r>
              <w:rPr>
                <w:rFonts w:hint="eastAsia" w:ascii="Times New Roman" w:hAnsi="Times New Roman" w:eastAsia="仿宋_GB2312" w:cs="Times New Roman"/>
                <w:i w:val="0"/>
                <w:color w:val="auto"/>
                <w:kern w:val="0"/>
                <w:sz w:val="21"/>
                <w:szCs w:val="21"/>
                <w:highlight w:val="none"/>
                <w:u w:val="none"/>
                <w:lang w:val="en-US" w:eastAsia="zh-CN" w:bidi="ar"/>
              </w:rPr>
              <w:t>公布</w:t>
            </w:r>
            <w:r>
              <w:rPr>
                <w:rFonts w:hint="default" w:ascii="Times New Roman" w:hAnsi="Times New Roman" w:eastAsia="仿宋_GB2312" w:cs="Times New Roman"/>
                <w:i w:val="0"/>
                <w:color w:val="auto"/>
                <w:kern w:val="0"/>
                <w:sz w:val="21"/>
                <w:szCs w:val="21"/>
                <w:highlight w:val="none"/>
                <w:u w:val="none"/>
                <w:lang w:val="en-US" w:eastAsia="zh-CN" w:bidi="ar"/>
              </w:rPr>
              <w:t>，2017年3月</w:t>
            </w:r>
            <w:r>
              <w:rPr>
                <w:rFonts w:hint="eastAsia" w:ascii="Times New Roman" w:hAnsi="Times New Roman" w:eastAsia="仿宋_GB2312" w:cs="Times New Roman"/>
                <w:i w:val="0"/>
                <w:color w:val="auto"/>
                <w:kern w:val="0"/>
                <w:sz w:val="21"/>
                <w:szCs w:val="21"/>
                <w:highlight w:val="none"/>
                <w:u w:val="none"/>
                <w:lang w:val="en-US" w:eastAsia="zh-CN" w:bidi="ar"/>
              </w:rPr>
              <w:t>修订</w:t>
            </w:r>
            <w:r>
              <w:rPr>
                <w:rFonts w:hint="default" w:ascii="Times New Roman" w:hAnsi="Times New Roman" w:eastAsia="仿宋_GB2312" w:cs="Times New Roman"/>
                <w:i w:val="0"/>
                <w:color w:val="auto"/>
                <w:kern w:val="0"/>
                <w:sz w:val="21"/>
                <w:szCs w:val="21"/>
                <w:highlight w:val="none"/>
                <w:u w:val="none"/>
                <w:lang w:val="en-US" w:eastAsia="zh-CN" w:bidi="ar"/>
              </w:rPr>
              <w:t>）第四十九条；</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highlight w:val="none"/>
                <w:u w:val="none"/>
                <w:lang w:val="en-US" w:eastAsia="zh-CN" w:bidi="ar"/>
              </w:rPr>
              <w:t>2021年1月修订</w:t>
            </w:r>
            <w:r>
              <w:rPr>
                <w:rFonts w:hint="default" w:ascii="Times New Roman" w:hAnsi="Times New Roman" w:eastAsia="仿宋_GB2312" w:cs="Times New Roman"/>
                <w:i w:val="0"/>
                <w:color w:val="auto"/>
                <w:kern w:val="0"/>
                <w:sz w:val="21"/>
                <w:szCs w:val="21"/>
                <w:highlight w:val="none"/>
                <w:u w:val="none"/>
                <w:lang w:val="en-US" w:eastAsia="zh-CN" w:bidi="ar"/>
              </w:rPr>
              <w:t>）第</w:t>
            </w:r>
            <w:r>
              <w:rPr>
                <w:rFonts w:hint="eastAsia" w:ascii="Times New Roman" w:hAnsi="Times New Roman" w:eastAsia="仿宋_GB2312" w:cs="Times New Roman"/>
                <w:i w:val="0"/>
                <w:color w:val="auto"/>
                <w:kern w:val="0"/>
                <w:sz w:val="21"/>
                <w:szCs w:val="21"/>
                <w:highlight w:val="none"/>
                <w:u w:val="none"/>
                <w:lang w:val="en-US" w:eastAsia="zh-CN" w:bidi="ar"/>
              </w:rPr>
              <w:t>三十三</w:t>
            </w:r>
            <w:r>
              <w:rPr>
                <w:rFonts w:hint="default" w:ascii="Times New Roman" w:hAnsi="Times New Roman" w:eastAsia="仿宋_GB2312" w:cs="Times New Roman"/>
                <w:i w:val="0"/>
                <w:color w:val="auto"/>
                <w:kern w:val="0"/>
                <w:sz w:val="21"/>
                <w:szCs w:val="21"/>
                <w:highlight w:val="none"/>
                <w:u w:val="none"/>
                <w:lang w:val="en-US" w:eastAsia="zh-CN" w:bidi="ar"/>
              </w:rPr>
              <w:t>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766"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仿宋_GB2312" w:cs="Times New Roman"/>
                <w:i w:val="0"/>
                <w:color w:val="000000"/>
                <w:sz w:val="21"/>
                <w:szCs w:val="21"/>
                <w:u w:val="none"/>
                <w:lang w:val="en-US" w:eastAsia="zh-CN"/>
              </w:rPr>
            </w:pPr>
            <w:r>
              <w:rPr>
                <w:rFonts w:hint="eastAsia" w:ascii="Times New Roman" w:hAnsi="Times New Roman" w:eastAsia="仿宋_GB2312" w:cs="Times New Roman"/>
                <w:i w:val="0"/>
                <w:color w:val="000000"/>
                <w:sz w:val="21"/>
                <w:szCs w:val="21"/>
                <w:u w:val="none"/>
                <w:lang w:val="en-US" w:eastAsia="zh-CN"/>
              </w:rPr>
              <w:t>2</w:t>
            </w:r>
          </w:p>
        </w:tc>
        <w:tc>
          <w:tcPr>
            <w:tcW w:w="3822"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计量设施不合格或者运行不正常</w:t>
            </w:r>
          </w:p>
        </w:tc>
        <w:tc>
          <w:tcPr>
            <w:tcW w:w="3573"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1.首次发现；</w:t>
            </w:r>
            <w:r>
              <w:rPr>
                <w:rFonts w:hint="default" w:ascii="Times New Roman" w:hAnsi="Times New Roman" w:eastAsia="仿宋_GB2312" w:cs="Times New Roman"/>
                <w:i w:val="0"/>
                <w:color w:val="auto"/>
                <w:kern w:val="0"/>
                <w:sz w:val="21"/>
                <w:szCs w:val="21"/>
                <w:highlight w:val="none"/>
                <w:u w:val="none"/>
                <w:lang w:val="en-US" w:eastAsia="zh-CN" w:bidi="ar"/>
              </w:rPr>
              <w:br w:type="textWrapping"/>
            </w:r>
            <w:r>
              <w:rPr>
                <w:rFonts w:hint="default" w:ascii="Times New Roman" w:hAnsi="Times New Roman" w:eastAsia="仿宋_GB2312" w:cs="Times New Roman"/>
                <w:i w:val="0"/>
                <w:color w:val="auto"/>
                <w:kern w:val="0"/>
                <w:sz w:val="21"/>
                <w:szCs w:val="21"/>
                <w:highlight w:val="none"/>
                <w:u w:val="none"/>
                <w:lang w:val="en-US" w:eastAsia="zh-CN" w:bidi="ar"/>
              </w:rPr>
              <w:t>2.无主观故意性；</w:t>
            </w:r>
            <w:r>
              <w:rPr>
                <w:rFonts w:hint="default" w:ascii="Times New Roman" w:hAnsi="Times New Roman" w:eastAsia="仿宋_GB2312" w:cs="Times New Roman"/>
                <w:i w:val="0"/>
                <w:color w:val="auto"/>
                <w:kern w:val="0"/>
                <w:sz w:val="21"/>
                <w:szCs w:val="21"/>
                <w:highlight w:val="none"/>
                <w:u w:val="none"/>
                <w:lang w:val="en-US" w:eastAsia="zh-CN" w:bidi="ar"/>
              </w:rPr>
              <w:br w:type="textWrapping"/>
            </w:r>
            <w:r>
              <w:rPr>
                <w:rFonts w:hint="default" w:ascii="Times New Roman" w:hAnsi="Times New Roman" w:eastAsia="仿宋_GB2312" w:cs="Times New Roman"/>
                <w:i w:val="0"/>
                <w:color w:val="auto"/>
                <w:kern w:val="0"/>
                <w:sz w:val="21"/>
                <w:szCs w:val="21"/>
                <w:highlight w:val="none"/>
                <w:u w:val="none"/>
                <w:lang w:val="en-US" w:eastAsia="zh-CN" w:bidi="ar"/>
              </w:rPr>
              <w:t>3.自行纠正或者在限期内改正</w:t>
            </w:r>
          </w:p>
        </w:tc>
        <w:tc>
          <w:tcPr>
            <w:tcW w:w="6400"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《取水许可和水资源费征收管理条例》（2006年2月国务院令第460号</w:t>
            </w:r>
            <w:r>
              <w:rPr>
                <w:rFonts w:hint="eastAsia" w:ascii="Times New Roman" w:hAnsi="Times New Roman" w:eastAsia="仿宋_GB2312" w:cs="Times New Roman"/>
                <w:i w:val="0"/>
                <w:color w:val="auto"/>
                <w:kern w:val="0"/>
                <w:sz w:val="21"/>
                <w:szCs w:val="21"/>
                <w:highlight w:val="none"/>
                <w:u w:val="none"/>
                <w:lang w:val="en-US" w:eastAsia="zh-CN" w:bidi="ar"/>
              </w:rPr>
              <w:t>公布，</w:t>
            </w:r>
            <w:r>
              <w:rPr>
                <w:rFonts w:hint="default" w:ascii="Times New Roman" w:hAnsi="Times New Roman" w:eastAsia="仿宋_GB2312" w:cs="Times New Roman"/>
                <w:i w:val="0"/>
                <w:color w:val="auto"/>
                <w:kern w:val="0"/>
                <w:sz w:val="21"/>
                <w:szCs w:val="21"/>
                <w:highlight w:val="none"/>
                <w:u w:val="none"/>
                <w:lang w:val="en-US" w:eastAsia="zh-CN" w:bidi="ar"/>
              </w:rPr>
              <w:t>2017年3月修正）第五十三条第二款；</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highlight w:val="none"/>
                <w:u w:val="none"/>
                <w:lang w:val="en-US" w:eastAsia="zh-CN" w:bidi="ar"/>
              </w:rPr>
              <w:t>2021年1月修订</w:t>
            </w:r>
            <w:r>
              <w:rPr>
                <w:rFonts w:hint="default" w:ascii="Times New Roman" w:hAnsi="Times New Roman" w:eastAsia="仿宋_GB2312" w:cs="Times New Roman"/>
                <w:i w:val="0"/>
                <w:color w:val="auto"/>
                <w:kern w:val="0"/>
                <w:sz w:val="21"/>
                <w:szCs w:val="21"/>
                <w:highlight w:val="none"/>
                <w:u w:val="none"/>
                <w:lang w:val="en-US" w:eastAsia="zh-CN" w:bidi="ar"/>
              </w:rPr>
              <w:t>）第</w:t>
            </w:r>
            <w:r>
              <w:rPr>
                <w:rFonts w:hint="eastAsia" w:ascii="Times New Roman" w:hAnsi="Times New Roman" w:eastAsia="仿宋_GB2312" w:cs="Times New Roman"/>
                <w:i w:val="0"/>
                <w:color w:val="auto"/>
                <w:kern w:val="0"/>
                <w:sz w:val="21"/>
                <w:szCs w:val="21"/>
                <w:highlight w:val="none"/>
                <w:u w:val="none"/>
                <w:lang w:val="en-US" w:eastAsia="zh-CN" w:bidi="ar"/>
              </w:rPr>
              <w:t>三十三</w:t>
            </w:r>
            <w:r>
              <w:rPr>
                <w:rFonts w:hint="default" w:ascii="Times New Roman" w:hAnsi="Times New Roman" w:eastAsia="仿宋_GB2312" w:cs="Times New Roman"/>
                <w:i w:val="0"/>
                <w:color w:val="auto"/>
                <w:kern w:val="0"/>
                <w:sz w:val="21"/>
                <w:szCs w:val="21"/>
                <w:highlight w:val="none"/>
                <w:u w:val="none"/>
                <w:lang w:val="en-US" w:eastAsia="zh-CN" w:bidi="ar"/>
              </w:rPr>
              <w:t>条</w:t>
            </w:r>
          </w:p>
        </w:tc>
        <w:tc>
          <w:tcPr>
            <w:tcW w:w="1184" w:type="dxa"/>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保留</w:t>
            </w:r>
          </w:p>
        </w:tc>
      </w:tr>
    </w:tbl>
    <w:p>
      <w:pPr>
        <w:jc w:val="both"/>
        <w:rPr>
          <w:rFonts w:hint="eastAsia" w:ascii="仿宋_GB2312" w:hAnsi="仿宋_GB2312" w:eastAsia="仿宋_GB2312" w:cs="仿宋_GB2312"/>
          <w:sz w:val="32"/>
          <w:szCs w:val="32"/>
          <w:lang w:val="en-US" w:eastAsia="zh-CN"/>
        </w:rPr>
      </w:pPr>
    </w:p>
    <w:tbl>
      <w:tblPr>
        <w:tblStyle w:val="2"/>
        <w:tblW w:w="1556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9"/>
        <w:gridCol w:w="3827"/>
        <w:gridCol w:w="3559"/>
        <w:gridCol w:w="6395"/>
        <w:gridCol w:w="11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945" w:hRule="atLeast"/>
          <w:jc w:val="center"/>
        </w:trPr>
        <w:tc>
          <w:tcPr>
            <w:tcW w:w="58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3</w:t>
            </w:r>
          </w:p>
        </w:tc>
        <w:tc>
          <w:tcPr>
            <w:tcW w:w="3827"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left"/>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纳入计划管理的非居民用水户无正当理由未在规定期限内提出用水计划建议</w:t>
            </w:r>
          </w:p>
        </w:tc>
        <w:tc>
          <w:tcPr>
            <w:tcW w:w="3559"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1.首次发现；</w:t>
            </w:r>
            <w:r>
              <w:rPr>
                <w:rFonts w:hint="default" w:ascii="Times New Roman" w:hAnsi="Times New Roman" w:eastAsia="仿宋_GB2312" w:cs="Times New Roman"/>
                <w:i w:val="0"/>
                <w:color w:val="auto"/>
                <w:kern w:val="0"/>
                <w:sz w:val="21"/>
                <w:szCs w:val="21"/>
                <w:highlight w:val="none"/>
                <w:u w:val="none"/>
                <w:lang w:val="en-US" w:eastAsia="zh-CN" w:bidi="ar"/>
              </w:rPr>
              <w:br w:type="textWrapping"/>
            </w:r>
            <w:r>
              <w:rPr>
                <w:rFonts w:hint="default" w:ascii="Times New Roman" w:hAnsi="Times New Roman" w:eastAsia="仿宋_GB2312" w:cs="Times New Roman"/>
                <w:i w:val="0"/>
                <w:color w:val="auto"/>
                <w:kern w:val="0"/>
                <w:sz w:val="21"/>
                <w:szCs w:val="21"/>
                <w:highlight w:val="none"/>
                <w:u w:val="none"/>
                <w:lang w:val="en-US" w:eastAsia="zh-CN" w:bidi="ar"/>
              </w:rPr>
              <w:t>2.自行纠正或者在限期内改正</w:t>
            </w:r>
          </w:p>
        </w:tc>
        <w:tc>
          <w:tcPr>
            <w:tcW w:w="6395"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1.《威海市节约用水条例》（2017年7月通过，2020年1月修正）第五十一条；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2.《中华人民共和国行政处罚法》（1996年3月通过，</w:t>
            </w:r>
            <w:r>
              <w:rPr>
                <w:rFonts w:hint="eastAsia" w:ascii="Times New Roman" w:hAnsi="Times New Roman" w:eastAsia="仿宋_GB2312" w:cs="Times New Roman"/>
                <w:i w:val="0"/>
                <w:color w:val="auto"/>
                <w:kern w:val="0"/>
                <w:sz w:val="21"/>
                <w:szCs w:val="21"/>
                <w:highlight w:val="none"/>
                <w:u w:val="none"/>
                <w:lang w:val="en-US" w:eastAsia="zh-CN" w:bidi="ar"/>
              </w:rPr>
              <w:t>2021年1月修订</w:t>
            </w:r>
            <w:r>
              <w:rPr>
                <w:rFonts w:hint="default" w:ascii="Times New Roman" w:hAnsi="Times New Roman" w:eastAsia="仿宋_GB2312" w:cs="Times New Roman"/>
                <w:i w:val="0"/>
                <w:color w:val="auto"/>
                <w:kern w:val="0"/>
                <w:sz w:val="21"/>
                <w:szCs w:val="21"/>
                <w:highlight w:val="none"/>
                <w:u w:val="none"/>
                <w:lang w:val="en-US" w:eastAsia="zh-CN" w:bidi="ar"/>
              </w:rPr>
              <w:t>）第</w:t>
            </w:r>
            <w:r>
              <w:rPr>
                <w:rFonts w:hint="eastAsia" w:ascii="Times New Roman" w:hAnsi="Times New Roman" w:eastAsia="仿宋_GB2312" w:cs="Times New Roman"/>
                <w:i w:val="0"/>
                <w:color w:val="auto"/>
                <w:kern w:val="0"/>
                <w:sz w:val="21"/>
                <w:szCs w:val="21"/>
                <w:highlight w:val="none"/>
                <w:u w:val="none"/>
                <w:lang w:val="en-US" w:eastAsia="zh-CN" w:bidi="ar"/>
              </w:rPr>
              <w:t>三十三</w:t>
            </w:r>
            <w:r>
              <w:rPr>
                <w:rFonts w:hint="default" w:ascii="Times New Roman" w:hAnsi="Times New Roman" w:eastAsia="仿宋_GB2312" w:cs="Times New Roman"/>
                <w:i w:val="0"/>
                <w:color w:val="auto"/>
                <w:kern w:val="0"/>
                <w:sz w:val="21"/>
                <w:szCs w:val="21"/>
                <w:highlight w:val="none"/>
                <w:u w:val="none"/>
                <w:lang w:val="en-US" w:eastAsia="zh-CN" w:bidi="ar"/>
              </w:rPr>
              <w:t>条</w:t>
            </w:r>
          </w:p>
        </w:tc>
        <w:tc>
          <w:tcPr>
            <w:tcW w:w="1198" w:type="dxa"/>
            <w:tcBorders>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08" w:hRule="atLeast"/>
          <w:jc w:val="center"/>
        </w:trPr>
        <w:tc>
          <w:tcPr>
            <w:tcW w:w="589" w:type="dxa"/>
            <w:tcBorders>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4</w:t>
            </w:r>
          </w:p>
        </w:tc>
        <w:tc>
          <w:tcPr>
            <w:tcW w:w="3827" w:type="dxa"/>
            <w:tcBorders>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left"/>
              <w:textAlignment w:val="center"/>
              <w:rPr>
                <w:rFonts w:hint="default" w:ascii="Times New Roman" w:hAnsi="Times New Roman" w:eastAsia="黑体"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未依照批准的取水许可规定条件取水的</w:t>
            </w:r>
          </w:p>
        </w:tc>
        <w:tc>
          <w:tcPr>
            <w:tcW w:w="3559" w:type="dxa"/>
            <w:tcBorders>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1.超许可水量较少的；</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2.首次发现；</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3.未造成危害后果；</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4.限期内完成整改</w:t>
            </w:r>
          </w:p>
        </w:tc>
        <w:tc>
          <w:tcPr>
            <w:tcW w:w="6395" w:type="dxa"/>
            <w:tcBorders>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《中华人民共和国水法》（1988年1月通过，2002年修订，2016年7月第二次修正）第六十九条；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w:t>
            </w:r>
            <w:r>
              <w:rPr>
                <w:rFonts w:hint="eastAsia" w:ascii="仿宋_GB2312" w:hAnsi="仿宋_GB2312" w:eastAsia="仿宋_GB2312" w:cs="仿宋_GB2312"/>
                <w:i w:val="0"/>
                <w:color w:val="000000"/>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highlight w:val="none"/>
                <w:u w:val="none"/>
                <w:lang w:val="en-US" w:eastAsia="zh-CN" w:bidi="ar"/>
              </w:rPr>
              <w:t>2021年1月修订</w:t>
            </w:r>
            <w:r>
              <w:rPr>
                <w:rFonts w:hint="default" w:ascii="Times New Roman" w:hAnsi="Times New Roman" w:eastAsia="仿宋_GB2312" w:cs="Times New Roman"/>
                <w:i w:val="0"/>
                <w:color w:val="auto"/>
                <w:kern w:val="0"/>
                <w:sz w:val="21"/>
                <w:szCs w:val="21"/>
                <w:highlight w:val="none"/>
                <w:u w:val="none"/>
                <w:lang w:val="en-US" w:eastAsia="zh-CN" w:bidi="ar"/>
              </w:rPr>
              <w:t>）第</w:t>
            </w:r>
            <w:r>
              <w:rPr>
                <w:rFonts w:hint="eastAsia" w:ascii="Times New Roman" w:hAnsi="Times New Roman" w:eastAsia="仿宋_GB2312" w:cs="Times New Roman"/>
                <w:i w:val="0"/>
                <w:color w:val="auto"/>
                <w:kern w:val="0"/>
                <w:sz w:val="21"/>
                <w:szCs w:val="21"/>
                <w:highlight w:val="none"/>
                <w:u w:val="none"/>
                <w:lang w:val="en-US" w:eastAsia="zh-CN" w:bidi="ar"/>
              </w:rPr>
              <w:t>三十三</w:t>
            </w:r>
            <w:r>
              <w:rPr>
                <w:rFonts w:hint="default" w:ascii="Times New Roman" w:hAnsi="Times New Roman" w:eastAsia="仿宋_GB2312" w:cs="Times New Roman"/>
                <w:i w:val="0"/>
                <w:color w:val="auto"/>
                <w:kern w:val="0"/>
                <w:sz w:val="21"/>
                <w:szCs w:val="21"/>
                <w:highlight w:val="none"/>
                <w:u w:val="none"/>
                <w:lang w:val="en-US" w:eastAsia="zh-CN" w:bidi="ar"/>
              </w:rPr>
              <w:t>条</w:t>
            </w:r>
          </w:p>
        </w:tc>
        <w:tc>
          <w:tcPr>
            <w:tcW w:w="1198" w:type="dxa"/>
            <w:tcBorders>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0"/>
                <w:sz w:val="21"/>
                <w:szCs w:val="21"/>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保留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45" w:hRule="atLeast"/>
          <w:jc w:val="center"/>
        </w:trPr>
        <w:tc>
          <w:tcPr>
            <w:tcW w:w="15568" w:type="dxa"/>
            <w:gridSpan w:val="5"/>
            <w:tcBorders>
              <w:top w:val="single" w:color="auto" w:sz="4" w:space="0"/>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黑体" w:cs="Times New Roman"/>
                <w:i w:val="0"/>
                <w:color w:val="000000"/>
                <w:kern w:val="0"/>
                <w:sz w:val="28"/>
                <w:szCs w:val="28"/>
                <w:u w:val="none"/>
                <w:lang w:val="en-US" w:eastAsia="zh-CN" w:bidi="ar"/>
              </w:rPr>
            </w:pPr>
            <w:r>
              <w:rPr>
                <w:rFonts w:hint="default" w:ascii="Times New Roman" w:hAnsi="Times New Roman" w:eastAsia="黑体" w:cs="Times New Roman"/>
                <w:i w:val="0"/>
                <w:color w:val="000000"/>
                <w:kern w:val="0"/>
                <w:sz w:val="28"/>
                <w:szCs w:val="28"/>
                <w:u w:val="none"/>
                <w:lang w:val="en-US" w:eastAsia="zh-CN" w:bidi="ar"/>
              </w:rPr>
              <w:t>一般违法行为减轻行政处罚事项清单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7" w:hRule="atLeast"/>
          <w:jc w:val="center"/>
        </w:trPr>
        <w:tc>
          <w:tcPr>
            <w:tcW w:w="15568" w:type="dxa"/>
            <w:gridSpan w:val="5"/>
            <w:tcBorders>
              <w:top w:val="single" w:color="auto" w:sz="4" w:space="0"/>
              <w:bottom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eastAsia" w:ascii="Times New Roman" w:hAnsi="Times New Roman" w:eastAsia="黑体" w:cs="Times New Roman"/>
                <w:i w:val="0"/>
                <w:color w:val="000000"/>
                <w:kern w:val="0"/>
                <w:sz w:val="28"/>
                <w:szCs w:val="28"/>
                <w:u w:val="none"/>
                <w:lang w:val="en-US" w:eastAsia="zh-CN" w:bidi="ar"/>
              </w:rPr>
            </w:pPr>
            <w:r>
              <w:rPr>
                <w:rFonts w:hint="eastAsia" w:ascii="Times New Roman" w:hAnsi="Times New Roman" w:eastAsia="黑体" w:cs="Times New Roman"/>
                <w:i w:val="0"/>
                <w:color w:val="000000"/>
                <w:kern w:val="0"/>
                <w:sz w:val="28"/>
                <w:szCs w:val="28"/>
                <w:u w:val="none"/>
                <w:lang w:val="en-US" w:eastAsia="zh-CN" w:bidi="ar"/>
              </w:rPr>
              <w:t>水行政管理</w:t>
            </w:r>
            <w:r>
              <w:rPr>
                <w:rFonts w:hint="default" w:ascii="Times New Roman" w:hAnsi="Times New Roman" w:eastAsia="黑体" w:cs="Times New Roman"/>
                <w:i w:val="0"/>
                <w:color w:val="000000"/>
                <w:kern w:val="0"/>
                <w:sz w:val="28"/>
                <w:szCs w:val="28"/>
                <w:u w:val="none"/>
                <w:lang w:val="en-US" w:eastAsia="zh-CN" w:bidi="ar"/>
              </w:rPr>
              <w:t>领域</w:t>
            </w:r>
            <w:r>
              <w:rPr>
                <w:rFonts w:hint="eastAsia" w:ascii="Times New Roman" w:hAnsi="Times New Roman" w:eastAsia="黑体" w:cs="Times New Roman"/>
                <w:i w:val="0"/>
                <w:color w:val="000000"/>
                <w:kern w:val="0"/>
                <w:sz w:val="28"/>
                <w:szCs w:val="28"/>
                <w:u w:val="none"/>
                <w:lang w:val="en-US" w:eastAsia="zh-CN" w:bidi="ar"/>
              </w:rPr>
              <w:t>（1项）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60" w:hRule="atLeast"/>
          <w:jc w:val="center"/>
        </w:trPr>
        <w:tc>
          <w:tcPr>
            <w:tcW w:w="589" w:type="dxa"/>
            <w:tcBorders>
              <w:top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center"/>
              <w:textAlignment w:val="center"/>
              <w:rPr>
                <w:rFonts w:hint="default" w:ascii="Times New Roman" w:hAnsi="Times New Roman" w:eastAsia="黑体" w:cs="Times New Roman"/>
                <w:i w:val="0"/>
                <w:color w:val="000000"/>
                <w:kern w:val="0"/>
                <w:sz w:val="21"/>
                <w:szCs w:val="21"/>
                <w:u w:val="none"/>
                <w:lang w:val="en-US" w:eastAsia="zh-CN" w:bidi="ar"/>
              </w:rPr>
            </w:pPr>
            <w:r>
              <w:rPr>
                <w:rFonts w:hint="eastAsia" w:ascii="Times New Roman" w:hAnsi="Times New Roman" w:eastAsia="黑体" w:cs="Times New Roman"/>
                <w:i w:val="0"/>
                <w:color w:val="000000"/>
                <w:kern w:val="0"/>
                <w:sz w:val="21"/>
                <w:szCs w:val="21"/>
                <w:u w:val="none"/>
                <w:lang w:val="en-US" w:eastAsia="zh-CN" w:bidi="ar"/>
              </w:rPr>
              <w:t>1</w:t>
            </w:r>
          </w:p>
        </w:tc>
        <w:tc>
          <w:tcPr>
            <w:tcW w:w="3827" w:type="dxa"/>
            <w:tcBorders>
              <w:top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left"/>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水土保持设施未经验收或者验收不合格将生产建设项目投产使用的</w:t>
            </w:r>
          </w:p>
        </w:tc>
        <w:tc>
          <w:tcPr>
            <w:tcW w:w="3559" w:type="dxa"/>
            <w:tcBorders>
              <w:top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highlight w:val="none"/>
                <w:u w:val="none"/>
                <w:lang w:val="en-US" w:eastAsia="zh-CN" w:bidi="ar"/>
              </w:rPr>
            </w:pPr>
            <w:r>
              <w:rPr>
                <w:rFonts w:hint="default" w:ascii="Times New Roman" w:hAnsi="Times New Roman" w:eastAsia="仿宋_GB2312" w:cs="Times New Roman"/>
                <w:i w:val="0"/>
                <w:color w:val="000000"/>
                <w:kern w:val="0"/>
                <w:sz w:val="21"/>
                <w:szCs w:val="21"/>
                <w:highlight w:val="none"/>
                <w:u w:val="none"/>
                <w:lang w:val="en-US" w:eastAsia="zh-CN" w:bidi="ar"/>
              </w:rPr>
              <w:t>1.首次发现；</w:t>
            </w:r>
          </w:p>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000000"/>
                <w:kern w:val="0"/>
                <w:sz w:val="21"/>
                <w:szCs w:val="21"/>
                <w:highlight w:val="none"/>
                <w:u w:val="none"/>
                <w:lang w:val="en-US" w:eastAsia="zh-CN" w:bidi="ar"/>
              </w:rPr>
            </w:pPr>
            <w:r>
              <w:rPr>
                <w:rFonts w:hint="default" w:ascii="Times New Roman" w:hAnsi="Times New Roman" w:eastAsia="仿宋_GB2312" w:cs="Times New Roman"/>
                <w:i w:val="0"/>
                <w:color w:val="000000"/>
                <w:kern w:val="0"/>
                <w:sz w:val="21"/>
                <w:szCs w:val="21"/>
                <w:highlight w:val="none"/>
                <w:u w:val="none"/>
                <w:lang w:val="en-US" w:eastAsia="zh-CN" w:bidi="ar"/>
              </w:rPr>
              <w:t>2.在限期内改正；</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000000"/>
                <w:kern w:val="0"/>
                <w:sz w:val="21"/>
                <w:szCs w:val="21"/>
                <w:highlight w:val="none"/>
                <w:u w:val="none"/>
                <w:lang w:val="en-US" w:eastAsia="zh-CN" w:bidi="ar"/>
              </w:rPr>
              <w:t>3.验收合格并报备</w:t>
            </w:r>
          </w:p>
        </w:tc>
        <w:tc>
          <w:tcPr>
            <w:tcW w:w="6395" w:type="dxa"/>
            <w:tcBorders>
              <w:top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0" w:lineRule="atLeas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eastAsia" w:ascii="Times New Roman" w:hAnsi="Times New Roman" w:eastAsia="仿宋_GB2312" w:cs="Times New Roman"/>
                <w:i w:val="0"/>
                <w:color w:val="auto"/>
                <w:kern w:val="0"/>
                <w:sz w:val="21"/>
                <w:szCs w:val="21"/>
                <w:highlight w:val="none"/>
                <w:u w:val="none"/>
                <w:lang w:val="en-US" w:eastAsia="zh-CN" w:bidi="ar"/>
              </w:rPr>
              <w:t>1</w:t>
            </w:r>
            <w:r>
              <w:rPr>
                <w:rFonts w:hint="eastAsia" w:ascii="仿宋_GB2312" w:hAnsi="仿宋_GB2312" w:eastAsia="仿宋_GB2312" w:cs="仿宋_GB2312"/>
                <w:i w:val="0"/>
                <w:color w:val="auto"/>
                <w:kern w:val="0"/>
                <w:sz w:val="21"/>
                <w:szCs w:val="21"/>
                <w:u w:val="none"/>
                <w:lang w:val="en-US" w:eastAsia="zh-CN" w:bidi="ar"/>
              </w:rPr>
              <w:t>.</w:t>
            </w:r>
            <w:r>
              <w:rPr>
                <w:rFonts w:hint="eastAsia" w:ascii="Times New Roman" w:hAnsi="Times New Roman" w:eastAsia="仿宋_GB2312" w:cs="Times New Roman"/>
                <w:i w:val="0"/>
                <w:color w:val="auto"/>
                <w:kern w:val="0"/>
                <w:sz w:val="21"/>
                <w:szCs w:val="21"/>
                <w:highlight w:val="none"/>
                <w:u w:val="none"/>
                <w:lang w:val="en-US" w:eastAsia="zh-CN" w:bidi="ar"/>
              </w:rPr>
              <w:t>《中华人民共和国水土保持法》（1991年6月通过，2010年12月修订）第五十四条；</w:t>
            </w:r>
          </w:p>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w:t>
            </w:r>
            <w:r>
              <w:rPr>
                <w:rFonts w:hint="eastAsia" w:ascii="仿宋_GB2312" w:hAnsi="仿宋_GB2312" w:eastAsia="仿宋_GB2312" w:cs="仿宋_GB2312"/>
                <w:i w:val="0"/>
                <w:color w:val="auto"/>
                <w:kern w:val="0"/>
                <w:sz w:val="21"/>
                <w:szCs w:val="21"/>
                <w:u w:val="none"/>
                <w:lang w:val="en-US" w:eastAsia="zh-CN" w:bidi="ar"/>
              </w:rPr>
              <w:t>.</w:t>
            </w:r>
            <w:r>
              <w:rPr>
                <w:rFonts w:hint="default" w:ascii="Times New Roman" w:hAnsi="Times New Roman" w:eastAsia="仿宋_GB2312" w:cs="Times New Roman"/>
                <w:i w:val="0"/>
                <w:color w:val="auto"/>
                <w:kern w:val="0"/>
                <w:sz w:val="21"/>
                <w:szCs w:val="21"/>
                <w:highlight w:val="none"/>
                <w:u w:val="none"/>
                <w:lang w:val="en-US" w:eastAsia="zh-CN" w:bidi="ar"/>
              </w:rPr>
              <w:t>《中华人民共和国行政处罚法》（1996年3月通过，</w:t>
            </w:r>
            <w:r>
              <w:rPr>
                <w:rFonts w:hint="eastAsia" w:ascii="Times New Roman" w:hAnsi="Times New Roman" w:eastAsia="仿宋_GB2312" w:cs="Times New Roman"/>
                <w:i w:val="0"/>
                <w:color w:val="auto"/>
                <w:kern w:val="0"/>
                <w:sz w:val="21"/>
                <w:szCs w:val="21"/>
                <w:u w:val="none"/>
                <w:lang w:val="en-US" w:eastAsia="zh-CN" w:bidi="ar"/>
              </w:rPr>
              <w:t>2021</w:t>
            </w:r>
            <w:r>
              <w:rPr>
                <w:rFonts w:hint="default" w:ascii="Times New Roman" w:hAnsi="Times New Roman" w:eastAsia="仿宋_GB2312" w:cs="Times New Roman"/>
                <w:i w:val="0"/>
                <w:color w:val="auto"/>
                <w:kern w:val="0"/>
                <w:sz w:val="21"/>
                <w:szCs w:val="21"/>
                <w:u w:val="none"/>
                <w:lang w:val="en-US" w:eastAsia="zh-CN" w:bidi="ar"/>
              </w:rPr>
              <w:t>年</w:t>
            </w:r>
            <w:r>
              <w:rPr>
                <w:rFonts w:hint="eastAsia" w:ascii="Times New Roman" w:hAnsi="Times New Roman" w:eastAsia="仿宋_GB2312" w:cs="Times New Roman"/>
                <w:i w:val="0"/>
                <w:color w:val="auto"/>
                <w:kern w:val="0"/>
                <w:sz w:val="21"/>
                <w:szCs w:val="21"/>
                <w:u w:val="none"/>
                <w:lang w:val="en-US" w:eastAsia="zh-CN" w:bidi="ar"/>
              </w:rPr>
              <w:t>1</w:t>
            </w:r>
            <w:r>
              <w:rPr>
                <w:rFonts w:hint="default" w:ascii="Times New Roman" w:hAnsi="Times New Roman" w:eastAsia="仿宋_GB2312" w:cs="Times New Roman"/>
                <w:i w:val="0"/>
                <w:color w:val="auto"/>
                <w:kern w:val="0"/>
                <w:sz w:val="21"/>
                <w:szCs w:val="21"/>
                <w:u w:val="none"/>
                <w:lang w:val="en-US" w:eastAsia="zh-CN" w:bidi="ar"/>
              </w:rPr>
              <w:t>月</w:t>
            </w:r>
            <w:r>
              <w:rPr>
                <w:rFonts w:hint="eastAsia" w:ascii="Times New Roman" w:hAnsi="Times New Roman" w:eastAsia="仿宋_GB2312" w:cs="Times New Roman"/>
                <w:i w:val="0"/>
                <w:color w:val="auto"/>
                <w:kern w:val="0"/>
                <w:sz w:val="21"/>
                <w:szCs w:val="21"/>
                <w:u w:val="none"/>
                <w:lang w:val="en-US" w:eastAsia="zh-CN" w:bidi="ar"/>
              </w:rPr>
              <w:t>修订</w:t>
            </w:r>
            <w:r>
              <w:rPr>
                <w:rFonts w:hint="default" w:ascii="Times New Roman" w:hAnsi="Times New Roman" w:eastAsia="仿宋_GB2312" w:cs="Times New Roman"/>
                <w:i w:val="0"/>
                <w:color w:val="auto"/>
                <w:kern w:val="0"/>
                <w:sz w:val="21"/>
                <w:szCs w:val="21"/>
                <w:highlight w:val="none"/>
                <w:u w:val="none"/>
                <w:lang w:val="en-US" w:eastAsia="zh-CN" w:bidi="ar"/>
              </w:rPr>
              <w:t>）第</w:t>
            </w:r>
            <w:r>
              <w:rPr>
                <w:rFonts w:hint="eastAsia" w:ascii="Times New Roman" w:hAnsi="Times New Roman" w:eastAsia="仿宋_GB2312" w:cs="Times New Roman"/>
                <w:i w:val="0"/>
                <w:color w:val="auto"/>
                <w:kern w:val="0"/>
                <w:sz w:val="21"/>
                <w:szCs w:val="21"/>
                <w:highlight w:val="none"/>
                <w:u w:val="none"/>
                <w:lang w:val="en-US" w:eastAsia="zh-CN" w:bidi="ar"/>
              </w:rPr>
              <w:t>三十二</w:t>
            </w:r>
            <w:r>
              <w:rPr>
                <w:rFonts w:hint="default" w:ascii="Times New Roman" w:hAnsi="Times New Roman" w:eastAsia="仿宋_GB2312" w:cs="Times New Roman"/>
                <w:i w:val="0"/>
                <w:color w:val="auto"/>
                <w:kern w:val="0"/>
                <w:sz w:val="21"/>
                <w:szCs w:val="21"/>
                <w:highlight w:val="none"/>
                <w:u w:val="none"/>
                <w:lang w:val="en-US" w:eastAsia="zh-CN" w:bidi="ar"/>
              </w:rPr>
              <w:t>条</w:t>
            </w:r>
          </w:p>
        </w:tc>
        <w:tc>
          <w:tcPr>
            <w:tcW w:w="1198" w:type="dxa"/>
            <w:tcBorders>
              <w:top w:val="single" w:color="auto" w:sz="4" w:space="0"/>
              <w:tl2br w:val="nil"/>
              <w:tr2bl w:val="nil"/>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auto"/>
                <w:kern w:val="0"/>
                <w:sz w:val="21"/>
                <w:szCs w:val="21"/>
                <w:highlight w:val="none"/>
                <w:u w:val="none"/>
                <w:lang w:val="en-US" w:eastAsia="zh-CN" w:bidi="ar"/>
              </w:rPr>
            </w:pPr>
            <w:r>
              <w:rPr>
                <w:rFonts w:hint="eastAsia" w:ascii="Times New Roman" w:hAnsi="Times New Roman" w:eastAsia="仿宋_GB2312" w:cs="Times New Roman"/>
                <w:i w:val="0"/>
                <w:color w:val="000000"/>
                <w:kern w:val="0"/>
                <w:sz w:val="21"/>
                <w:szCs w:val="21"/>
                <w:highlight w:val="none"/>
                <w:u w:val="none"/>
                <w:lang w:val="en-US" w:eastAsia="zh-CN" w:bidi="ar"/>
              </w:rPr>
              <w:t>保留</w:t>
            </w:r>
          </w:p>
        </w:tc>
      </w:tr>
    </w:tbl>
    <w:p>
      <w:pPr>
        <w:jc w:val="both"/>
        <w:rPr>
          <w:rFonts w:hint="eastAsia" w:ascii="仿宋_GB2312" w:hAnsi="仿宋_GB2312" w:eastAsia="仿宋_GB2312" w:cs="仿宋_GB2312"/>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FhOTU5NTVhNDQwNGMxNzdmNWVkMWY1MzdjYWI3YzcifQ=="/>
  </w:docVars>
  <w:rsids>
    <w:rsidRoot w:val="00000000"/>
    <w:rsid w:val="059F7988"/>
    <w:rsid w:val="078A2C49"/>
    <w:rsid w:val="0BF4452E"/>
    <w:rsid w:val="115F59AD"/>
    <w:rsid w:val="19562164"/>
    <w:rsid w:val="19AB1623"/>
    <w:rsid w:val="27616AF6"/>
    <w:rsid w:val="2F336759"/>
    <w:rsid w:val="30837905"/>
    <w:rsid w:val="35957DBF"/>
    <w:rsid w:val="440F51E1"/>
    <w:rsid w:val="452B7DF8"/>
    <w:rsid w:val="4639191F"/>
    <w:rsid w:val="4A9832EE"/>
    <w:rsid w:val="68824E43"/>
    <w:rsid w:val="6CFA3F06"/>
    <w:rsid w:val="6E1156EB"/>
    <w:rsid w:val="78247F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743</Words>
  <Characters>838</Characters>
  <Lines>0</Lines>
  <Paragraphs>0</Paragraphs>
  <TotalTime>1</TotalTime>
  <ScaleCrop>false</ScaleCrop>
  <LinksUpToDate>false</LinksUpToDate>
  <CharactersWithSpaces>840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2023-09-22T02:03:00Z</dcterms:created>
  <dc:creator>zfjd</dc:creator>
  <cp:lastModifiedBy>飞</cp:lastModifiedBy>
  <cp:lastPrinted>2023-10-07T02:14:00Z</cp:lastPrinted>
  <dcterms:modified xsi:type="dcterms:W3CDTF">2023-10-07T02:34:41Z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AA0E5658B86440609465D67E4CC7C237_13</vt:lpwstr>
  </property>
</Properties>
</file>