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w:t>
      </w:r>
      <w:r>
        <w:rPr>
          <w:rFonts w:hint="eastAsia" w:ascii="Times New Roman" w:hAnsi="Times New Roman" w:eastAsia="方正小标宋简体" w:cs="Times New Roman"/>
          <w:sz w:val="44"/>
          <w:szCs w:val="44"/>
          <w:lang w:val="en-US" w:eastAsia="zh-CN"/>
        </w:rPr>
        <w:t>4</w:t>
      </w:r>
      <w:r>
        <w:rPr>
          <w:rFonts w:hint="default" w:ascii="Times New Roman" w:hAnsi="Times New Roman" w:eastAsia="方正小标宋简体" w:cs="Times New Roman"/>
          <w:sz w:val="44"/>
          <w:szCs w:val="44"/>
          <w:lang w:val="en-US" w:eastAsia="zh-CN"/>
        </w:rPr>
        <w:t>年威海市新旧动能转换专项资金</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申报指南</w:t>
      </w:r>
    </w:p>
    <w:p>
      <w:pPr>
        <w:rPr>
          <w:rFonts w:hint="default"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一、支持范围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u w:val="none"/>
          <w:lang w:val="en-US" w:eastAsia="zh-CN"/>
        </w:rPr>
      </w:pPr>
      <w:r>
        <w:rPr>
          <w:rStyle w:val="10"/>
          <w:rFonts w:hint="default" w:ascii="Times New Roman" w:hAnsi="Times New Roman" w:eastAsia="仿宋_GB2312" w:cs="Times New Roman"/>
          <w:b w:val="0"/>
          <w:bCs w:val="0"/>
          <w:color w:val="000000"/>
          <w:sz w:val="32"/>
          <w:szCs w:val="32"/>
          <w:u w:val="none"/>
          <w:lang w:val="en-US" w:eastAsia="zh-CN"/>
        </w:rPr>
        <w:t>202</w:t>
      </w:r>
      <w:r>
        <w:rPr>
          <w:rStyle w:val="10"/>
          <w:rFonts w:hint="default" w:ascii="Times New Roman" w:hAnsi="Times New Roman" w:eastAsia="仿宋_GB2312" w:cs="Times New Roman"/>
          <w:b w:val="0"/>
          <w:bCs w:val="0"/>
          <w:color w:val="000000"/>
          <w:sz w:val="32"/>
          <w:szCs w:val="32"/>
          <w:u w:val="none"/>
          <w:lang w:val="en" w:eastAsia="zh-CN"/>
        </w:rPr>
        <w:t>4</w:t>
      </w:r>
      <w:r>
        <w:rPr>
          <w:rStyle w:val="10"/>
          <w:rFonts w:hint="default" w:ascii="Times New Roman" w:hAnsi="Times New Roman" w:eastAsia="仿宋_GB2312" w:cs="Times New Roman"/>
          <w:b w:val="0"/>
          <w:bCs w:val="0"/>
          <w:color w:val="000000"/>
          <w:sz w:val="32"/>
          <w:szCs w:val="32"/>
          <w:u w:val="none"/>
          <w:lang w:val="en-US" w:eastAsia="zh-CN"/>
        </w:rPr>
        <w:t>年专项资金支持范围为</w:t>
      </w:r>
      <w:r>
        <w:rPr>
          <w:rStyle w:val="10"/>
          <w:rFonts w:hint="eastAsia" w:ascii="Times New Roman" w:hAnsi="Times New Roman" w:eastAsia="仿宋_GB2312" w:cs="Times New Roman"/>
          <w:b w:val="0"/>
          <w:bCs w:val="0"/>
          <w:color w:val="000000"/>
          <w:sz w:val="32"/>
          <w:szCs w:val="32"/>
          <w:u w:val="none"/>
          <w:lang w:val="en-US" w:eastAsia="zh-CN"/>
        </w:rPr>
        <w:t>2024年</w:t>
      </w:r>
      <w:r>
        <w:rPr>
          <w:rStyle w:val="10"/>
          <w:rFonts w:hint="default" w:ascii="Times New Roman" w:hAnsi="Times New Roman" w:eastAsia="仿宋_GB2312" w:cs="Times New Roman"/>
          <w:b w:val="0"/>
          <w:bCs w:val="0"/>
          <w:color w:val="000000"/>
          <w:sz w:val="32"/>
          <w:szCs w:val="32"/>
          <w:u w:val="none"/>
          <w:lang w:val="en-US" w:eastAsia="zh-CN"/>
        </w:rPr>
        <w:t>市新旧动能转换重点项目库入库项目，已获市级新旧动能转换专项资金等财政性资金扶持的项目不得重复申报。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二、资金扶持方式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仿宋_GB2312" w:cs="Times New Roman"/>
          <w:sz w:val="32"/>
          <w:szCs w:val="32"/>
          <w:lang w:val="en-US" w:eastAsia="zh-CN"/>
        </w:rPr>
      </w:pPr>
      <w:r>
        <w:rPr>
          <w:rStyle w:val="10"/>
          <w:rFonts w:hint="default" w:ascii="Times New Roman" w:hAnsi="Times New Roman" w:eastAsia="仿宋_GB2312" w:cs="Times New Roman"/>
          <w:b w:val="0"/>
          <w:bCs w:val="0"/>
          <w:color w:val="000000"/>
          <w:sz w:val="32"/>
          <w:szCs w:val="32"/>
          <w:u w:val="none"/>
          <w:lang w:eastAsia="zh-CN"/>
        </w:rPr>
        <w:t>采用投资补助的方式给予支持</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三、申报条件和申报材料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楷体" w:cs="Times New Roman"/>
          <w:b w:val="0"/>
          <w:bCs w:val="0"/>
          <w:color w:val="000000"/>
          <w:sz w:val="32"/>
          <w:szCs w:val="32"/>
          <w:u w:val="none"/>
          <w:lang w:val="en-US" w:eastAsia="zh-CN"/>
        </w:rPr>
      </w:pPr>
      <w:r>
        <w:rPr>
          <w:rStyle w:val="10"/>
          <w:rFonts w:hint="default" w:ascii="Times New Roman" w:hAnsi="Times New Roman" w:eastAsia="楷体" w:cs="Times New Roman"/>
          <w:b w:val="0"/>
          <w:bCs w:val="0"/>
          <w:color w:val="000000"/>
          <w:sz w:val="32"/>
          <w:szCs w:val="32"/>
          <w:u w:val="none"/>
          <w:lang w:val="en-US" w:eastAsia="zh-CN"/>
        </w:rPr>
        <w:t>（一）申报条件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lang w:eastAsia="zh-CN"/>
        </w:rPr>
      </w:pPr>
      <w:r>
        <w:rPr>
          <w:rStyle w:val="10"/>
          <w:rFonts w:hint="default" w:ascii="Times New Roman" w:hAnsi="Times New Roman" w:eastAsia="仿宋_GB2312" w:cs="Times New Roman"/>
          <w:b w:val="0"/>
          <w:bCs w:val="0"/>
          <w:color w:val="000000"/>
          <w:sz w:val="32"/>
          <w:szCs w:val="32"/>
          <w:lang w:val="en-US" w:eastAsia="zh-CN"/>
        </w:rPr>
        <w:t>1.</w:t>
      </w:r>
      <w:r>
        <w:rPr>
          <w:rStyle w:val="10"/>
          <w:rFonts w:hint="default" w:ascii="Times New Roman" w:hAnsi="Times New Roman" w:eastAsia="仿宋_GB2312" w:cs="Times New Roman"/>
          <w:b w:val="0"/>
          <w:bCs w:val="0"/>
          <w:color w:val="000000"/>
          <w:sz w:val="32"/>
          <w:szCs w:val="32"/>
        </w:rPr>
        <w:t>申报项目应列入</w:t>
      </w:r>
      <w:r>
        <w:rPr>
          <w:rStyle w:val="10"/>
          <w:rFonts w:hint="eastAsia" w:ascii="Times New Roman" w:hAnsi="Times New Roman" w:eastAsia="仿宋_GB2312" w:cs="Times New Roman"/>
          <w:b w:val="0"/>
          <w:bCs w:val="0"/>
          <w:color w:val="000000"/>
          <w:sz w:val="32"/>
          <w:szCs w:val="32"/>
          <w:lang w:val="en-US" w:eastAsia="zh-CN"/>
        </w:rPr>
        <w:t>2024年</w:t>
      </w:r>
      <w:r>
        <w:rPr>
          <w:rStyle w:val="10"/>
          <w:rFonts w:hint="default" w:ascii="Times New Roman" w:hAnsi="Times New Roman" w:eastAsia="仿宋_GB2312" w:cs="Times New Roman"/>
          <w:b w:val="0"/>
          <w:bCs w:val="0"/>
          <w:color w:val="000000"/>
          <w:sz w:val="32"/>
          <w:szCs w:val="32"/>
        </w:rPr>
        <w:t>市新旧动能转换</w:t>
      </w:r>
      <w:r>
        <w:rPr>
          <w:rStyle w:val="10"/>
          <w:rFonts w:hint="default" w:ascii="Times New Roman" w:hAnsi="Times New Roman" w:eastAsia="仿宋_GB2312" w:cs="Times New Roman"/>
          <w:b w:val="0"/>
          <w:bCs w:val="0"/>
          <w:sz w:val="32"/>
          <w:szCs w:val="32"/>
        </w:rPr>
        <w:t>重</w:t>
      </w:r>
      <w:r>
        <w:rPr>
          <w:rStyle w:val="10"/>
          <w:rFonts w:hint="eastAsia" w:ascii="Times New Roman" w:hAnsi="Times New Roman" w:eastAsia="仿宋_GB2312" w:cs="Times New Roman"/>
          <w:b w:val="0"/>
          <w:bCs w:val="0"/>
          <w:sz w:val="32"/>
          <w:szCs w:val="32"/>
          <w:lang w:eastAsia="zh-CN"/>
        </w:rPr>
        <w:t>点</w:t>
      </w:r>
      <w:r>
        <w:rPr>
          <w:rStyle w:val="10"/>
          <w:rFonts w:hint="default" w:ascii="Times New Roman" w:hAnsi="Times New Roman" w:eastAsia="仿宋_GB2312" w:cs="Times New Roman"/>
          <w:b w:val="0"/>
          <w:bCs w:val="0"/>
          <w:color w:val="000000"/>
          <w:sz w:val="32"/>
          <w:szCs w:val="32"/>
        </w:rPr>
        <w:t>项目库</w:t>
      </w:r>
      <w:r>
        <w:rPr>
          <w:rStyle w:val="10"/>
          <w:rFonts w:hint="default" w:ascii="Times New Roman" w:hAnsi="Times New Roman" w:eastAsia="仿宋_GB2312" w:cs="Times New Roman"/>
          <w:b w:val="0"/>
          <w:bCs w:val="0"/>
          <w:color w:val="000000"/>
          <w:sz w:val="32"/>
          <w:szCs w:val="32"/>
          <w:lang w:eastAsia="zh-CN"/>
        </w:rPr>
        <w:t>，</w:t>
      </w:r>
      <w:r>
        <w:rPr>
          <w:rStyle w:val="10"/>
          <w:rFonts w:hint="eastAsia" w:ascii="Times New Roman" w:hAnsi="Times New Roman" w:eastAsia="仿宋_GB2312" w:cs="Times New Roman"/>
          <w:b w:val="0"/>
          <w:bCs w:val="0"/>
          <w:color w:val="000000"/>
          <w:sz w:val="32"/>
          <w:szCs w:val="32"/>
          <w:lang w:eastAsia="zh-CN"/>
        </w:rPr>
        <w:t>且已入库纳统</w:t>
      </w:r>
      <w:r>
        <w:rPr>
          <w:rStyle w:val="10"/>
          <w:rFonts w:hint="default" w:ascii="Times New Roman" w:hAnsi="Times New Roman" w:eastAsia="仿宋_GB2312" w:cs="Times New Roman"/>
          <w:b w:val="0"/>
          <w:bCs w:val="0"/>
          <w:color w:val="000000"/>
          <w:sz w:val="32"/>
          <w:szCs w:val="32"/>
        </w:rPr>
        <w:t>，具有</w:t>
      </w:r>
      <w:r>
        <w:rPr>
          <w:rStyle w:val="10"/>
          <w:rFonts w:hint="eastAsia" w:ascii="Times New Roman" w:hAnsi="Times New Roman" w:eastAsia="仿宋_GB2312" w:cs="Times New Roman"/>
          <w:b w:val="0"/>
          <w:bCs w:val="0"/>
          <w:color w:val="000000"/>
          <w:sz w:val="32"/>
          <w:szCs w:val="32"/>
          <w:lang w:eastAsia="zh-CN"/>
        </w:rPr>
        <w:t>立项、</w:t>
      </w:r>
      <w:r>
        <w:rPr>
          <w:rStyle w:val="10"/>
          <w:rFonts w:hint="default" w:ascii="Times New Roman" w:hAnsi="Times New Roman" w:eastAsia="仿宋_GB2312" w:cs="Times New Roman"/>
          <w:b w:val="0"/>
          <w:bCs w:val="0"/>
          <w:color w:val="000000"/>
          <w:sz w:val="32"/>
          <w:szCs w:val="32"/>
        </w:rPr>
        <w:t>用地（用海）、规划、环</w:t>
      </w:r>
      <w:r>
        <w:rPr>
          <w:rStyle w:val="10"/>
          <w:rFonts w:hint="eastAsia" w:ascii="Times New Roman" w:hAnsi="Times New Roman" w:eastAsia="仿宋_GB2312" w:cs="Times New Roman"/>
          <w:b w:val="0"/>
          <w:bCs w:val="0"/>
          <w:color w:val="000000"/>
          <w:sz w:val="32"/>
          <w:szCs w:val="32"/>
          <w:lang w:eastAsia="zh-CN"/>
        </w:rPr>
        <w:t>评</w:t>
      </w:r>
      <w:r>
        <w:rPr>
          <w:rStyle w:val="10"/>
          <w:rFonts w:hint="default" w:ascii="Times New Roman" w:hAnsi="Times New Roman" w:eastAsia="仿宋_GB2312" w:cs="Times New Roman"/>
          <w:b w:val="0"/>
          <w:bCs w:val="0"/>
          <w:color w:val="000000"/>
          <w:sz w:val="32"/>
          <w:szCs w:val="32"/>
          <w:lang w:eastAsia="zh-CN"/>
        </w:rPr>
        <w:t>、能</w:t>
      </w:r>
      <w:r>
        <w:rPr>
          <w:rStyle w:val="10"/>
          <w:rFonts w:hint="eastAsia" w:ascii="Times New Roman" w:hAnsi="Times New Roman" w:eastAsia="仿宋_GB2312" w:cs="Times New Roman"/>
          <w:b w:val="0"/>
          <w:bCs w:val="0"/>
          <w:color w:val="000000"/>
          <w:sz w:val="32"/>
          <w:szCs w:val="32"/>
          <w:lang w:eastAsia="zh-CN"/>
        </w:rPr>
        <w:t>评</w:t>
      </w:r>
      <w:r>
        <w:rPr>
          <w:rStyle w:val="10"/>
          <w:rFonts w:hint="default" w:ascii="Times New Roman" w:hAnsi="Times New Roman" w:eastAsia="仿宋_GB2312" w:cs="Times New Roman"/>
          <w:b w:val="0"/>
          <w:bCs w:val="0"/>
          <w:color w:val="000000"/>
          <w:sz w:val="32"/>
          <w:szCs w:val="32"/>
          <w:lang w:eastAsia="zh-CN"/>
        </w:rPr>
        <w:t>、施工</w:t>
      </w:r>
      <w:r>
        <w:rPr>
          <w:rStyle w:val="10"/>
          <w:rFonts w:hint="eastAsia" w:ascii="Times New Roman" w:hAnsi="Times New Roman" w:eastAsia="仿宋_GB2312" w:cs="Times New Roman"/>
          <w:b w:val="0"/>
          <w:bCs w:val="0"/>
          <w:color w:val="000000"/>
          <w:sz w:val="32"/>
          <w:szCs w:val="32"/>
          <w:lang w:eastAsia="zh-CN"/>
        </w:rPr>
        <w:t>许可等</w:t>
      </w:r>
      <w:r>
        <w:rPr>
          <w:rStyle w:val="10"/>
          <w:rFonts w:hint="default" w:ascii="Times New Roman" w:hAnsi="Times New Roman" w:eastAsia="仿宋_GB2312" w:cs="Times New Roman"/>
          <w:b w:val="0"/>
          <w:bCs w:val="0"/>
          <w:color w:val="000000"/>
          <w:sz w:val="32"/>
          <w:szCs w:val="32"/>
        </w:rPr>
        <w:t>相关批复或支持性意见</w:t>
      </w:r>
      <w:r>
        <w:rPr>
          <w:rStyle w:val="10"/>
          <w:rFonts w:hint="eastAsia" w:ascii="Times New Roman" w:hAnsi="Times New Roman" w:eastAsia="仿宋_GB2312" w:cs="Times New Roman"/>
          <w:b w:val="0"/>
          <w:bCs w:val="0"/>
          <w:color w:val="000000"/>
          <w:sz w:val="32"/>
          <w:szCs w:val="32"/>
          <w:lang w:eastAsia="zh-CN"/>
        </w:rPr>
        <w:t>的在建项目</w:t>
      </w:r>
      <w:r>
        <w:rPr>
          <w:rStyle w:val="10"/>
          <w:rFonts w:hint="default" w:ascii="Times New Roman" w:hAnsi="Times New Roman" w:eastAsia="仿宋_GB2312" w:cs="Times New Roman"/>
          <w:b w:val="0"/>
          <w:bCs w:val="0"/>
          <w:color w:val="000000"/>
          <w:sz w:val="32"/>
          <w:szCs w:val="32"/>
          <w:lang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Style w:val="10"/>
          <w:rFonts w:hint="default" w:ascii="Times New Roman" w:hAnsi="Times New Roman" w:eastAsia="仿宋_GB2312" w:cs="Times New Roman"/>
          <w:b w:val="0"/>
          <w:bCs w:val="0"/>
          <w:color w:val="000000"/>
          <w:sz w:val="32"/>
          <w:szCs w:val="32"/>
          <w:lang w:eastAsia="zh-CN"/>
        </w:rPr>
      </w:pPr>
      <w:r>
        <w:rPr>
          <w:rStyle w:val="10"/>
          <w:rFonts w:hint="default" w:ascii="Times New Roman" w:hAnsi="Times New Roman" w:eastAsia="仿宋_GB2312" w:cs="Times New Roman"/>
          <w:b w:val="0"/>
          <w:bCs w:val="0"/>
          <w:color w:val="000000"/>
          <w:sz w:val="32"/>
          <w:szCs w:val="32"/>
          <w:lang w:val="en-US" w:eastAsia="zh-CN"/>
        </w:rPr>
        <w:t>2.</w:t>
      </w:r>
      <w:r>
        <w:rPr>
          <w:rStyle w:val="10"/>
          <w:rFonts w:hint="default" w:ascii="Times New Roman" w:hAnsi="Times New Roman" w:eastAsia="仿宋_GB2312" w:cs="Times New Roman"/>
          <w:b w:val="0"/>
          <w:bCs w:val="0"/>
          <w:color w:val="000000"/>
          <w:sz w:val="32"/>
          <w:szCs w:val="32"/>
        </w:rPr>
        <w:t>申报项目符合专项资金投资方向</w:t>
      </w:r>
      <w:r>
        <w:rPr>
          <w:rStyle w:val="10"/>
          <w:rFonts w:hint="default" w:ascii="Times New Roman" w:hAnsi="Times New Roman" w:eastAsia="仿宋_GB2312" w:cs="Times New Roman"/>
          <w:b w:val="0"/>
          <w:bCs w:val="0"/>
          <w:color w:val="000000"/>
          <w:sz w:val="32"/>
          <w:szCs w:val="32"/>
          <w:lang w:eastAsia="zh-CN"/>
        </w:rPr>
        <w:t>，聚焦</w:t>
      </w:r>
      <w:r>
        <w:rPr>
          <w:rStyle w:val="10"/>
          <w:rFonts w:hint="eastAsia" w:ascii="Times New Roman" w:hAnsi="Times New Roman" w:eastAsia="仿宋_GB2312" w:cs="Times New Roman"/>
          <w:b w:val="0"/>
          <w:bCs w:val="0"/>
          <w:color w:val="000000"/>
          <w:sz w:val="32"/>
          <w:szCs w:val="32"/>
          <w:lang w:eastAsia="zh-CN"/>
        </w:rPr>
        <w:t>绿色低碳</w:t>
      </w:r>
      <w:r>
        <w:rPr>
          <w:rStyle w:val="10"/>
          <w:rFonts w:hint="default" w:ascii="Times New Roman" w:hAnsi="Times New Roman" w:eastAsia="仿宋_GB2312" w:cs="Times New Roman"/>
          <w:b w:val="0"/>
          <w:bCs w:val="0"/>
          <w:color w:val="000000"/>
          <w:sz w:val="32"/>
          <w:szCs w:val="32"/>
          <w:lang w:eastAsia="zh-CN"/>
        </w:rPr>
        <w:t>、“十强产业”等</w:t>
      </w:r>
      <w:r>
        <w:rPr>
          <w:rStyle w:val="10"/>
          <w:rFonts w:hint="eastAsia" w:ascii="Times New Roman" w:hAnsi="Times New Roman" w:eastAsia="仿宋_GB2312" w:cs="Times New Roman"/>
          <w:b w:val="0"/>
          <w:bCs w:val="0"/>
          <w:color w:val="000000"/>
          <w:sz w:val="32"/>
          <w:szCs w:val="32"/>
          <w:lang w:eastAsia="zh-CN"/>
        </w:rPr>
        <w:t>领域的产业类项目</w:t>
      </w:r>
      <w:r>
        <w:rPr>
          <w:rStyle w:val="10"/>
          <w:rFonts w:hint="default" w:ascii="Times New Roman" w:hAnsi="Times New Roman" w:eastAsia="仿宋_GB2312" w:cs="Times New Roman"/>
          <w:b w:val="0"/>
          <w:bCs w:val="0"/>
          <w:color w:val="000000"/>
          <w:sz w:val="32"/>
          <w:szCs w:val="32"/>
          <w:lang w:eastAsia="zh-CN"/>
        </w:rPr>
        <w:t>，突出智能</w:t>
      </w:r>
      <w:bookmarkStart w:id="1" w:name="_GoBack"/>
      <w:bookmarkEnd w:id="1"/>
      <w:r>
        <w:rPr>
          <w:rStyle w:val="10"/>
          <w:rFonts w:hint="default" w:ascii="Times New Roman" w:hAnsi="Times New Roman" w:eastAsia="仿宋_GB2312" w:cs="Times New Roman"/>
          <w:b w:val="0"/>
          <w:bCs w:val="0"/>
          <w:color w:val="000000"/>
          <w:sz w:val="32"/>
          <w:szCs w:val="32"/>
          <w:lang w:eastAsia="zh-CN"/>
        </w:rPr>
        <w:t>化、数字化、关键技术突破和业态模式创新</w:t>
      </w:r>
      <w:r>
        <w:rPr>
          <w:rStyle w:val="10"/>
          <w:rFonts w:hint="eastAsia" w:ascii="Times New Roman" w:hAnsi="Times New Roman" w:eastAsia="仿宋_GB2312" w:cs="Times New Roman"/>
          <w:b w:val="0"/>
          <w:bCs w:val="0"/>
          <w:color w:val="000000"/>
          <w:sz w:val="32"/>
          <w:szCs w:val="32"/>
          <w:lang w:eastAsia="zh-CN"/>
        </w:rPr>
        <w:t>以及布局未来产业</w:t>
      </w:r>
      <w:r>
        <w:rPr>
          <w:rStyle w:val="10"/>
          <w:rFonts w:hint="default" w:ascii="Times New Roman" w:hAnsi="Times New Roman" w:eastAsia="仿宋_GB2312" w:cs="Times New Roman"/>
          <w:b w:val="0"/>
          <w:bCs w:val="0"/>
          <w:color w:val="000000"/>
          <w:sz w:val="32"/>
          <w:szCs w:val="32"/>
          <w:lang w:eastAsia="zh-CN"/>
        </w:rPr>
        <w:t>，</w:t>
      </w:r>
      <w:r>
        <w:rPr>
          <w:rStyle w:val="10"/>
          <w:rFonts w:hint="eastAsia" w:ascii="Times New Roman" w:hAnsi="Times New Roman" w:eastAsia="仿宋_GB2312" w:cs="Times New Roman"/>
          <w:b w:val="0"/>
          <w:bCs w:val="0"/>
          <w:color w:val="000000"/>
          <w:sz w:val="32"/>
          <w:szCs w:val="32"/>
          <w:lang w:eastAsia="zh-CN"/>
        </w:rPr>
        <w:t>在行业内具有创新引领示范作用</w:t>
      </w:r>
      <w:r>
        <w:rPr>
          <w:rStyle w:val="10"/>
          <w:rFonts w:hint="default" w:ascii="Times New Roman" w:hAnsi="Times New Roman" w:eastAsia="仿宋_GB2312" w:cs="Times New Roman"/>
          <w:b w:val="0"/>
          <w:bCs w:val="0"/>
          <w:color w:val="000000"/>
          <w:sz w:val="32"/>
          <w:szCs w:val="32"/>
          <w:lang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Style w:val="10"/>
          <w:rFonts w:hint="default" w:ascii="Times New Roman" w:hAnsi="Times New Roman" w:eastAsia="楷体" w:cs="Times New Roman"/>
          <w:b w:val="0"/>
          <w:bCs w:val="0"/>
          <w:color w:val="000000"/>
          <w:sz w:val="32"/>
          <w:szCs w:val="32"/>
          <w:u w:val="none"/>
          <w:lang w:val="en-US" w:eastAsia="zh-CN"/>
        </w:rPr>
      </w:pPr>
      <w:r>
        <w:rPr>
          <w:rStyle w:val="10"/>
          <w:rFonts w:hint="default" w:ascii="Times New Roman" w:hAnsi="Times New Roman" w:eastAsia="仿宋_GB2312" w:cs="Times New Roman"/>
          <w:b w:val="0"/>
          <w:bCs w:val="0"/>
          <w:color w:val="000000"/>
          <w:sz w:val="32"/>
          <w:szCs w:val="32"/>
          <w:lang w:val="en-US" w:eastAsia="zh-CN"/>
        </w:rPr>
        <w:t>3.</w:t>
      </w:r>
      <w:r>
        <w:rPr>
          <w:rStyle w:val="10"/>
          <w:rFonts w:hint="default" w:ascii="Times New Roman" w:hAnsi="Times New Roman" w:eastAsia="仿宋_GB2312" w:cs="Times New Roman"/>
          <w:b w:val="0"/>
          <w:bCs w:val="0"/>
          <w:color w:val="000000"/>
          <w:sz w:val="32"/>
          <w:szCs w:val="32"/>
        </w:rPr>
        <w:t>项目建设资金来源已落实</w:t>
      </w:r>
      <w:r>
        <w:rPr>
          <w:rStyle w:val="10"/>
          <w:rFonts w:hint="default" w:ascii="Times New Roman" w:hAnsi="Times New Roman" w:eastAsia="仿宋_GB2312" w:cs="Times New Roman"/>
          <w:b w:val="0"/>
          <w:bCs w:val="0"/>
          <w:color w:val="000000"/>
          <w:sz w:val="32"/>
          <w:szCs w:val="32"/>
          <w:lang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Style w:val="10"/>
          <w:rFonts w:hint="eastAsia" w:ascii="Times New Roman" w:hAnsi="Times New Roman" w:eastAsia="仿宋_GB2312" w:cs="Times New Roman"/>
          <w:b w:val="0"/>
          <w:bCs w:val="0"/>
          <w:color w:val="000000"/>
          <w:sz w:val="32"/>
          <w:szCs w:val="32"/>
          <w:lang w:eastAsia="zh-CN"/>
        </w:rPr>
      </w:pPr>
      <w:r>
        <w:rPr>
          <w:rStyle w:val="10"/>
          <w:rFonts w:hint="default" w:ascii="Times New Roman" w:hAnsi="Times New Roman" w:eastAsia="仿宋_GB2312" w:cs="Times New Roman"/>
          <w:b w:val="0"/>
          <w:bCs w:val="0"/>
          <w:color w:val="000000"/>
          <w:sz w:val="32"/>
          <w:szCs w:val="32"/>
          <w:lang w:val="en-US" w:eastAsia="zh-CN"/>
        </w:rPr>
        <w:t>4.</w:t>
      </w:r>
      <w:r>
        <w:rPr>
          <w:rStyle w:val="10"/>
          <w:rFonts w:hint="default" w:ascii="Times New Roman" w:hAnsi="Times New Roman" w:eastAsia="仿宋_GB2312" w:cs="Times New Roman"/>
          <w:b w:val="0"/>
          <w:bCs w:val="0"/>
          <w:color w:val="000000"/>
          <w:sz w:val="32"/>
          <w:szCs w:val="32"/>
        </w:rPr>
        <w:t>申报单位</w:t>
      </w:r>
      <w:r>
        <w:rPr>
          <w:rStyle w:val="10"/>
          <w:rFonts w:hint="eastAsia" w:ascii="Times New Roman" w:hAnsi="Times New Roman" w:eastAsia="仿宋_GB2312" w:cs="Times New Roman"/>
          <w:b w:val="0"/>
          <w:bCs w:val="0"/>
          <w:color w:val="000000"/>
          <w:sz w:val="32"/>
          <w:szCs w:val="32"/>
          <w:lang w:eastAsia="zh-CN"/>
        </w:rPr>
        <w:t>在</w:t>
      </w:r>
      <w:r>
        <w:rPr>
          <w:rStyle w:val="10"/>
          <w:rFonts w:hint="default" w:ascii="Times New Roman" w:hAnsi="Times New Roman" w:eastAsia="仿宋_GB2312" w:cs="Times New Roman"/>
          <w:b w:val="0"/>
          <w:bCs w:val="0"/>
          <w:color w:val="000000"/>
          <w:sz w:val="32"/>
          <w:szCs w:val="32"/>
        </w:rPr>
        <w:t>威海市</w:t>
      </w:r>
      <w:r>
        <w:rPr>
          <w:rStyle w:val="10"/>
          <w:rFonts w:hint="eastAsia" w:ascii="Times New Roman" w:hAnsi="Times New Roman" w:eastAsia="仿宋_GB2312" w:cs="Times New Roman"/>
          <w:b w:val="0"/>
          <w:bCs w:val="0"/>
          <w:color w:val="000000"/>
          <w:sz w:val="32"/>
          <w:szCs w:val="32"/>
          <w:lang w:eastAsia="zh-CN"/>
        </w:rPr>
        <w:t>范围</w:t>
      </w:r>
      <w:r>
        <w:rPr>
          <w:rStyle w:val="10"/>
          <w:rFonts w:hint="default" w:ascii="Times New Roman" w:hAnsi="Times New Roman" w:eastAsia="仿宋_GB2312" w:cs="Times New Roman"/>
          <w:b w:val="0"/>
          <w:bCs w:val="0"/>
          <w:color w:val="000000"/>
          <w:sz w:val="32"/>
          <w:szCs w:val="32"/>
        </w:rPr>
        <w:t>内</w:t>
      </w:r>
      <w:r>
        <w:rPr>
          <w:rStyle w:val="10"/>
          <w:rFonts w:hint="eastAsia" w:ascii="Times New Roman" w:hAnsi="Times New Roman" w:eastAsia="仿宋_GB2312" w:cs="Times New Roman"/>
          <w:b w:val="0"/>
          <w:bCs w:val="0"/>
          <w:color w:val="000000"/>
          <w:sz w:val="32"/>
          <w:szCs w:val="32"/>
          <w:lang w:eastAsia="zh-CN"/>
        </w:rPr>
        <w:t>依法登记注册，</w:t>
      </w:r>
      <w:r>
        <w:rPr>
          <w:rStyle w:val="10"/>
          <w:rFonts w:hint="default" w:ascii="Times New Roman" w:hAnsi="Times New Roman" w:eastAsia="仿宋_GB2312" w:cs="Times New Roman"/>
          <w:b w:val="0"/>
          <w:bCs w:val="0"/>
          <w:color w:val="000000"/>
          <w:sz w:val="32"/>
          <w:szCs w:val="32"/>
        </w:rPr>
        <w:t>具有独立</w:t>
      </w:r>
      <w:r>
        <w:rPr>
          <w:rStyle w:val="10"/>
          <w:rFonts w:hint="eastAsia" w:ascii="Times New Roman" w:hAnsi="Times New Roman" w:eastAsia="仿宋_GB2312" w:cs="Times New Roman"/>
          <w:b w:val="0"/>
          <w:bCs w:val="0"/>
          <w:color w:val="000000"/>
          <w:sz w:val="32"/>
          <w:szCs w:val="32"/>
          <w:lang w:eastAsia="zh-CN"/>
        </w:rPr>
        <w:t>企业</w:t>
      </w:r>
      <w:r>
        <w:rPr>
          <w:rStyle w:val="10"/>
          <w:rFonts w:hint="default" w:ascii="Times New Roman" w:hAnsi="Times New Roman" w:eastAsia="仿宋_GB2312" w:cs="Times New Roman"/>
          <w:b w:val="0"/>
          <w:bCs w:val="0"/>
          <w:color w:val="000000"/>
          <w:sz w:val="32"/>
          <w:szCs w:val="32"/>
        </w:rPr>
        <w:t>法人资格</w:t>
      </w:r>
      <w:r>
        <w:rPr>
          <w:rStyle w:val="10"/>
          <w:rFonts w:hint="eastAsia" w:ascii="Times New Roman" w:hAnsi="Times New Roman" w:eastAsia="仿宋_GB2312" w:cs="Times New Roman"/>
          <w:b w:val="0"/>
          <w:bCs w:val="0"/>
          <w:color w:val="000000"/>
          <w:sz w:val="32"/>
          <w:szCs w:val="32"/>
          <w:lang w:eastAsia="zh-CN"/>
        </w:rPr>
        <w:t>，经营状况良好。</w:t>
      </w:r>
    </w:p>
    <w:p>
      <w:pPr>
        <w:pStyle w:val="2"/>
        <w:keepNext w:val="0"/>
        <w:keepLines w:val="0"/>
        <w:pageBreakBefore w:val="0"/>
        <w:widowControl w:val="0"/>
        <w:kinsoku/>
        <w:wordWrap/>
        <w:overflowPunct/>
        <w:topLinePunct w:val="0"/>
        <w:autoSpaceDE/>
        <w:autoSpaceDN/>
        <w:bidi w:val="0"/>
        <w:spacing w:line="560" w:lineRule="exact"/>
        <w:textAlignment w:val="auto"/>
        <w:rPr>
          <w:rFonts w:hint="default"/>
          <w:lang w:val="en-US" w:eastAsia="zh-CN"/>
        </w:rPr>
      </w:pPr>
      <w:r>
        <w:rPr>
          <w:rStyle w:val="10"/>
          <w:rFonts w:hint="eastAsia" w:ascii="Times New Roman" w:hAnsi="Times New Roman" w:eastAsia="仿宋_GB2312" w:cs="Times New Roman"/>
          <w:b w:val="0"/>
          <w:bCs w:val="0"/>
          <w:color w:val="000000"/>
          <w:sz w:val="32"/>
          <w:szCs w:val="32"/>
          <w:lang w:val="en-US" w:eastAsia="zh-CN"/>
        </w:rPr>
        <w:t>5.企业被信用中国列入严重失信主体名单或近三年出现较大及以上安全、环保、质量事故的，均不予支持。对《威海市财政涉企资金“绿色门槛”制度实施方案》（威财环资〔2022〕2号）中“不予支持”范围内的六类企业，均不予支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楷体" w:cs="Times New Roman"/>
          <w:b w:val="0"/>
          <w:bCs w:val="0"/>
          <w:color w:val="000000"/>
          <w:sz w:val="32"/>
          <w:szCs w:val="32"/>
          <w:u w:val="none"/>
          <w:lang w:val="en-US" w:eastAsia="zh-CN"/>
        </w:rPr>
      </w:pPr>
      <w:r>
        <w:rPr>
          <w:rStyle w:val="10"/>
          <w:rFonts w:hint="default" w:ascii="Times New Roman" w:hAnsi="Times New Roman" w:eastAsia="楷体" w:cs="Times New Roman"/>
          <w:b w:val="0"/>
          <w:bCs w:val="0"/>
          <w:color w:val="000000"/>
          <w:sz w:val="32"/>
          <w:szCs w:val="32"/>
          <w:u w:val="none"/>
          <w:lang w:val="en-US" w:eastAsia="zh-CN"/>
        </w:rPr>
        <w:t>（二）申报材料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lang w:val="en-US" w:eastAsia="zh-CN"/>
        </w:rPr>
      </w:pPr>
      <w:r>
        <w:rPr>
          <w:rFonts w:hint="default" w:ascii="Times New Roman" w:hAnsi="Times New Roman" w:eastAsia="仿宋_GB2312" w:cs="Times New Roman"/>
          <w:sz w:val="32"/>
          <w:szCs w:val="32"/>
          <w:lang w:eastAsia="zh-CN"/>
        </w:rPr>
        <w:t>申请投资补助的</w:t>
      </w:r>
      <w:r>
        <w:rPr>
          <w:rStyle w:val="10"/>
          <w:rFonts w:hint="default" w:ascii="Times New Roman" w:hAnsi="Times New Roman" w:eastAsia="仿宋_GB2312" w:cs="Times New Roman"/>
          <w:b w:val="0"/>
          <w:bCs w:val="0"/>
          <w:color w:val="000000"/>
          <w:sz w:val="32"/>
          <w:szCs w:val="32"/>
          <w:lang w:val="en-US" w:eastAsia="zh-CN"/>
        </w:rPr>
        <w:t>项目申报单位应提交资金申请报告，主要包括以下内容：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Style w:val="10"/>
          <w:rFonts w:hint="default" w:ascii="Times New Roman" w:hAnsi="Times New Roman" w:eastAsia="仿宋_GB2312" w:cs="Times New Roman"/>
          <w:b w:val="0"/>
          <w:bCs w:val="0"/>
          <w:color w:val="000000"/>
          <w:sz w:val="32"/>
          <w:szCs w:val="32"/>
          <w:lang w:val="en-US" w:eastAsia="zh-CN"/>
        </w:rPr>
      </w:pPr>
      <w:r>
        <w:rPr>
          <w:rStyle w:val="10"/>
          <w:rFonts w:hint="default" w:ascii="Times New Roman" w:hAnsi="Times New Roman" w:eastAsia="仿宋_GB2312" w:cs="Times New Roman"/>
          <w:b w:val="0"/>
          <w:bCs w:val="0"/>
          <w:color w:val="000000"/>
          <w:sz w:val="32"/>
          <w:szCs w:val="32"/>
          <w:lang w:val="en-US" w:eastAsia="zh-CN"/>
        </w:rPr>
        <w:t>1.项目申报单位基本情况，主要包括股权构成、注册资金、总资产、财务状况、主营业务、技术研发、知识产权情况等；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lang w:val="en-US" w:eastAsia="zh-CN"/>
        </w:rPr>
      </w:pPr>
      <w:r>
        <w:rPr>
          <w:rStyle w:val="10"/>
          <w:rFonts w:hint="default" w:ascii="Times New Roman" w:hAnsi="Times New Roman" w:eastAsia="仿宋_GB2312" w:cs="Times New Roman"/>
          <w:b w:val="0"/>
          <w:bCs w:val="0"/>
          <w:color w:val="000000"/>
          <w:sz w:val="32"/>
          <w:szCs w:val="32"/>
          <w:lang w:val="en-US" w:eastAsia="zh-CN"/>
        </w:rPr>
        <w:t>2.项目基本情况，主要包括</w:t>
      </w:r>
      <w:r>
        <w:rPr>
          <w:rStyle w:val="10"/>
          <w:rFonts w:hint="eastAsia" w:ascii="Times New Roman" w:hAnsi="Times New Roman" w:eastAsia="仿宋_GB2312" w:cs="Times New Roman"/>
          <w:b w:val="0"/>
          <w:bCs w:val="0"/>
          <w:color w:val="000000"/>
          <w:sz w:val="32"/>
          <w:szCs w:val="32"/>
          <w:lang w:val="en-US" w:eastAsia="zh-CN"/>
        </w:rPr>
        <w:t>项目总体情况（包括建设内容、总投资、</w:t>
      </w:r>
      <w:r>
        <w:rPr>
          <w:rStyle w:val="10"/>
          <w:rFonts w:hint="default" w:ascii="Times New Roman" w:hAnsi="Times New Roman" w:eastAsia="仿宋_GB2312" w:cs="Times New Roman"/>
          <w:b w:val="0"/>
          <w:bCs w:val="0"/>
          <w:color w:val="000000"/>
          <w:sz w:val="32"/>
          <w:szCs w:val="32"/>
          <w:lang w:val="en-US" w:eastAsia="zh-CN"/>
        </w:rPr>
        <w:t>资金来源、</w:t>
      </w:r>
      <w:r>
        <w:rPr>
          <w:rStyle w:val="10"/>
          <w:rFonts w:hint="eastAsia" w:ascii="Times New Roman" w:hAnsi="Times New Roman" w:eastAsia="仿宋_GB2312" w:cs="Times New Roman"/>
          <w:b w:val="0"/>
          <w:bCs w:val="0"/>
          <w:color w:val="000000"/>
          <w:sz w:val="32"/>
          <w:szCs w:val="32"/>
          <w:lang w:val="en-US" w:eastAsia="zh-CN"/>
        </w:rPr>
        <w:t>建设期限、建设条件落实情况）、项目推进情况、项目建成后的预期</w:t>
      </w:r>
      <w:r>
        <w:rPr>
          <w:rStyle w:val="10"/>
          <w:rFonts w:hint="default" w:ascii="Times New Roman" w:hAnsi="Times New Roman" w:eastAsia="仿宋_GB2312" w:cs="Times New Roman"/>
          <w:b w:val="0"/>
          <w:bCs w:val="0"/>
          <w:color w:val="000000"/>
          <w:sz w:val="32"/>
          <w:szCs w:val="32"/>
          <w:lang w:val="en-US" w:eastAsia="zh-CN"/>
        </w:rPr>
        <w:t>经济和社会效益分析；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lang w:val="en-US" w:eastAsia="zh-CN"/>
        </w:rPr>
      </w:pPr>
      <w:r>
        <w:rPr>
          <w:rStyle w:val="10"/>
          <w:rFonts w:hint="default" w:ascii="Times New Roman" w:hAnsi="Times New Roman" w:eastAsia="仿宋_GB2312" w:cs="Times New Roman"/>
          <w:b w:val="0"/>
          <w:bCs w:val="0"/>
          <w:color w:val="000000"/>
          <w:sz w:val="32"/>
          <w:szCs w:val="32"/>
          <w:lang w:val="en-US" w:eastAsia="zh-CN"/>
        </w:rPr>
        <w:t>3.申报项目有关证明材料或文件：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eastAsia="zh-CN"/>
        </w:rPr>
        <w:t>）项目单位营业执照复印件；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项目</w:t>
      </w:r>
      <w:r>
        <w:rPr>
          <w:rFonts w:hint="default" w:ascii="Times New Roman" w:hAnsi="Times New Roman" w:eastAsia="仿宋_GB2312" w:cs="Times New Roman"/>
          <w:b w:val="0"/>
          <w:bCs w:val="0"/>
          <w:color w:val="auto"/>
          <w:sz w:val="32"/>
          <w:szCs w:val="32"/>
          <w:lang w:eastAsia="zh-CN"/>
        </w:rPr>
        <w:t>立项、</w:t>
      </w:r>
      <w:r>
        <w:rPr>
          <w:rFonts w:hint="default" w:ascii="Times New Roman" w:hAnsi="Times New Roman" w:eastAsia="仿宋_GB2312" w:cs="Times New Roman"/>
          <w:b w:val="0"/>
          <w:bCs/>
          <w:color w:val="auto"/>
          <w:sz w:val="32"/>
          <w:szCs w:val="32"/>
          <w:lang w:eastAsia="zh-CN"/>
        </w:rPr>
        <w:t>用地（用海）</w:t>
      </w:r>
      <w:r>
        <w:rPr>
          <w:rFonts w:hint="default" w:ascii="Times New Roman" w:hAnsi="Times New Roman" w:eastAsia="仿宋_GB2312" w:cs="Times New Roman"/>
          <w:b w:val="0"/>
          <w:bCs/>
          <w:color w:val="auto"/>
          <w:sz w:val="32"/>
          <w:szCs w:val="32"/>
        </w:rPr>
        <w:t>、规划</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环</w:t>
      </w:r>
      <w:r>
        <w:rPr>
          <w:rFonts w:hint="default" w:ascii="Times New Roman" w:hAnsi="Times New Roman" w:eastAsia="仿宋_GB2312" w:cs="Times New Roman"/>
          <w:b w:val="0"/>
          <w:bCs/>
          <w:color w:val="auto"/>
          <w:sz w:val="32"/>
          <w:szCs w:val="32"/>
          <w:lang w:eastAsia="zh-CN"/>
        </w:rPr>
        <w:t>评</w:t>
      </w:r>
      <w:r>
        <w:rPr>
          <w:rFonts w:hint="default" w:ascii="Times New Roman" w:hAnsi="Times New Roman" w:eastAsia="仿宋_GB2312" w:cs="Times New Roman"/>
          <w:b w:val="0"/>
          <w:bCs/>
          <w:color w:val="auto"/>
          <w:sz w:val="32"/>
          <w:szCs w:val="32"/>
        </w:rPr>
        <w:t>、</w:t>
      </w:r>
      <w:r>
        <w:rPr>
          <w:rFonts w:hint="eastAsia" w:ascii="Times New Roman" w:hAnsi="Times New Roman" w:eastAsia="仿宋_GB2312" w:cs="Times New Roman"/>
          <w:b w:val="0"/>
          <w:bCs/>
          <w:color w:val="auto"/>
          <w:sz w:val="32"/>
          <w:szCs w:val="32"/>
          <w:lang w:eastAsia="zh-CN"/>
        </w:rPr>
        <w:t>能评</w:t>
      </w:r>
      <w:r>
        <w:rPr>
          <w:rFonts w:hint="default" w:ascii="Times New Roman" w:hAnsi="Times New Roman" w:eastAsia="仿宋_GB2312" w:cs="Times New Roman"/>
          <w:b w:val="0"/>
          <w:bCs/>
          <w:color w:val="auto"/>
          <w:sz w:val="32"/>
          <w:szCs w:val="32"/>
        </w:rPr>
        <w:t>、</w:t>
      </w:r>
      <w:r>
        <w:rPr>
          <w:rFonts w:hint="default" w:ascii="Times New Roman" w:hAnsi="Times New Roman" w:eastAsia="仿宋_GB2312" w:cs="Times New Roman"/>
          <w:b w:val="0"/>
          <w:bCs/>
          <w:color w:val="auto"/>
          <w:sz w:val="32"/>
          <w:szCs w:val="32"/>
          <w:lang w:eastAsia="zh-CN"/>
        </w:rPr>
        <w:t>施工许可</w:t>
      </w:r>
      <w:r>
        <w:rPr>
          <w:rFonts w:hint="default" w:ascii="Times New Roman" w:hAnsi="Times New Roman" w:eastAsia="仿宋_GB2312" w:cs="Times New Roman"/>
          <w:b w:val="0"/>
          <w:bCs/>
          <w:color w:val="auto"/>
          <w:sz w:val="32"/>
          <w:szCs w:val="32"/>
        </w:rPr>
        <w:t>等相关</w:t>
      </w:r>
      <w:r>
        <w:rPr>
          <w:rFonts w:hint="eastAsia" w:ascii="Times New Roman" w:hAnsi="Times New Roman" w:eastAsia="仿宋_GB2312" w:cs="Times New Roman"/>
          <w:b w:val="0"/>
          <w:bCs/>
          <w:color w:val="auto"/>
          <w:sz w:val="32"/>
          <w:szCs w:val="32"/>
          <w:lang w:eastAsia="zh-CN"/>
        </w:rPr>
        <w:t>批复或支持性</w:t>
      </w:r>
      <w:r>
        <w:rPr>
          <w:rFonts w:hint="default" w:ascii="Times New Roman" w:hAnsi="Times New Roman" w:eastAsia="仿宋_GB2312" w:cs="Times New Roman"/>
          <w:b w:val="0"/>
          <w:bCs/>
          <w:color w:val="auto"/>
          <w:sz w:val="32"/>
          <w:szCs w:val="32"/>
          <w:lang w:eastAsia="zh-CN"/>
        </w:rPr>
        <w:t>文件；</w:t>
      </w:r>
    </w:p>
    <w:p>
      <w:pPr>
        <w:pStyle w:val="4"/>
        <w:keepNext w:val="0"/>
        <w:keepLines w:val="0"/>
        <w:pageBreakBefore w:val="0"/>
        <w:widowControl w:val="0"/>
        <w:kinsoku/>
        <w:wordWrap/>
        <w:overflowPunct/>
        <w:topLinePunct w:val="0"/>
        <w:autoSpaceDE/>
        <w:autoSpaceDN/>
        <w:bidi w:val="0"/>
        <w:adjustRightInd/>
        <w:snapToGrid/>
        <w:spacing w:after="0" w:afterLines="0" w:line="56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cs="Times New Roman"/>
          <w:color w:val="auto"/>
          <w:sz w:val="32"/>
          <w:szCs w:val="32"/>
          <w:lang w:eastAsia="zh-CN"/>
        </w:rPr>
        <w:t>（</w:t>
      </w:r>
      <w:r>
        <w:rPr>
          <w:rFonts w:hint="eastAsia" w:ascii="Times New Roman" w:cs="Times New Roman"/>
          <w:color w:val="auto"/>
          <w:sz w:val="32"/>
          <w:szCs w:val="32"/>
          <w:lang w:val="en-US" w:eastAsia="zh-CN"/>
        </w:rPr>
        <w:t>3</w:t>
      </w:r>
      <w:r>
        <w:rPr>
          <w:rFonts w:hint="default" w:ascii="Times New Roman" w:hAnsi="Times New Roman" w:cs="Times New Roman"/>
          <w:color w:val="auto"/>
          <w:sz w:val="32"/>
          <w:szCs w:val="32"/>
          <w:lang w:eastAsia="zh-CN"/>
        </w:rPr>
        <w:t>）项目</w:t>
      </w:r>
      <w:r>
        <w:rPr>
          <w:rFonts w:hint="default" w:ascii="Times New Roman" w:hAnsi="Times New Roman" w:eastAsia="仿宋_GB2312" w:cs="Times New Roman"/>
          <w:color w:val="auto"/>
          <w:sz w:val="32"/>
          <w:szCs w:val="32"/>
        </w:rPr>
        <w:t>技术来源及</w:t>
      </w:r>
      <w:r>
        <w:rPr>
          <w:rFonts w:hint="default" w:ascii="Times New Roman" w:hAnsi="Times New Roman" w:eastAsia="仿宋_GB2312" w:cs="Times New Roman"/>
          <w:color w:val="auto"/>
          <w:sz w:val="32"/>
          <w:szCs w:val="32"/>
          <w:lang w:eastAsia="zh-CN"/>
        </w:rPr>
        <w:t>技术</w:t>
      </w:r>
      <w:r>
        <w:rPr>
          <w:rFonts w:hint="default" w:ascii="Times New Roman" w:hAnsi="Times New Roman" w:eastAsia="仿宋_GB2312" w:cs="Times New Roman"/>
          <w:color w:val="auto"/>
          <w:sz w:val="32"/>
          <w:szCs w:val="32"/>
        </w:rPr>
        <w:t>先进性证明材料</w:t>
      </w:r>
      <w:r>
        <w:rPr>
          <w:rFonts w:hint="default" w:ascii="Times New Roman" w:hAnsi="Times New Roman" w:eastAsia="仿宋_GB2312" w:cs="Times New Roman"/>
          <w:color w:val="auto"/>
          <w:sz w:val="32"/>
          <w:szCs w:val="32"/>
          <w:lang w:eastAsia="zh-CN"/>
        </w:rPr>
        <w:t>；</w:t>
      </w:r>
    </w:p>
    <w:p>
      <w:pPr>
        <w:pStyle w:val="4"/>
        <w:keepNext w:val="0"/>
        <w:keepLines w:val="0"/>
        <w:pageBreakBefore w:val="0"/>
        <w:widowControl w:val="0"/>
        <w:kinsoku/>
        <w:wordWrap/>
        <w:overflowPunct/>
        <w:topLinePunct w:val="0"/>
        <w:autoSpaceDE/>
        <w:autoSpaceDN/>
        <w:bidi w:val="0"/>
        <w:adjustRightInd/>
        <w:snapToGrid/>
        <w:spacing w:after="0" w:afterLines="0" w:line="560" w:lineRule="exact"/>
        <w:ind w:firstLine="640" w:firstLineChars="200"/>
        <w:jc w:val="both"/>
        <w:textAlignment w:val="auto"/>
        <w:rPr>
          <w:rFonts w:hint="default" w:ascii="Times New Roman" w:hAnsi="Times New Roman" w:eastAsia="仿宋_GB2312" w:cs="Times New Roman"/>
          <w:color w:val="auto"/>
          <w:sz w:val="32"/>
          <w:szCs w:val="20"/>
          <w:lang w:eastAsia="zh-CN"/>
        </w:rPr>
      </w:pPr>
      <w:r>
        <w:rPr>
          <w:rFonts w:hint="default" w:ascii="Times New Roman" w:hAnsi="Times New Roman" w:cs="Times New Roman"/>
          <w:color w:val="auto"/>
          <w:sz w:val="32"/>
          <w:szCs w:val="20"/>
          <w:lang w:eastAsia="zh-CN"/>
        </w:rPr>
        <w:t>（</w:t>
      </w:r>
      <w:r>
        <w:rPr>
          <w:rFonts w:hint="eastAsia" w:ascii="Times New Roman" w:cs="Times New Roman"/>
          <w:color w:val="auto"/>
          <w:sz w:val="32"/>
          <w:szCs w:val="20"/>
          <w:lang w:val="en-US" w:eastAsia="zh-CN"/>
        </w:rPr>
        <w:t>4</w:t>
      </w:r>
      <w:r>
        <w:rPr>
          <w:rFonts w:hint="default" w:ascii="Times New Roman" w:hAnsi="Times New Roman" w:cs="Times New Roman"/>
          <w:color w:val="auto"/>
          <w:sz w:val="32"/>
          <w:szCs w:val="20"/>
          <w:lang w:eastAsia="zh-CN"/>
        </w:rPr>
        <w:t>）</w:t>
      </w:r>
      <w:r>
        <w:rPr>
          <w:rFonts w:hint="eastAsia" w:ascii="Times New Roman" w:cs="Times New Roman"/>
          <w:color w:val="auto"/>
          <w:sz w:val="32"/>
          <w:szCs w:val="20"/>
          <w:lang w:eastAsia="zh-CN"/>
        </w:rPr>
        <w:t>项目建设资</w:t>
      </w:r>
      <w:r>
        <w:rPr>
          <w:rFonts w:hint="default" w:ascii="Times New Roman" w:hAnsi="Times New Roman" w:eastAsia="仿宋_GB2312" w:cs="Times New Roman"/>
          <w:color w:val="auto"/>
          <w:sz w:val="32"/>
          <w:szCs w:val="20"/>
        </w:rPr>
        <w:t>金</w:t>
      </w:r>
      <w:r>
        <w:rPr>
          <w:rFonts w:hint="eastAsia" w:ascii="Times New Roman" w:cs="Times New Roman"/>
          <w:color w:val="auto"/>
          <w:sz w:val="32"/>
          <w:szCs w:val="20"/>
          <w:lang w:eastAsia="zh-CN"/>
        </w:rPr>
        <w:t>来源</w:t>
      </w:r>
      <w:r>
        <w:rPr>
          <w:rFonts w:hint="default" w:ascii="Times New Roman" w:hAnsi="Times New Roman" w:eastAsia="仿宋_GB2312" w:cs="Times New Roman"/>
          <w:color w:val="auto"/>
          <w:sz w:val="32"/>
          <w:szCs w:val="20"/>
        </w:rPr>
        <w:t>证明</w:t>
      </w:r>
      <w:r>
        <w:rPr>
          <w:rFonts w:hint="default" w:ascii="Times New Roman" w:hAnsi="Times New Roman" w:eastAsia="仿宋_GB2312" w:cs="Times New Roman"/>
          <w:color w:val="auto"/>
          <w:sz w:val="32"/>
          <w:szCs w:val="20"/>
          <w:lang w:eastAsia="zh-CN"/>
        </w:rPr>
        <w:t>、</w:t>
      </w:r>
      <w:r>
        <w:rPr>
          <w:rFonts w:hint="default" w:ascii="Times New Roman" w:hAnsi="Times New Roman" w:eastAsia="仿宋_GB2312" w:cs="Times New Roman"/>
          <w:color w:val="auto"/>
          <w:sz w:val="32"/>
          <w:szCs w:val="20"/>
          <w:lang w:val="en-US" w:eastAsia="zh-CN"/>
        </w:rPr>
        <w:t>已投入资金证明</w:t>
      </w:r>
      <w:r>
        <w:rPr>
          <w:rFonts w:hint="default" w:ascii="Times New Roman" w:hAnsi="Times New Roman" w:cs="Times New Roman"/>
          <w:color w:val="auto"/>
          <w:sz w:val="32"/>
          <w:szCs w:val="20"/>
          <w:lang w:val="en-US" w:eastAsia="zh-CN"/>
        </w:rPr>
        <w:t>（包括当年截至申报日完成投资凭证）</w:t>
      </w:r>
      <w:r>
        <w:rPr>
          <w:rFonts w:hint="default" w:ascii="Times New Roman" w:hAnsi="Times New Roman" w:eastAsia="仿宋_GB2312" w:cs="Times New Roman"/>
          <w:color w:val="auto"/>
          <w:sz w:val="32"/>
          <w:szCs w:val="20"/>
          <w:lang w:eastAsia="zh-CN"/>
        </w:rPr>
        <w:t>；</w:t>
      </w:r>
    </w:p>
    <w:p>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firstLine="616" w:firstLineChars="200"/>
        <w:jc w:val="both"/>
        <w:textAlignment w:val="auto"/>
        <w:rPr>
          <w:rFonts w:hint="default" w:ascii="Times New Roman" w:hAnsi="Times New Roman" w:eastAsia="仿宋_GB2312" w:cs="Times New Roman"/>
          <w:color w:val="auto"/>
          <w:spacing w:val="-6"/>
          <w:sz w:val="32"/>
          <w:szCs w:val="32"/>
          <w:lang w:eastAsia="zh-CN"/>
        </w:rPr>
      </w:pPr>
      <w:r>
        <w:rPr>
          <w:rFonts w:hint="eastAsia" w:ascii="Times New Roman" w:cs="Times New Roman"/>
          <w:color w:val="auto"/>
          <w:spacing w:val="-6"/>
          <w:sz w:val="32"/>
          <w:szCs w:val="32"/>
          <w:lang w:eastAsia="zh-CN"/>
        </w:rPr>
        <w:t>（</w:t>
      </w:r>
      <w:r>
        <w:rPr>
          <w:rFonts w:hint="eastAsia" w:ascii="Times New Roman" w:cs="Times New Roman"/>
          <w:color w:val="auto"/>
          <w:spacing w:val="-6"/>
          <w:sz w:val="32"/>
          <w:szCs w:val="32"/>
          <w:lang w:val="en-US" w:eastAsia="zh-CN"/>
        </w:rPr>
        <w:t>5</w:t>
      </w:r>
      <w:r>
        <w:rPr>
          <w:rFonts w:hint="eastAsia" w:ascii="Times New Roman" w:cs="Times New Roman"/>
          <w:color w:val="auto"/>
          <w:spacing w:val="-6"/>
          <w:sz w:val="32"/>
          <w:szCs w:val="32"/>
          <w:lang w:eastAsia="zh-CN"/>
        </w:rPr>
        <w:t>）</w:t>
      </w:r>
      <w:r>
        <w:rPr>
          <w:rFonts w:hint="default" w:ascii="Times New Roman" w:hAnsi="Times New Roman" w:eastAsia="仿宋_GB2312" w:cs="Times New Roman"/>
          <w:color w:val="auto"/>
          <w:spacing w:val="-6"/>
          <w:sz w:val="32"/>
          <w:szCs w:val="32"/>
          <w:lang w:eastAsia="zh-CN"/>
        </w:rPr>
        <w:t>申报单位信用报告</w:t>
      </w:r>
      <w:r>
        <w:rPr>
          <w:rFonts w:hint="eastAsia" w:ascii="Times New Roman" w:cs="Times New Roman"/>
          <w:color w:val="auto"/>
          <w:spacing w:val="-6"/>
          <w:sz w:val="32"/>
          <w:szCs w:val="32"/>
          <w:lang w:eastAsia="zh-CN"/>
        </w:rPr>
        <w:t>；无较大及以上安全、环保、质量事故以及企业不属于</w:t>
      </w:r>
      <w:r>
        <w:rPr>
          <w:rStyle w:val="10"/>
          <w:rFonts w:hint="eastAsia" w:ascii="Times New Roman" w:hAnsi="Times New Roman" w:eastAsia="仿宋_GB2312" w:cs="Times New Roman"/>
          <w:b w:val="0"/>
          <w:bCs w:val="0"/>
          <w:color w:val="000000"/>
          <w:sz w:val="32"/>
          <w:szCs w:val="32"/>
          <w:lang w:val="en-US" w:eastAsia="zh-CN"/>
        </w:rPr>
        <w:t>“绿色门槛”中“不予支持”范围</w:t>
      </w:r>
      <w:r>
        <w:rPr>
          <w:rFonts w:hint="eastAsia" w:ascii="Times New Roman" w:cs="Times New Roman"/>
          <w:color w:val="auto"/>
          <w:spacing w:val="-6"/>
          <w:sz w:val="32"/>
          <w:szCs w:val="32"/>
          <w:lang w:eastAsia="zh-CN"/>
        </w:rPr>
        <w:t>等证明材料；</w:t>
      </w:r>
    </w:p>
    <w:p>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firstLine="640" w:firstLineChars="200"/>
        <w:jc w:val="both"/>
        <w:textAlignment w:val="auto"/>
        <w:rPr>
          <w:rFonts w:hint="default" w:ascii="Times New Roman" w:hAnsi="Times New Roman" w:eastAsia="仿宋_GB2312" w:cs="Times New Roman"/>
          <w:color w:val="auto"/>
          <w:spacing w:val="-6"/>
          <w:sz w:val="32"/>
          <w:szCs w:val="32"/>
          <w:lang w:eastAsia="zh-CN"/>
        </w:rPr>
      </w:pPr>
      <w:r>
        <w:rPr>
          <w:rFonts w:hint="eastAsia" w:ascii="Times New Roman" w:cs="Times New Roman"/>
          <w:color w:val="auto"/>
          <w:sz w:val="32"/>
          <w:szCs w:val="32"/>
          <w:lang w:eastAsia="zh-CN"/>
        </w:rPr>
        <w:t>（</w:t>
      </w:r>
      <w:r>
        <w:rPr>
          <w:rFonts w:hint="eastAsia" w:ascii="Times New Roman" w:cs="Times New Roman"/>
          <w:color w:val="auto"/>
          <w:sz w:val="32"/>
          <w:szCs w:val="32"/>
          <w:lang w:val="en-US" w:eastAsia="zh-CN"/>
        </w:rPr>
        <w:t>6）</w:t>
      </w:r>
      <w:r>
        <w:rPr>
          <w:rFonts w:hint="eastAsia" w:ascii="Times New Roman" w:cs="Times New Roman"/>
          <w:color w:val="auto"/>
          <w:sz w:val="32"/>
          <w:szCs w:val="32"/>
          <w:lang w:eastAsia="zh-CN"/>
        </w:rPr>
        <w:t>专项</w:t>
      </w:r>
      <w:r>
        <w:rPr>
          <w:rFonts w:hint="default" w:ascii="Times New Roman" w:hAnsi="Times New Roman" w:eastAsia="仿宋_GB2312" w:cs="Times New Roman"/>
          <w:color w:val="auto"/>
          <w:sz w:val="32"/>
          <w:szCs w:val="32"/>
          <w:lang w:eastAsia="zh-CN"/>
        </w:rPr>
        <w:t>资金项目申报表</w:t>
      </w:r>
      <w:r>
        <w:rPr>
          <w:rFonts w:hint="eastAsia" w:ascii="Times New Roman" w:cs="Times New Roman"/>
          <w:color w:val="auto"/>
          <w:sz w:val="32"/>
          <w:szCs w:val="32"/>
          <w:lang w:eastAsia="zh-CN"/>
        </w:rPr>
        <w:t>，</w:t>
      </w:r>
      <w:r>
        <w:rPr>
          <w:rFonts w:hint="default" w:ascii="Times New Roman" w:hAnsi="Times New Roman" w:eastAsia="仿宋_GB2312" w:cs="Times New Roman"/>
          <w:color w:val="auto"/>
          <w:sz w:val="32"/>
          <w:szCs w:val="32"/>
          <w:lang w:eastAsia="zh-CN"/>
        </w:rPr>
        <w:t>项目绩效目标表</w:t>
      </w:r>
      <w:r>
        <w:rPr>
          <w:rFonts w:hint="eastAsia" w:ascii="Times New Roman" w:cs="Times New Roman"/>
          <w:color w:val="auto"/>
          <w:sz w:val="32"/>
          <w:szCs w:val="32"/>
          <w:lang w:eastAsia="zh-CN"/>
        </w:rPr>
        <w:t>，</w:t>
      </w:r>
      <w:r>
        <w:rPr>
          <w:rFonts w:hint="default" w:ascii="Times New Roman" w:hAnsi="Times New Roman" w:eastAsia="仿宋_GB2312" w:cs="Times New Roman"/>
          <w:color w:val="auto"/>
          <w:sz w:val="32"/>
          <w:szCs w:val="32"/>
          <w:lang w:eastAsia="zh-CN"/>
        </w:rPr>
        <w:t>项目申报真实性承诺表</w:t>
      </w:r>
      <w:r>
        <w:rPr>
          <w:rFonts w:hint="default" w:ascii="Times New Roman" w:hAnsi="Times New Roman" w:eastAsia="仿宋_GB2312" w:cs="Times New Roman"/>
          <w:color w:val="auto"/>
          <w:spacing w:val="-6"/>
          <w:sz w:val="32"/>
          <w:szCs w:val="32"/>
          <w:lang w:eastAsia="zh-CN"/>
        </w:rPr>
        <w:t>。</w:t>
      </w:r>
      <w:r>
        <w:rPr>
          <w:rFonts w:hint="default" w:ascii="Times New Roman" w:hAnsi="Times New Roman" w:eastAsia="仿宋_GB2312" w:cs="Times New Roman"/>
          <w:color w:val="auto"/>
          <w:spacing w:val="-6"/>
          <w:sz w:val="32"/>
          <w:szCs w:val="32"/>
          <w:lang w:eastAsia="zh-CN"/>
        </w:rPr>
        <w:tab/>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黑体" w:cs="Times New Roman"/>
          <w:b w:val="0"/>
          <w:bCs w:val="0"/>
          <w:color w:val="000000"/>
          <w:sz w:val="32"/>
          <w:szCs w:val="32"/>
          <w:highlight w:val="none"/>
          <w:lang w:val="en-US" w:eastAsia="zh-CN"/>
        </w:rPr>
      </w:pPr>
      <w:r>
        <w:rPr>
          <w:rStyle w:val="10"/>
          <w:rFonts w:hint="default" w:ascii="Times New Roman" w:hAnsi="Times New Roman" w:eastAsia="黑体" w:cs="Times New Roman"/>
          <w:b w:val="0"/>
          <w:bCs w:val="0"/>
          <w:color w:val="000000"/>
          <w:sz w:val="32"/>
          <w:szCs w:val="32"/>
          <w:highlight w:val="none"/>
          <w:lang w:val="en-US" w:eastAsia="zh-CN"/>
        </w:rPr>
        <w:t>四、申报和审核</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（一）项目申报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各区市、开发区发展改革部门、财政部门按照属地管理原则，负责组织本区域内项目申报工作。申报主体单位依据申报指南要求，规范编写申报材料并提交所在地发展改革部门。各区市、开发区发展改革部门会同财政部门对申报单位项目进行初审，并结合实地调查，对申报材料做好真实性核查，筛选符合条件的项目报送市发展改革委、市财政局。各区市、开发区申报项目数量不超过</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个。</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（二）项目审核</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市发展改革委会同市财政局结合申报条件要求，对申报项目进行初步审查。对审查通过的项目，委托咨询机构聘请专家开展综合评审和现场尽职调查，形成项目评审结果。依据项目评审结果，研究提出专项资金支持项目名单，经公示无异议后，由市发展改革委下达投资计划，市财政局拨付专项资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黑体" w:cs="Times New Roman"/>
          <w:b w:val="0"/>
          <w:bCs w:val="0"/>
          <w:color w:val="000000"/>
          <w:sz w:val="32"/>
          <w:szCs w:val="32"/>
          <w:highlight w:val="none"/>
          <w:lang w:val="en-US" w:eastAsia="zh-CN"/>
        </w:rPr>
      </w:pPr>
      <w:r>
        <w:rPr>
          <w:rStyle w:val="10"/>
          <w:rFonts w:hint="default" w:ascii="Times New Roman" w:hAnsi="Times New Roman" w:eastAsia="黑体" w:cs="Times New Roman"/>
          <w:b w:val="0"/>
          <w:bCs w:val="0"/>
          <w:color w:val="000000"/>
          <w:sz w:val="32"/>
          <w:szCs w:val="32"/>
          <w:highlight w:val="none"/>
          <w:lang w:val="en-US" w:eastAsia="zh-CN"/>
        </w:rPr>
        <w:t>五、工作要求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highlight w:val="none"/>
          <w:lang w:val="en-US" w:eastAsia="zh-CN"/>
        </w:rPr>
      </w:pPr>
      <w:r>
        <w:rPr>
          <w:rStyle w:val="10"/>
          <w:rFonts w:hint="default" w:ascii="Times New Roman" w:hAnsi="Times New Roman" w:eastAsia="仿宋_GB2312" w:cs="Times New Roman"/>
          <w:b w:val="0"/>
          <w:bCs w:val="0"/>
          <w:color w:val="000000"/>
          <w:sz w:val="32"/>
          <w:szCs w:val="32"/>
          <w:highlight w:val="none"/>
          <w:lang w:val="en-US" w:eastAsia="zh-CN"/>
        </w:rPr>
        <w:t>（一）各区市要严格按照申报条件，认真组织做好项目申报工作，严格按时间节点报送相关材料，逾期未报视为自动放弃。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highlight w:val="none"/>
          <w:lang w:val="en-US" w:eastAsia="zh-CN"/>
        </w:rPr>
      </w:pPr>
      <w:r>
        <w:rPr>
          <w:rStyle w:val="10"/>
          <w:rFonts w:hint="default" w:ascii="Times New Roman" w:hAnsi="Times New Roman" w:eastAsia="仿宋_GB2312" w:cs="Times New Roman"/>
          <w:b w:val="0"/>
          <w:bCs w:val="0"/>
          <w:color w:val="000000"/>
          <w:sz w:val="32"/>
          <w:szCs w:val="32"/>
          <w:highlight w:val="none"/>
          <w:lang w:val="en-US" w:eastAsia="zh-CN"/>
        </w:rPr>
        <w:t>（二）报送时间：2024年</w:t>
      </w:r>
      <w:r>
        <w:rPr>
          <w:rStyle w:val="10"/>
          <w:rFonts w:hint="eastAsia" w:ascii="Times New Roman" w:hAnsi="Times New Roman" w:eastAsia="仿宋_GB2312" w:cs="Times New Roman"/>
          <w:b w:val="0"/>
          <w:bCs w:val="0"/>
          <w:color w:val="000000"/>
          <w:sz w:val="32"/>
          <w:szCs w:val="32"/>
          <w:highlight w:val="none"/>
          <w:lang w:val="en-US" w:eastAsia="zh-CN"/>
        </w:rPr>
        <w:t>10</w:t>
      </w:r>
      <w:r>
        <w:rPr>
          <w:rStyle w:val="10"/>
          <w:rFonts w:hint="default" w:ascii="Times New Roman" w:hAnsi="Times New Roman" w:eastAsia="仿宋_GB2312" w:cs="Times New Roman"/>
          <w:b w:val="0"/>
          <w:bCs w:val="0"/>
          <w:color w:val="000000"/>
          <w:sz w:val="32"/>
          <w:szCs w:val="32"/>
          <w:highlight w:val="none"/>
          <w:lang w:val="en-US" w:eastAsia="zh-CN"/>
        </w:rPr>
        <w:t>月</w:t>
      </w:r>
      <w:r>
        <w:rPr>
          <w:rStyle w:val="10"/>
          <w:rFonts w:hint="eastAsia" w:ascii="Times New Roman" w:hAnsi="Times New Roman" w:eastAsia="仿宋_GB2312" w:cs="Times New Roman"/>
          <w:b w:val="0"/>
          <w:bCs w:val="0"/>
          <w:color w:val="000000"/>
          <w:sz w:val="32"/>
          <w:szCs w:val="32"/>
          <w:highlight w:val="none"/>
          <w:lang w:val="en-US" w:eastAsia="zh-CN"/>
        </w:rPr>
        <w:t>30</w:t>
      </w:r>
      <w:r>
        <w:rPr>
          <w:rStyle w:val="10"/>
          <w:rFonts w:hint="default" w:ascii="Times New Roman" w:hAnsi="Times New Roman" w:eastAsia="仿宋_GB2312" w:cs="Times New Roman"/>
          <w:b w:val="0"/>
          <w:bCs w:val="0"/>
          <w:color w:val="000000"/>
          <w:sz w:val="32"/>
          <w:szCs w:val="32"/>
          <w:highlight w:val="none"/>
          <w:lang w:val="en-US" w:eastAsia="zh-CN"/>
        </w:rPr>
        <w:t>日—11月</w:t>
      </w:r>
      <w:r>
        <w:rPr>
          <w:rStyle w:val="10"/>
          <w:rFonts w:hint="eastAsia" w:ascii="Times New Roman" w:hAnsi="Times New Roman" w:eastAsia="仿宋_GB2312" w:cs="Times New Roman"/>
          <w:b w:val="0"/>
          <w:bCs w:val="0"/>
          <w:color w:val="000000"/>
          <w:sz w:val="32"/>
          <w:szCs w:val="32"/>
          <w:highlight w:val="none"/>
          <w:lang w:val="en-US" w:eastAsia="zh-CN"/>
        </w:rPr>
        <w:t>5</w:t>
      </w:r>
      <w:r>
        <w:rPr>
          <w:rStyle w:val="10"/>
          <w:rFonts w:hint="default" w:ascii="Times New Roman" w:hAnsi="Times New Roman" w:eastAsia="仿宋_GB2312" w:cs="Times New Roman"/>
          <w:b w:val="0"/>
          <w:bCs w:val="0"/>
          <w:color w:val="000000"/>
          <w:sz w:val="32"/>
          <w:szCs w:val="32"/>
          <w:highlight w:val="none"/>
          <w:lang w:val="en-US" w:eastAsia="zh-CN"/>
        </w:rPr>
        <w:t>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highlight w:val="none"/>
          <w:lang w:val="en-US" w:eastAsia="zh-CN"/>
        </w:rPr>
      </w:pPr>
      <w:r>
        <w:rPr>
          <w:rStyle w:val="10"/>
          <w:rFonts w:hint="default" w:ascii="Times New Roman" w:hAnsi="Times New Roman" w:eastAsia="仿宋_GB2312" w:cs="Times New Roman"/>
          <w:b w:val="0"/>
          <w:bCs w:val="0"/>
          <w:color w:val="000000"/>
          <w:sz w:val="32"/>
          <w:szCs w:val="32"/>
          <w:highlight w:val="none"/>
          <w:lang w:val="en-US" w:eastAsia="zh-CN"/>
        </w:rPr>
        <w:t>（三）正式申请文件、资金项目申报</w:t>
      </w:r>
      <w:r>
        <w:rPr>
          <w:rStyle w:val="10"/>
          <w:rFonts w:hint="eastAsia" w:ascii="Times New Roman" w:hAnsi="Times New Roman" w:eastAsia="仿宋_GB2312" w:cs="Times New Roman"/>
          <w:b w:val="0"/>
          <w:bCs w:val="0"/>
          <w:color w:val="000000"/>
          <w:sz w:val="32"/>
          <w:szCs w:val="32"/>
          <w:highlight w:val="none"/>
          <w:lang w:val="en-US" w:eastAsia="zh-CN"/>
        </w:rPr>
        <w:t>汇总</w:t>
      </w:r>
      <w:r>
        <w:rPr>
          <w:rStyle w:val="10"/>
          <w:rFonts w:hint="default" w:ascii="Times New Roman" w:hAnsi="Times New Roman" w:eastAsia="仿宋_GB2312" w:cs="Times New Roman"/>
          <w:b w:val="0"/>
          <w:bCs w:val="0"/>
          <w:color w:val="000000"/>
          <w:sz w:val="32"/>
          <w:szCs w:val="32"/>
          <w:highlight w:val="none"/>
          <w:lang w:val="en-US" w:eastAsia="zh-CN"/>
        </w:rPr>
        <w:t>表</w:t>
      </w:r>
      <w:r>
        <w:rPr>
          <w:rStyle w:val="10"/>
          <w:rFonts w:hint="eastAsia" w:ascii="Times New Roman" w:hAnsi="Times New Roman" w:eastAsia="仿宋_GB2312" w:cs="Times New Roman"/>
          <w:b w:val="0"/>
          <w:bCs w:val="0"/>
          <w:color w:val="000000"/>
          <w:sz w:val="32"/>
          <w:szCs w:val="32"/>
          <w:highlight w:val="none"/>
          <w:lang w:val="en-US" w:eastAsia="zh-CN"/>
        </w:rPr>
        <w:t>（附件1）</w:t>
      </w:r>
      <w:r>
        <w:rPr>
          <w:rStyle w:val="10"/>
          <w:rFonts w:hint="default" w:ascii="Times New Roman" w:hAnsi="Times New Roman" w:eastAsia="仿宋_GB2312" w:cs="Times New Roman"/>
          <w:b w:val="0"/>
          <w:bCs w:val="0"/>
          <w:color w:val="000000"/>
          <w:sz w:val="32"/>
          <w:szCs w:val="32"/>
          <w:highlight w:val="none"/>
          <w:lang w:val="en-US" w:eastAsia="zh-CN"/>
        </w:rPr>
        <w:t>、</w:t>
      </w:r>
      <w:r>
        <w:rPr>
          <w:rStyle w:val="10"/>
          <w:rFonts w:hint="default" w:ascii="Times New Roman" w:hAnsi="Times New Roman" w:eastAsia="仿宋_GB2312" w:cs="Times New Roman"/>
          <w:b w:val="0"/>
          <w:bCs w:val="0"/>
          <w:color w:val="000000"/>
          <w:spacing w:val="-11"/>
          <w:sz w:val="32"/>
          <w:szCs w:val="32"/>
          <w:lang w:val="en" w:eastAsia="zh-CN"/>
        </w:rPr>
        <w:t>资金</w:t>
      </w:r>
      <w:r>
        <w:rPr>
          <w:rStyle w:val="10"/>
          <w:rFonts w:hint="default" w:ascii="Times New Roman" w:hAnsi="Times New Roman" w:eastAsia="仿宋_GB2312" w:cs="Times New Roman"/>
          <w:b w:val="0"/>
          <w:bCs w:val="0"/>
          <w:color w:val="000000"/>
          <w:spacing w:val="-11"/>
          <w:sz w:val="32"/>
          <w:szCs w:val="32"/>
          <w:lang w:val="en-US" w:eastAsia="zh-CN"/>
        </w:rPr>
        <w:t>绩效目标表</w:t>
      </w:r>
      <w:r>
        <w:rPr>
          <w:rStyle w:val="10"/>
          <w:rFonts w:hint="eastAsia" w:ascii="Times New Roman" w:hAnsi="Times New Roman" w:eastAsia="仿宋_GB2312" w:cs="Times New Roman"/>
          <w:b w:val="0"/>
          <w:bCs w:val="0"/>
          <w:color w:val="000000"/>
          <w:spacing w:val="-11"/>
          <w:sz w:val="32"/>
          <w:szCs w:val="32"/>
          <w:lang w:val="en-US" w:eastAsia="zh-CN"/>
        </w:rPr>
        <w:t>（附件3）、</w:t>
      </w:r>
      <w:r>
        <w:rPr>
          <w:rStyle w:val="10"/>
          <w:rFonts w:hint="default" w:ascii="Times New Roman" w:hAnsi="Times New Roman" w:eastAsia="仿宋_GB2312" w:cs="Times New Roman"/>
          <w:b w:val="0"/>
          <w:bCs w:val="0"/>
          <w:color w:val="000000"/>
          <w:sz w:val="32"/>
          <w:szCs w:val="32"/>
          <w:highlight w:val="none"/>
          <w:lang w:val="en-US" w:eastAsia="zh-CN"/>
        </w:rPr>
        <w:t>单个项目资金申</w:t>
      </w:r>
      <w:r>
        <w:rPr>
          <w:rStyle w:val="10"/>
          <w:rFonts w:hint="eastAsia" w:ascii="Times New Roman" w:hAnsi="Times New Roman" w:eastAsia="仿宋_GB2312" w:cs="Times New Roman"/>
          <w:b w:val="0"/>
          <w:bCs w:val="0"/>
          <w:color w:val="000000"/>
          <w:sz w:val="32"/>
          <w:szCs w:val="32"/>
          <w:highlight w:val="none"/>
          <w:lang w:val="en-US" w:eastAsia="zh-CN"/>
        </w:rPr>
        <w:t>报报告</w:t>
      </w:r>
      <w:r>
        <w:rPr>
          <w:rStyle w:val="10"/>
          <w:rFonts w:hint="default" w:ascii="Times New Roman" w:hAnsi="Times New Roman" w:eastAsia="仿宋_GB2312" w:cs="Times New Roman"/>
          <w:b w:val="0"/>
          <w:bCs w:val="0"/>
          <w:color w:val="000000"/>
          <w:sz w:val="32"/>
          <w:szCs w:val="32"/>
          <w:highlight w:val="none"/>
          <w:lang w:val="en-US" w:eastAsia="zh-CN"/>
        </w:rPr>
        <w:t>等书面材料以及相关电子文档，通过邮政EMS、电子政务办公平台分别报送市发展改革委（动能转换协调科）2份、市财政局（经济建设科）1份。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highlight w:val="none"/>
          <w:lang w:val="en-US" w:eastAsia="zh-CN"/>
        </w:rPr>
      </w:pPr>
      <w:r>
        <w:rPr>
          <w:rStyle w:val="10"/>
          <w:rFonts w:hint="default" w:ascii="Times New Roman" w:hAnsi="Times New Roman" w:eastAsia="仿宋_GB2312" w:cs="Times New Roman"/>
          <w:b w:val="0"/>
          <w:bCs w:val="0"/>
          <w:color w:val="000000"/>
          <w:sz w:val="32"/>
          <w:szCs w:val="32"/>
          <w:highlight w:val="none"/>
          <w:lang w:val="en-US" w:eastAsia="zh-CN"/>
        </w:rPr>
        <w:t>联系电话：市发展改革委，5173380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highlight w:val="none"/>
          <w:lang w:val="en-US" w:eastAsia="zh-CN"/>
        </w:rPr>
      </w:pPr>
      <w:r>
        <w:rPr>
          <w:rStyle w:val="10"/>
          <w:rFonts w:hint="default" w:ascii="Times New Roman" w:hAnsi="Times New Roman" w:eastAsia="仿宋_GB2312" w:cs="Times New Roman"/>
          <w:b w:val="0"/>
          <w:bCs w:val="0"/>
          <w:color w:val="000000"/>
          <w:sz w:val="32"/>
          <w:szCs w:val="32"/>
          <w:highlight w:val="none"/>
          <w:lang w:val="en-US" w:eastAsia="zh-CN"/>
        </w:rPr>
        <w:t xml:space="preserve">          市财政局，5216505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000000"/>
          <w:sz w:val="32"/>
          <w:szCs w:val="32"/>
          <w:lang w:val="en-US" w:eastAsia="zh-CN"/>
        </w:rPr>
      </w:pPr>
      <w:r>
        <w:rPr>
          <w:rStyle w:val="10"/>
          <w:rFonts w:hint="default" w:ascii="Times New Roman" w:hAnsi="Times New Roman" w:eastAsia="仿宋_GB2312" w:cs="Times New Roman"/>
          <w:b w:val="0"/>
          <w:bCs w:val="0"/>
          <w:color w:val="000000"/>
          <w:sz w:val="32"/>
          <w:szCs w:val="32"/>
          <w:lang w:val="en-US" w:eastAsia="zh-CN"/>
        </w:rPr>
        <w:t>附：1.2024年威海市</w:t>
      </w:r>
      <w:r>
        <w:rPr>
          <w:rStyle w:val="10"/>
          <w:rFonts w:hint="default" w:ascii="Times New Roman" w:hAnsi="Times New Roman" w:eastAsia="仿宋_GB2312" w:cs="Times New Roman"/>
          <w:b w:val="0"/>
          <w:bCs w:val="0"/>
          <w:color w:val="000000"/>
          <w:sz w:val="32"/>
          <w:szCs w:val="32"/>
          <w:lang w:val="en" w:eastAsia="zh-CN"/>
        </w:rPr>
        <w:t>新旧动能转换专项资金</w:t>
      </w:r>
      <w:r>
        <w:rPr>
          <w:rStyle w:val="10"/>
          <w:rFonts w:hint="default" w:ascii="Times New Roman" w:hAnsi="Times New Roman" w:eastAsia="仿宋_GB2312" w:cs="Times New Roman"/>
          <w:b w:val="0"/>
          <w:bCs w:val="0"/>
          <w:color w:val="000000"/>
          <w:sz w:val="32"/>
          <w:szCs w:val="32"/>
          <w:lang w:val="en-US" w:eastAsia="zh-CN"/>
        </w:rPr>
        <w:t>项目申报表</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ind w:firstLine="1280" w:firstLineChars="400"/>
        <w:textAlignment w:val="auto"/>
        <w:outlineLvl w:val="9"/>
        <w:rPr>
          <w:rStyle w:val="10"/>
          <w:rFonts w:hint="default" w:ascii="Times New Roman" w:hAnsi="Times New Roman" w:eastAsia="仿宋_GB2312" w:cs="Times New Roman"/>
          <w:b w:val="0"/>
          <w:bCs w:val="0"/>
          <w:color w:val="000000"/>
          <w:sz w:val="32"/>
          <w:szCs w:val="32"/>
          <w:lang w:val="en-US" w:eastAsia="zh-CN"/>
        </w:rPr>
      </w:pPr>
      <w:r>
        <w:rPr>
          <w:rStyle w:val="10"/>
          <w:rFonts w:hint="default" w:ascii="Times New Roman" w:hAnsi="Times New Roman" w:eastAsia="仿宋_GB2312" w:cs="Times New Roman"/>
          <w:b w:val="0"/>
          <w:bCs w:val="0"/>
          <w:color w:val="000000"/>
          <w:sz w:val="32"/>
          <w:szCs w:val="32"/>
          <w:lang w:val="en-US" w:eastAsia="zh-CN"/>
        </w:rPr>
        <w:t>2.项目申报真实性承诺表</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ind w:firstLine="1280" w:firstLineChars="400"/>
        <w:textAlignment w:val="auto"/>
        <w:outlineLvl w:val="9"/>
        <w:rPr>
          <w:rStyle w:val="10"/>
          <w:rFonts w:hint="default" w:ascii="Times New Roman" w:hAnsi="Times New Roman" w:eastAsia="仿宋_GB2312" w:cs="Times New Roman"/>
          <w:b w:val="0"/>
          <w:bCs w:val="0"/>
          <w:color w:val="000000"/>
          <w:sz w:val="32"/>
          <w:szCs w:val="32"/>
          <w:lang w:val="en-US" w:eastAsia="zh-CN"/>
        </w:rPr>
      </w:pPr>
      <w:r>
        <w:rPr>
          <w:rStyle w:val="10"/>
          <w:rFonts w:hint="default" w:ascii="Times New Roman" w:hAnsi="Times New Roman" w:eastAsia="仿宋_GB2312" w:cs="Times New Roman"/>
          <w:b w:val="0"/>
          <w:bCs w:val="0"/>
          <w:color w:val="000000"/>
          <w:sz w:val="32"/>
          <w:szCs w:val="32"/>
          <w:lang w:val="en-US" w:eastAsia="zh-CN"/>
        </w:rPr>
        <w:t>3.2024年威海市</w:t>
      </w:r>
      <w:r>
        <w:rPr>
          <w:rStyle w:val="10"/>
          <w:rFonts w:hint="default" w:ascii="Times New Roman" w:hAnsi="Times New Roman" w:eastAsia="仿宋_GB2312" w:cs="Times New Roman"/>
          <w:b w:val="0"/>
          <w:bCs w:val="0"/>
          <w:color w:val="000000"/>
          <w:sz w:val="32"/>
          <w:szCs w:val="32"/>
          <w:lang w:val="en" w:eastAsia="zh-CN"/>
        </w:rPr>
        <w:t>新旧动能转换专项资金</w:t>
      </w:r>
      <w:r>
        <w:rPr>
          <w:rStyle w:val="10"/>
          <w:rFonts w:hint="default" w:ascii="Times New Roman" w:hAnsi="Times New Roman" w:eastAsia="仿宋_GB2312" w:cs="Times New Roman"/>
          <w:b w:val="0"/>
          <w:bCs w:val="0"/>
          <w:color w:val="000000"/>
          <w:sz w:val="32"/>
          <w:szCs w:val="32"/>
          <w:lang w:val="en-US" w:eastAsia="zh-CN"/>
        </w:rPr>
        <w:t>绩效目标表（区市）</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ind w:firstLine="1280" w:firstLineChars="400"/>
        <w:textAlignment w:val="auto"/>
        <w:outlineLvl w:val="9"/>
        <w:rPr>
          <w:rStyle w:val="10"/>
          <w:rFonts w:hint="default" w:ascii="Times New Roman" w:hAnsi="Times New Roman" w:eastAsia="仿宋_GB2312" w:cs="Times New Roman"/>
          <w:b w:val="0"/>
          <w:bCs w:val="0"/>
          <w:color w:val="000000"/>
          <w:spacing w:val="-11"/>
          <w:sz w:val="32"/>
          <w:szCs w:val="32"/>
          <w:lang w:val="en-US" w:eastAsia="zh-CN"/>
        </w:rPr>
      </w:pPr>
      <w:r>
        <w:rPr>
          <w:rStyle w:val="10"/>
          <w:rFonts w:hint="default" w:ascii="Times New Roman" w:hAnsi="Times New Roman" w:eastAsia="仿宋_GB2312" w:cs="Times New Roman"/>
          <w:b w:val="0"/>
          <w:bCs w:val="0"/>
          <w:color w:val="000000"/>
          <w:sz w:val="32"/>
          <w:szCs w:val="32"/>
          <w:lang w:val="en-US" w:eastAsia="zh-CN"/>
        </w:rPr>
        <w:t>4.2024年</w:t>
      </w:r>
      <w:r>
        <w:rPr>
          <w:rStyle w:val="10"/>
          <w:rFonts w:hint="default" w:ascii="Times New Roman" w:hAnsi="Times New Roman" w:eastAsia="仿宋_GB2312" w:cs="Times New Roman"/>
          <w:b w:val="0"/>
          <w:bCs w:val="0"/>
          <w:color w:val="000000"/>
          <w:spacing w:val="-11"/>
          <w:sz w:val="32"/>
          <w:szCs w:val="32"/>
          <w:lang w:val="en-US" w:eastAsia="zh-CN"/>
        </w:rPr>
        <w:t>威海市</w:t>
      </w:r>
      <w:r>
        <w:rPr>
          <w:rStyle w:val="10"/>
          <w:rFonts w:hint="default" w:ascii="Times New Roman" w:hAnsi="Times New Roman" w:eastAsia="仿宋_GB2312" w:cs="Times New Roman"/>
          <w:b w:val="0"/>
          <w:bCs w:val="0"/>
          <w:color w:val="000000"/>
          <w:spacing w:val="-11"/>
          <w:sz w:val="32"/>
          <w:szCs w:val="32"/>
          <w:lang w:val="en" w:eastAsia="zh-CN"/>
        </w:rPr>
        <w:t>新旧动能转换专项</w:t>
      </w:r>
      <w:bookmarkStart w:id="0" w:name="OLE_LINK1"/>
      <w:r>
        <w:rPr>
          <w:rStyle w:val="10"/>
          <w:rFonts w:hint="default" w:ascii="Times New Roman" w:hAnsi="Times New Roman" w:eastAsia="仿宋_GB2312" w:cs="Times New Roman"/>
          <w:b w:val="0"/>
          <w:bCs w:val="0"/>
          <w:color w:val="000000"/>
          <w:spacing w:val="-11"/>
          <w:sz w:val="32"/>
          <w:szCs w:val="32"/>
          <w:lang w:val="en" w:eastAsia="zh-CN"/>
        </w:rPr>
        <w:t>资金</w:t>
      </w:r>
      <w:r>
        <w:rPr>
          <w:rStyle w:val="10"/>
          <w:rFonts w:hint="default" w:ascii="Times New Roman" w:hAnsi="Times New Roman" w:eastAsia="仿宋_GB2312" w:cs="Times New Roman"/>
          <w:b w:val="0"/>
          <w:bCs w:val="0"/>
          <w:color w:val="000000"/>
          <w:spacing w:val="-11"/>
          <w:sz w:val="32"/>
          <w:szCs w:val="32"/>
          <w:lang w:val="en-US" w:eastAsia="zh-CN"/>
        </w:rPr>
        <w:t>绩效目标表</w:t>
      </w:r>
      <w:bookmarkEnd w:id="0"/>
      <w:r>
        <w:rPr>
          <w:rStyle w:val="10"/>
          <w:rFonts w:hint="default" w:ascii="Times New Roman" w:hAnsi="Times New Roman" w:eastAsia="仿宋_GB2312" w:cs="Times New Roman"/>
          <w:b w:val="0"/>
          <w:bCs w:val="0"/>
          <w:color w:val="000000"/>
          <w:spacing w:val="-11"/>
          <w:sz w:val="32"/>
          <w:szCs w:val="32"/>
          <w:lang w:val="en-US" w:eastAsia="zh-CN"/>
        </w:rPr>
        <w:t>（项目单位）</w:t>
      </w: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仿宋" w:cs="Times New Roman"/>
          <w:b w:val="0"/>
          <w:bCs w:val="0"/>
          <w:color w:val="000000"/>
          <w:sz w:val="32"/>
          <w:szCs w:val="32"/>
          <w:lang w:val="en-US" w:eastAsia="zh-CN"/>
        </w:rPr>
      </w:pPr>
    </w:p>
    <w:p>
      <w:pPr>
        <w:spacing w:line="560" w:lineRule="exact"/>
        <w:rPr>
          <w:rStyle w:val="10"/>
          <w:rFonts w:hint="default" w:ascii="Times New Roman" w:hAnsi="Times New Roman" w:eastAsia="仿宋" w:cs="Times New Roman"/>
          <w:b w:val="0"/>
          <w:bCs w:val="0"/>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仿宋" w:cs="Times New Roman"/>
          <w:b w:val="0"/>
          <w:bCs w:val="0"/>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仿宋" w:cs="Times New Roman"/>
          <w:b w:val="0"/>
          <w:bCs w:val="0"/>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仿宋_GB2312" w:cs="Times New Roman"/>
          <w:b w:val="0"/>
          <w:bCs w:val="0"/>
          <w:color w:val="000000"/>
          <w:sz w:val="32"/>
          <w:szCs w:val="32"/>
          <w:lang w:val="en-US" w:eastAsia="zh-CN"/>
        </w:rPr>
        <w:sectPr>
          <w:footerReference r:id="rId3" w:type="default"/>
          <w:pgSz w:w="11906" w:h="16838"/>
          <w:pgMar w:top="2098" w:right="1474" w:bottom="1984" w:left="1587" w:header="851" w:footer="992" w:gutter="0"/>
          <w:pgNumType w:fmt="numberInDash"/>
          <w:cols w:space="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黑体" w:cs="Times New Roman"/>
          <w:b w:val="0"/>
          <w:bCs w:val="0"/>
          <w:color w:val="000000"/>
          <w:sz w:val="28"/>
          <w:szCs w:val="28"/>
          <w:lang w:val="en-US" w:eastAsia="zh-CN"/>
        </w:rPr>
      </w:pPr>
      <w:r>
        <w:rPr>
          <w:rStyle w:val="10"/>
          <w:rFonts w:hint="default" w:ascii="Times New Roman" w:hAnsi="Times New Roman" w:eastAsia="黑体" w:cs="Times New Roman"/>
          <w:b w:val="0"/>
          <w:bCs w:val="0"/>
          <w:color w:val="000000"/>
          <w:sz w:val="28"/>
          <w:szCs w:val="28"/>
          <w:lang w:val="en-US" w:eastAsia="zh-CN"/>
        </w:rPr>
        <w:t>附件1</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outlineLvl w:val="9"/>
        <w:rPr>
          <w:rStyle w:val="10"/>
          <w:rFonts w:hint="default" w:ascii="Times New Roman" w:hAnsi="Times New Roman" w:eastAsia="方正小标宋简体" w:cs="Times New Roman"/>
          <w:b w:val="0"/>
          <w:bCs w:val="0"/>
          <w:color w:val="000000"/>
          <w:sz w:val="36"/>
          <w:szCs w:val="36"/>
          <w:lang w:val="en-US" w:eastAsia="zh-CN"/>
        </w:rPr>
      </w:pPr>
      <w:r>
        <w:rPr>
          <w:rStyle w:val="10"/>
          <w:rFonts w:hint="default" w:ascii="Times New Roman" w:hAnsi="Times New Roman" w:eastAsia="方正小标宋简体" w:cs="Times New Roman"/>
          <w:b w:val="0"/>
          <w:bCs w:val="0"/>
          <w:color w:val="000000"/>
          <w:sz w:val="36"/>
          <w:szCs w:val="36"/>
          <w:lang w:val="en-US" w:eastAsia="zh-CN"/>
        </w:rPr>
        <w:t>2024年威海市</w:t>
      </w:r>
      <w:r>
        <w:rPr>
          <w:rStyle w:val="10"/>
          <w:rFonts w:hint="default" w:ascii="Times New Roman" w:hAnsi="Times New Roman" w:eastAsia="方正小标宋简体" w:cs="Times New Roman"/>
          <w:b w:val="0"/>
          <w:bCs w:val="0"/>
          <w:color w:val="000000"/>
          <w:sz w:val="36"/>
          <w:szCs w:val="36"/>
          <w:lang w:val="en" w:eastAsia="zh-CN"/>
        </w:rPr>
        <w:t>新旧动能转换专项资金</w:t>
      </w:r>
      <w:r>
        <w:rPr>
          <w:rStyle w:val="10"/>
          <w:rFonts w:hint="default" w:ascii="Times New Roman" w:hAnsi="Times New Roman" w:eastAsia="方正小标宋简体" w:cs="Times New Roman"/>
          <w:b w:val="0"/>
          <w:bCs w:val="0"/>
          <w:color w:val="000000"/>
          <w:sz w:val="36"/>
          <w:szCs w:val="36"/>
          <w:lang w:val="en-US" w:eastAsia="zh-CN"/>
        </w:rPr>
        <w:t>项目申报表</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楷体_GB2312" w:cs="Times New Roman"/>
          <w:b w:val="0"/>
          <w:bCs w:val="0"/>
          <w:color w:val="000000"/>
          <w:sz w:val="30"/>
          <w:szCs w:val="30"/>
          <w:lang w:val="en-US" w:eastAsia="zh-CN"/>
        </w:rPr>
      </w:pPr>
      <w:r>
        <w:rPr>
          <w:rStyle w:val="10"/>
          <w:rFonts w:hint="default" w:ascii="Times New Roman" w:hAnsi="Times New Roman" w:eastAsia="楷体_GB2312" w:cs="Times New Roman"/>
          <w:b w:val="0"/>
          <w:bCs w:val="0"/>
          <w:color w:val="000000"/>
          <w:sz w:val="30"/>
          <w:szCs w:val="30"/>
          <w:lang w:val="en-US" w:eastAsia="zh-CN"/>
        </w:rPr>
        <w:t xml:space="preserve">填报单位：（盖章）   </w:t>
      </w:r>
    </w:p>
    <w:tbl>
      <w:tblPr>
        <w:tblStyle w:val="8"/>
        <w:tblW w:w="1364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29"/>
        <w:gridCol w:w="1580"/>
        <w:gridCol w:w="1170"/>
        <w:gridCol w:w="2205"/>
        <w:gridCol w:w="1112"/>
        <w:gridCol w:w="898"/>
        <w:gridCol w:w="855"/>
        <w:gridCol w:w="1877"/>
        <w:gridCol w:w="1168"/>
        <w:gridCol w:w="1079"/>
        <w:gridCol w:w="1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5"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序号</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项目名称</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建设地点</w:t>
            </w: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建设规模</w:t>
            </w: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建设起止年限</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总投资（万元）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2024年计划投资（万元）</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项目进展情况</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项目（法人）单位及项目负责人</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日常监管直接责任单位及监管责任人</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501"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相关填表要求</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与项目立项文件相一致</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具体到镇（街道）</w:t>
            </w: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与立项文件一致，简练、准确。</w:t>
            </w: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202X-202X</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项目（法人）单位与项目立项文件一致</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000000"/>
                <w:sz w:val="24"/>
                <w:szCs w:val="24"/>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default" w:ascii="Times New Roman" w:hAnsi="Times New Roman" w:eastAsia="宋体" w:cs="Times New Roman"/>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w:t>
            </w:r>
            <w:r>
              <w:rPr>
                <w:rFonts w:hint="default" w:ascii="Times New Roman" w:hAnsi="Times New Roman" w:eastAsia="宋体" w:cs="Times New Roman"/>
                <w:i w:val="0"/>
                <w:color w:val="000000"/>
                <w:kern w:val="0"/>
                <w:sz w:val="24"/>
                <w:szCs w:val="24"/>
                <w:u w:val="none"/>
                <w:lang w:val="en-US" w:eastAsia="zh-CN" w:bidi="ar"/>
              </w:rPr>
              <w:br w:type="textWrapping"/>
            </w:r>
            <w:r>
              <w:rPr>
                <w:rFonts w:hint="default" w:ascii="Times New Roman" w:hAnsi="Times New Roman" w:eastAsia="宋体" w:cs="Times New Roman"/>
                <w:i w:val="0"/>
                <w:color w:val="000000"/>
                <w:kern w:val="0"/>
                <w:sz w:val="24"/>
                <w:szCs w:val="24"/>
                <w:u w:val="none"/>
                <w:lang w:val="en-US" w:eastAsia="zh-CN" w:bidi="ar"/>
              </w:rPr>
              <w:t>.</w:t>
            </w:r>
            <w:r>
              <w:rPr>
                <w:rFonts w:hint="default" w:ascii="Times New Roman" w:hAnsi="Times New Roman" w:eastAsia="宋体" w:cs="Times New Roman"/>
                <w:i w:val="0"/>
                <w:color w:val="000000"/>
                <w:kern w:val="0"/>
                <w:sz w:val="24"/>
                <w:szCs w:val="24"/>
                <w:u w:val="none"/>
                <w:lang w:val="en-US" w:eastAsia="zh-CN" w:bidi="ar"/>
              </w:rPr>
              <w:br w:type="textWrapping"/>
            </w:r>
            <w:r>
              <w:rPr>
                <w:rFonts w:hint="default" w:ascii="Times New Roman" w:hAnsi="Times New Roman" w:eastAsia="宋体" w:cs="Times New Roman"/>
                <w:i w:val="0"/>
                <w:color w:val="000000"/>
                <w:kern w:val="0"/>
                <w:sz w:val="24"/>
                <w:szCs w:val="24"/>
                <w:u w:val="none"/>
                <w:lang w:val="en-US" w:eastAsia="zh-CN" w:bidi="ar"/>
              </w:rPr>
              <w:t>.</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r>
    </w:tbl>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楷体_GB2312" w:cs="Times New Roman"/>
          <w:b w:val="0"/>
          <w:bCs w:val="0"/>
          <w:color w:val="000000"/>
          <w:sz w:val="30"/>
          <w:szCs w:val="30"/>
          <w:lang w:val="en-US" w:eastAsia="zh-CN"/>
        </w:rPr>
      </w:pPr>
      <w:r>
        <w:rPr>
          <w:rStyle w:val="10"/>
          <w:rFonts w:hint="default" w:ascii="Times New Roman" w:hAnsi="Times New Roman" w:eastAsia="楷体_GB2312" w:cs="Times New Roman"/>
          <w:b w:val="0"/>
          <w:bCs w:val="0"/>
          <w:color w:val="000000"/>
          <w:sz w:val="30"/>
          <w:szCs w:val="30"/>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楷体_GB2312" w:cs="Times New Roman"/>
          <w:b w:val="0"/>
          <w:bCs w:val="0"/>
          <w:color w:val="000000"/>
          <w:sz w:val="30"/>
          <w:szCs w:val="30"/>
          <w:lang w:val="en-US" w:eastAsia="zh-CN"/>
        </w:rPr>
        <w:sectPr>
          <w:pgSz w:w="16838" w:h="11906" w:orient="landscape"/>
          <w:pgMar w:top="1803" w:right="1440" w:bottom="1803" w:left="1440" w:header="851" w:footer="992" w:gutter="0"/>
          <w:pgNumType w:fmt="numberInDash"/>
          <w:cols w:space="0" w:num="1"/>
          <w:rtlGutter w:val="0"/>
          <w:docGrid w:type="lines" w:linePitch="319" w:charSpace="0"/>
        </w:sectPr>
      </w:pPr>
      <w:r>
        <w:rPr>
          <w:rStyle w:val="10"/>
          <w:rFonts w:hint="default" w:ascii="Times New Roman" w:hAnsi="Times New Roman" w:eastAsia="楷体_GB2312" w:cs="Times New Roman"/>
          <w:b w:val="0"/>
          <w:bCs w:val="0"/>
          <w:color w:val="000000"/>
          <w:sz w:val="30"/>
          <w:szCs w:val="30"/>
          <w:lang w:val="en-US" w:eastAsia="zh-CN"/>
        </w:rPr>
        <w:br w:type="page"/>
      </w:r>
    </w:p>
    <w:p>
      <w:pPr>
        <w:rPr>
          <w:rFonts w:hint="default" w:ascii="Times New Roman" w:hAnsi="Times New Roman" w:eastAsia="黑体" w:cs="Times New Roman"/>
          <w:sz w:val="20"/>
          <w:szCs w:val="20"/>
          <w:lang w:eastAsia="zh-CN"/>
        </w:rPr>
      </w:pPr>
      <w:r>
        <w:rPr>
          <w:rStyle w:val="10"/>
          <w:rFonts w:hint="default" w:ascii="Times New Roman" w:hAnsi="Times New Roman" w:eastAsia="楷体_GB2312" w:cs="Times New Roman"/>
          <w:b w:val="0"/>
          <w:bCs w:val="0"/>
          <w:color w:val="000000"/>
          <w:sz w:val="30"/>
          <w:szCs w:val="30"/>
          <w:lang w:val="en-US" w:eastAsia="zh-CN"/>
        </w:rPr>
        <w:t xml:space="preserve"> </w:t>
      </w:r>
      <w:r>
        <w:rPr>
          <w:rStyle w:val="10"/>
          <w:rFonts w:hint="default" w:ascii="Times New Roman" w:hAnsi="Times New Roman" w:eastAsia="黑体" w:cs="Times New Roman"/>
          <w:b w:val="0"/>
          <w:bCs w:val="0"/>
          <w:color w:val="000000"/>
          <w:sz w:val="28"/>
          <w:szCs w:val="28"/>
          <w:lang w:val="en-US" w:eastAsia="zh-CN"/>
        </w:rPr>
        <w:t xml:space="preserve"> </w:t>
      </w:r>
      <w:r>
        <w:rPr>
          <w:rFonts w:hint="default" w:ascii="Times New Roman" w:hAnsi="Times New Roman" w:eastAsia="黑体" w:cs="Times New Roman"/>
          <w:sz w:val="28"/>
          <w:szCs w:val="28"/>
        </w:rPr>
        <w:t>附件</w:t>
      </w:r>
      <w:r>
        <w:rPr>
          <w:rFonts w:hint="default" w:ascii="Times New Roman" w:hAnsi="Times New Roman" w:eastAsia="黑体" w:cs="Times New Roman"/>
          <w:sz w:val="28"/>
          <w:szCs w:val="28"/>
          <w:lang w:val="en-US" w:eastAsia="zh-CN"/>
        </w:rPr>
        <w:t>2</w:t>
      </w:r>
    </w:p>
    <w:p>
      <w:pPr>
        <w:jc w:val="center"/>
        <w:rPr>
          <w:rFonts w:hint="default" w:ascii="Times New Roman" w:hAnsi="Times New Roman" w:eastAsia="方正小标宋简体" w:cs="Times New Roman"/>
          <w:sz w:val="36"/>
          <w:szCs w:val="36"/>
        </w:rPr>
      </w:pPr>
      <w:r>
        <w:rPr>
          <w:rFonts w:hint="default" w:ascii="Times New Roman" w:hAnsi="Times New Roman" w:eastAsia="方正小标宋简体" w:cs="Times New Roman"/>
          <w:sz w:val="36"/>
          <w:szCs w:val="36"/>
        </w:rPr>
        <w:t>项目申报</w:t>
      </w:r>
      <w:r>
        <w:rPr>
          <w:rFonts w:hint="default" w:ascii="Times New Roman" w:hAnsi="Times New Roman" w:eastAsia="方正小标宋简体" w:cs="Times New Roman"/>
          <w:sz w:val="36"/>
          <w:szCs w:val="36"/>
          <w:lang w:eastAsia="zh-CN"/>
        </w:rPr>
        <w:t>真实性</w:t>
      </w:r>
      <w:r>
        <w:rPr>
          <w:rFonts w:hint="default" w:ascii="Times New Roman" w:hAnsi="Times New Roman" w:eastAsia="方正小标宋简体" w:cs="Times New Roman"/>
          <w:sz w:val="36"/>
          <w:szCs w:val="36"/>
        </w:rPr>
        <w:t>承诺表</w:t>
      </w:r>
    </w:p>
    <w:p>
      <w:pPr>
        <w:rPr>
          <w:rFonts w:hint="default" w:ascii="Times New Roman" w:hAnsi="Times New Roman" w:cs="Times New Roman"/>
        </w:rPr>
      </w:pPr>
    </w:p>
    <w:tbl>
      <w:tblPr>
        <w:tblStyle w:val="8"/>
        <w:tblW w:w="89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1"/>
        <w:gridCol w:w="59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74" w:hRule="atLeast"/>
        </w:trPr>
        <w:tc>
          <w:tcPr>
            <w:tcW w:w="8937" w:type="dxa"/>
            <w:gridSpan w:val="2"/>
            <w:vAlign w:val="center"/>
          </w:tcPr>
          <w:p>
            <w:pPr>
              <w:jc w:val="center"/>
              <w:rPr>
                <w:rFonts w:hint="default" w:ascii="Times New Roman" w:hAnsi="Times New Roman" w:eastAsia="华文中宋" w:cs="Times New Roman"/>
                <w:sz w:val="30"/>
                <w:szCs w:val="30"/>
              </w:rPr>
            </w:pPr>
            <w:r>
              <w:rPr>
                <w:rFonts w:hint="default" w:ascii="Times New Roman" w:hAnsi="Times New Roman" w:eastAsia="华文中宋" w:cs="Times New Roman"/>
                <w:sz w:val="30"/>
                <w:szCs w:val="30"/>
              </w:rPr>
              <w:t>项目单位承诺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41" w:type="dxa"/>
            <w:vAlign w:val="center"/>
          </w:tcPr>
          <w:p>
            <w:pPr>
              <w:rPr>
                <w:rFonts w:hint="default" w:ascii="Times New Roman" w:hAnsi="Times New Roman" w:cs="Times New Roman"/>
                <w:sz w:val="24"/>
              </w:rPr>
            </w:pPr>
            <w:r>
              <w:rPr>
                <w:rFonts w:hint="default" w:ascii="Times New Roman" w:hAnsi="Times New Roman" w:cs="Times New Roman"/>
                <w:sz w:val="24"/>
              </w:rPr>
              <w:t>项目单位名称</w:t>
            </w:r>
          </w:p>
        </w:tc>
        <w:tc>
          <w:tcPr>
            <w:tcW w:w="5996" w:type="dxa"/>
            <w:vAlign w:val="center"/>
          </w:tcPr>
          <w:p>
            <w:pP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41" w:type="dxa"/>
            <w:vAlign w:val="center"/>
          </w:tcPr>
          <w:p>
            <w:pPr>
              <w:rPr>
                <w:rFonts w:hint="default" w:ascii="Times New Roman" w:hAnsi="Times New Roman" w:cs="Times New Roman"/>
                <w:sz w:val="24"/>
              </w:rPr>
            </w:pPr>
            <w:r>
              <w:rPr>
                <w:rFonts w:hint="default" w:ascii="Times New Roman" w:hAnsi="Times New Roman" w:cs="Times New Roman"/>
                <w:sz w:val="24"/>
              </w:rPr>
              <w:t>项目名称</w:t>
            </w:r>
          </w:p>
        </w:tc>
        <w:tc>
          <w:tcPr>
            <w:tcW w:w="5996" w:type="dxa"/>
            <w:vAlign w:val="center"/>
          </w:tcPr>
          <w:p>
            <w:pP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5" w:hRule="atLeast"/>
        </w:trPr>
        <w:tc>
          <w:tcPr>
            <w:tcW w:w="8937" w:type="dxa"/>
            <w:gridSpan w:val="2"/>
            <w:vAlign w:val="center"/>
          </w:tcPr>
          <w:p>
            <w:pPr>
              <w:spacing w:before="156" w:beforeLines="50" w:after="234" w:afterLines="75" w:line="520" w:lineRule="exact"/>
              <w:ind w:firstLine="560" w:firstLineChars="200"/>
              <w:rPr>
                <w:rFonts w:hint="default" w:ascii="Times New Roman" w:hAnsi="Times New Roman" w:eastAsia="仿宋_GB2312" w:cs="Times New Roman"/>
                <w:sz w:val="28"/>
                <w:szCs w:val="28"/>
                <w:lang w:eastAsia="zh-CN"/>
              </w:rPr>
            </w:pPr>
            <w:r>
              <w:rPr>
                <w:rFonts w:hint="default" w:ascii="Times New Roman" w:hAnsi="Times New Roman" w:eastAsia="仿宋_GB2312" w:cs="Times New Roman"/>
                <w:sz w:val="28"/>
                <w:szCs w:val="28"/>
              </w:rPr>
              <w:t>我单位现承诺：此次上报项目的所有材料均真实</w:t>
            </w:r>
            <w:r>
              <w:rPr>
                <w:rFonts w:hint="default" w:ascii="Times New Roman" w:hAnsi="Times New Roman" w:eastAsia="仿宋_GB2312" w:cs="Times New Roman"/>
                <w:sz w:val="28"/>
                <w:szCs w:val="28"/>
                <w:lang w:eastAsia="zh-CN"/>
              </w:rPr>
              <w:t>有效</w:t>
            </w:r>
            <w:r>
              <w:rPr>
                <w:rFonts w:hint="default" w:ascii="Times New Roman" w:hAnsi="Times New Roman" w:eastAsia="仿宋_GB2312" w:cs="Times New Roman"/>
                <w:sz w:val="28"/>
                <w:szCs w:val="28"/>
              </w:rPr>
              <w:t>，并愿意承担相关由此引发的全部责任。</w:t>
            </w:r>
            <w:r>
              <w:rPr>
                <w:rFonts w:hint="default" w:ascii="Times New Roman" w:hAnsi="Times New Roman" w:eastAsia="仿宋_GB2312" w:cs="Times New Roman"/>
                <w:sz w:val="28"/>
                <w:szCs w:val="28"/>
                <w:lang w:eastAsia="zh-CN"/>
              </w:rPr>
              <w:t>获得投资支持后，积极组织开展项目建设，履行调度、报备等义务，自觉接受监督检查。</w:t>
            </w:r>
          </w:p>
          <w:p>
            <w:pPr>
              <w:spacing w:line="520" w:lineRule="exact"/>
              <w:ind w:firstLine="4340" w:firstLineChars="155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法人代表签字：</w:t>
            </w:r>
          </w:p>
          <w:p>
            <w:pPr>
              <w:spacing w:line="520" w:lineRule="exact"/>
              <w:ind w:firstLine="4340" w:firstLineChars="155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项目单位公章：</w:t>
            </w:r>
          </w:p>
          <w:p>
            <w:pPr>
              <w:spacing w:line="520" w:lineRule="exact"/>
              <w:ind w:firstLine="4900" w:firstLineChars="1750"/>
              <w:rPr>
                <w:rFonts w:hint="default" w:ascii="Times New Roman" w:hAnsi="Times New Roman" w:cs="Times New Roman"/>
                <w:sz w:val="24"/>
              </w:rPr>
            </w:pPr>
            <w:r>
              <w:rPr>
                <w:rFonts w:hint="default" w:ascii="Times New Roman" w:hAnsi="Times New Roman" w:eastAsia="仿宋_GB2312" w:cs="Times New Roman"/>
                <w:sz w:val="28"/>
                <w:szCs w:val="28"/>
              </w:rPr>
              <w:t>20</w:t>
            </w:r>
            <w:r>
              <w:rPr>
                <w:rFonts w:hint="default" w:ascii="Times New Roman" w:hAnsi="Times New Roman" w:eastAsia="仿宋_GB2312" w:cs="Times New Roman"/>
                <w:sz w:val="28"/>
                <w:szCs w:val="28"/>
                <w:lang w:val="en-US" w:eastAsia="zh-CN"/>
              </w:rPr>
              <w:t>24</w:t>
            </w:r>
            <w:r>
              <w:rPr>
                <w:rFonts w:hint="default" w:ascii="Times New Roman" w:hAnsi="Times New Roman" w:eastAsia="仿宋_GB2312" w:cs="Times New Roman"/>
                <w:sz w:val="28"/>
                <w:szCs w:val="28"/>
              </w:rPr>
              <w:t>年   月   日</w:t>
            </w:r>
          </w:p>
        </w:tc>
      </w:tr>
    </w:tbl>
    <w:p>
      <w:pPr>
        <w:spacing w:after="312" w:afterLines="100"/>
        <w:rPr>
          <w:rFonts w:hint="default" w:ascii="Times New Roman" w:hAnsi="Times New Roman" w:cs="Times New Roman"/>
        </w:rPr>
      </w:pPr>
      <w:r>
        <w:rPr>
          <w:rFonts w:hint="default" w:ascii="Times New Roman" w:hAnsi="Times New Roman" w:cs="Times New Roman"/>
        </w:rPr>
        <w:t>注：“法人代表签字”必须由其本人在指定位置亲笔签字；项目单位公章需加盖于指定位置。</w:t>
      </w:r>
    </w:p>
    <w:tbl>
      <w:tblPr>
        <w:tblStyle w:val="8"/>
        <w:tblW w:w="89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3119"/>
        <w:gridCol w:w="28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trPr>
        <w:tc>
          <w:tcPr>
            <w:tcW w:w="8939" w:type="dxa"/>
            <w:gridSpan w:val="3"/>
            <w:vAlign w:val="center"/>
          </w:tcPr>
          <w:p>
            <w:pPr>
              <w:jc w:val="center"/>
              <w:rPr>
                <w:rFonts w:hint="default" w:ascii="Times New Roman" w:hAnsi="Times New Roman" w:cs="Times New Roman"/>
                <w:sz w:val="30"/>
                <w:szCs w:val="30"/>
              </w:rPr>
            </w:pPr>
            <w:r>
              <w:rPr>
                <w:rFonts w:hint="default" w:ascii="Times New Roman" w:hAnsi="Times New Roman" w:cs="Times New Roman"/>
                <w:b/>
                <w:sz w:val="30"/>
                <w:szCs w:val="30"/>
              </w:rPr>
              <w:t>上报部门（单位）承诺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8939" w:type="dxa"/>
            <w:gridSpan w:val="3"/>
            <w:vAlign w:val="center"/>
          </w:tcPr>
          <w:p>
            <w:pPr>
              <w:spacing w:before="156" w:beforeLines="50" w:after="234" w:afterLines="75" w:line="54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经我部门（单位）审核，此项目符合国家和本地区产业政策，符合</w:t>
            </w:r>
            <w:r>
              <w:rPr>
                <w:rFonts w:hint="default" w:ascii="Times New Roman" w:hAnsi="Times New Roman" w:eastAsia="仿宋_GB2312" w:cs="Times New Roman"/>
                <w:sz w:val="28"/>
                <w:szCs w:val="28"/>
                <w:lang w:eastAsia="zh-CN"/>
              </w:rPr>
              <w:t>威海市</w:t>
            </w:r>
            <w:r>
              <w:rPr>
                <w:rFonts w:hint="default" w:ascii="Times New Roman" w:hAnsi="Times New Roman" w:eastAsia="仿宋_GB2312" w:cs="Times New Roman"/>
                <w:sz w:val="28"/>
                <w:szCs w:val="28"/>
                <w:lang w:val="en" w:eastAsia="zh-CN"/>
              </w:rPr>
              <w:t>新旧动能转换专项资金</w:t>
            </w:r>
            <w:r>
              <w:rPr>
                <w:rFonts w:hint="default" w:ascii="Times New Roman" w:hAnsi="Times New Roman" w:eastAsia="仿宋_GB2312" w:cs="Times New Roman"/>
                <w:sz w:val="28"/>
                <w:szCs w:val="28"/>
              </w:rPr>
              <w:t>申报条件和要求，材料真实、齐备，同意上报。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00" w:hRule="atLeast"/>
        </w:trPr>
        <w:tc>
          <w:tcPr>
            <w:tcW w:w="2943" w:type="dxa"/>
            <w:vAlign w:val="top"/>
          </w:tcPr>
          <w:p>
            <w:pPr>
              <w:spacing w:line="580" w:lineRule="exact"/>
              <w:jc w:val="both"/>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市（区）发展改革部门</w:t>
            </w:r>
          </w:p>
          <w:p>
            <w:pPr>
              <w:spacing w:line="580" w:lineRule="exact"/>
              <w:jc w:val="center"/>
              <w:rPr>
                <w:rFonts w:hint="default" w:ascii="Times New Roman" w:hAnsi="Times New Roman" w:eastAsia="仿宋_GB2312" w:cs="Times New Roman"/>
                <w:sz w:val="26"/>
                <w:szCs w:val="26"/>
              </w:rPr>
            </w:pPr>
          </w:p>
          <w:p>
            <w:pPr>
              <w:spacing w:line="580" w:lineRule="exact"/>
              <w:jc w:val="center"/>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（盖章）</w:t>
            </w:r>
          </w:p>
          <w:p>
            <w:pPr>
              <w:spacing w:line="580" w:lineRule="exact"/>
              <w:jc w:val="center"/>
              <w:rPr>
                <w:rFonts w:hint="default" w:ascii="Times New Roman" w:hAnsi="Times New Roman" w:eastAsia="仿宋_GB2312" w:cs="Times New Roman"/>
                <w:sz w:val="26"/>
                <w:szCs w:val="26"/>
              </w:rPr>
            </w:pPr>
          </w:p>
          <w:p>
            <w:pPr>
              <w:spacing w:line="580" w:lineRule="exact"/>
              <w:jc w:val="center"/>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lang w:val="en-US" w:eastAsia="zh-CN"/>
              </w:rPr>
              <w:t xml:space="preserve">  </w:t>
            </w:r>
            <w:r>
              <w:rPr>
                <w:rFonts w:hint="default" w:ascii="Times New Roman" w:hAnsi="Times New Roman" w:eastAsia="仿宋_GB2312" w:cs="Times New Roman"/>
                <w:sz w:val="26"/>
                <w:szCs w:val="26"/>
              </w:rPr>
              <w:t>年   月   日</w:t>
            </w:r>
          </w:p>
        </w:tc>
        <w:tc>
          <w:tcPr>
            <w:tcW w:w="3119" w:type="dxa"/>
            <w:vAlign w:val="top"/>
          </w:tcPr>
          <w:p>
            <w:pPr>
              <w:spacing w:line="580" w:lineRule="exact"/>
              <w:jc w:val="both"/>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市（区）财政部门</w:t>
            </w:r>
          </w:p>
          <w:p>
            <w:pPr>
              <w:spacing w:before="468" w:beforeLines="150" w:after="156" w:afterLines="50" w:line="580" w:lineRule="exact"/>
              <w:jc w:val="center"/>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（盖章）</w:t>
            </w:r>
          </w:p>
          <w:p>
            <w:pPr>
              <w:spacing w:line="580" w:lineRule="exact"/>
              <w:jc w:val="center"/>
              <w:rPr>
                <w:rFonts w:hint="default" w:ascii="Times New Roman" w:hAnsi="Times New Roman" w:eastAsia="仿宋_GB2312" w:cs="Times New Roman"/>
                <w:sz w:val="26"/>
                <w:szCs w:val="26"/>
              </w:rPr>
            </w:pPr>
          </w:p>
          <w:p>
            <w:pPr>
              <w:spacing w:line="580" w:lineRule="exact"/>
              <w:jc w:val="center"/>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lang w:val="en-US" w:eastAsia="zh-CN"/>
              </w:rPr>
              <w:t xml:space="preserve">  </w:t>
            </w:r>
            <w:r>
              <w:rPr>
                <w:rFonts w:hint="default" w:ascii="Times New Roman" w:hAnsi="Times New Roman" w:eastAsia="仿宋_GB2312" w:cs="Times New Roman"/>
                <w:sz w:val="26"/>
                <w:szCs w:val="26"/>
              </w:rPr>
              <w:t>年   月   日</w:t>
            </w:r>
          </w:p>
        </w:tc>
        <w:tc>
          <w:tcPr>
            <w:tcW w:w="2877" w:type="dxa"/>
            <w:vAlign w:val="top"/>
          </w:tcPr>
          <w:p>
            <w:pPr>
              <w:widowControl/>
              <w:jc w:val="left"/>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市直项目单位主管部门</w:t>
            </w:r>
          </w:p>
          <w:p>
            <w:pPr>
              <w:spacing w:before="468" w:beforeLines="150" w:after="156" w:afterLines="50" w:line="580" w:lineRule="exact"/>
              <w:jc w:val="center"/>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（盖章）</w:t>
            </w:r>
          </w:p>
          <w:p>
            <w:pPr>
              <w:spacing w:line="580" w:lineRule="exact"/>
              <w:jc w:val="center"/>
              <w:rPr>
                <w:rFonts w:hint="default" w:ascii="Times New Roman" w:hAnsi="Times New Roman" w:eastAsia="仿宋_GB2312" w:cs="Times New Roman"/>
                <w:sz w:val="26"/>
                <w:szCs w:val="26"/>
              </w:rPr>
            </w:pPr>
          </w:p>
          <w:p>
            <w:pPr>
              <w:spacing w:line="580" w:lineRule="exact"/>
              <w:jc w:val="center"/>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lang w:val="en-US" w:eastAsia="zh-CN"/>
              </w:rPr>
              <w:t xml:space="preserve">   </w:t>
            </w:r>
            <w:r>
              <w:rPr>
                <w:rFonts w:hint="default" w:ascii="Times New Roman" w:hAnsi="Times New Roman" w:eastAsia="仿宋_GB2312" w:cs="Times New Roman"/>
                <w:sz w:val="26"/>
                <w:szCs w:val="26"/>
              </w:rPr>
              <w:t>年   月   日</w:t>
            </w:r>
          </w:p>
        </w:tc>
      </w:tr>
    </w:tbl>
    <w:p>
      <w:pPr>
        <w:keepNext w:val="0"/>
        <w:keepLines w:val="0"/>
        <w:pageBreakBefore w:val="0"/>
        <w:widowControl w:val="0"/>
        <w:kinsoku/>
        <w:wordWrap/>
        <w:overflowPunct/>
        <w:topLinePunct w:val="0"/>
        <w:autoSpaceDE/>
        <w:autoSpaceDN/>
        <w:bidi w:val="0"/>
        <w:adjustRightInd/>
        <w:snapToGrid/>
        <w:spacing w:line="580" w:lineRule="exact"/>
        <w:jc w:val="both"/>
        <w:textAlignment w:val="auto"/>
        <w:outlineLvl w:val="9"/>
        <w:rPr>
          <w:rStyle w:val="10"/>
          <w:rFonts w:hint="default" w:ascii="Times New Roman" w:hAnsi="Times New Roman" w:eastAsia="黑体" w:cs="Times New Roman"/>
          <w:b w:val="0"/>
          <w:bCs w:val="0"/>
          <w:color w:val="000000"/>
          <w:sz w:val="28"/>
          <w:szCs w:val="28"/>
          <w:lang w:val="en-US" w:eastAsia="zh-CN"/>
        </w:rPr>
      </w:pPr>
      <w:r>
        <w:rPr>
          <w:rStyle w:val="10"/>
          <w:rFonts w:hint="default" w:ascii="Times New Roman" w:hAnsi="Times New Roman" w:eastAsia="黑体" w:cs="Times New Roman"/>
          <w:b w:val="0"/>
          <w:bCs w:val="0"/>
          <w:color w:val="000000"/>
          <w:sz w:val="28"/>
          <w:szCs w:val="28"/>
          <w:lang w:val="en-US" w:eastAsia="zh-CN"/>
        </w:rPr>
        <w:t>附件3</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10"/>
          <w:rFonts w:hint="default" w:ascii="Times New Roman" w:hAnsi="Times New Roman" w:eastAsia="方正小标宋简体" w:cs="Times New Roman"/>
          <w:b w:val="0"/>
          <w:bCs w:val="0"/>
          <w:color w:val="000000"/>
          <w:sz w:val="44"/>
          <w:szCs w:val="44"/>
          <w:lang w:val="en-US" w:eastAsia="zh-CN"/>
        </w:rPr>
      </w:pPr>
      <w:r>
        <w:rPr>
          <w:rStyle w:val="10"/>
          <w:rFonts w:hint="default" w:ascii="Times New Roman" w:hAnsi="Times New Roman" w:eastAsia="方正小标宋简体" w:cs="Times New Roman"/>
          <w:b w:val="0"/>
          <w:bCs w:val="0"/>
          <w:color w:val="000000"/>
          <w:sz w:val="44"/>
          <w:szCs w:val="44"/>
          <w:lang w:val="en-US" w:eastAsia="zh-CN"/>
        </w:rPr>
        <w:t>2024年威海市</w:t>
      </w:r>
      <w:r>
        <w:rPr>
          <w:rStyle w:val="10"/>
          <w:rFonts w:hint="eastAsia" w:ascii="Times New Roman" w:hAnsi="Times New Roman" w:eastAsia="方正小标宋简体" w:cs="Times New Roman"/>
          <w:b w:val="0"/>
          <w:bCs w:val="0"/>
          <w:color w:val="000000"/>
          <w:sz w:val="44"/>
          <w:szCs w:val="44"/>
          <w:lang w:val="en-US" w:eastAsia="zh-CN"/>
        </w:rPr>
        <w:t>新旧动能转换</w:t>
      </w:r>
      <w:r>
        <w:rPr>
          <w:rStyle w:val="10"/>
          <w:rFonts w:hint="default" w:ascii="Times New Roman" w:hAnsi="Times New Roman" w:eastAsia="方正小标宋简体" w:cs="Times New Roman"/>
          <w:b w:val="0"/>
          <w:bCs w:val="0"/>
          <w:color w:val="000000"/>
          <w:sz w:val="44"/>
          <w:szCs w:val="44"/>
          <w:lang w:val="en-US" w:eastAsia="zh-CN"/>
        </w:rPr>
        <w:t>专项资金</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10"/>
          <w:rFonts w:hint="default" w:ascii="Times New Roman" w:hAnsi="Times New Roman" w:eastAsia="方正小标宋简体" w:cs="Times New Roman"/>
          <w:b w:val="0"/>
          <w:bCs w:val="0"/>
          <w:color w:val="000000"/>
          <w:sz w:val="44"/>
          <w:szCs w:val="44"/>
          <w:lang w:val="en-US" w:eastAsia="zh-CN"/>
        </w:rPr>
      </w:pPr>
      <w:r>
        <w:rPr>
          <w:rStyle w:val="10"/>
          <w:rFonts w:hint="default" w:ascii="Times New Roman" w:hAnsi="Times New Roman" w:eastAsia="方正小标宋简体" w:cs="Times New Roman"/>
          <w:b w:val="0"/>
          <w:bCs w:val="0"/>
          <w:color w:val="000000"/>
          <w:sz w:val="44"/>
          <w:szCs w:val="44"/>
          <w:lang w:val="en-US" w:eastAsia="zh-CN"/>
        </w:rPr>
        <w:t>绩效目标表（区市）</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仿宋_GB2312" w:cs="Times New Roman"/>
          <w:b w:val="0"/>
          <w:bCs w:val="0"/>
          <w:color w:val="000000"/>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仿宋_GB2312" w:cs="Times New Roman"/>
          <w:b w:val="0"/>
          <w:bCs w:val="0"/>
          <w:color w:val="000000"/>
          <w:sz w:val="28"/>
          <w:szCs w:val="28"/>
          <w:lang w:val="en-US" w:eastAsia="zh-CN"/>
        </w:rPr>
      </w:pPr>
      <w:r>
        <w:rPr>
          <w:rStyle w:val="10"/>
          <w:rFonts w:hint="default" w:ascii="Times New Roman" w:hAnsi="Times New Roman" w:eastAsia="仿宋_GB2312" w:cs="Times New Roman"/>
          <w:b w:val="0"/>
          <w:bCs w:val="0"/>
          <w:color w:val="000000"/>
          <w:sz w:val="28"/>
          <w:szCs w:val="28"/>
          <w:lang w:val="en-US" w:eastAsia="zh-CN"/>
        </w:rPr>
        <w:t>填报单位：***发改局、***财政局（盖章）</w:t>
      </w:r>
    </w:p>
    <w:tbl>
      <w:tblPr>
        <w:tblStyle w:val="8"/>
        <w:tblW w:w="900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15"/>
        <w:gridCol w:w="1642"/>
        <w:gridCol w:w="1665"/>
        <w:gridCol w:w="3574"/>
        <w:gridCol w:w="15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2" w:hRule="exact"/>
          <w:jc w:val="center"/>
        </w:trPr>
        <w:tc>
          <w:tcPr>
            <w:tcW w:w="39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申请区市</w:t>
            </w:r>
          </w:p>
        </w:tc>
        <w:tc>
          <w:tcPr>
            <w:tcW w:w="50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497" w:hRule="exact"/>
          <w:jc w:val="center"/>
        </w:trPr>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总体目标</w:t>
            </w:r>
          </w:p>
        </w:tc>
        <w:tc>
          <w:tcPr>
            <w:tcW w:w="839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Autospacing="0"/>
              <w:ind w:left="0" w:right="0"/>
              <w:jc w:val="left"/>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按</w:t>
            </w:r>
            <w:r>
              <w:rPr>
                <w:rFonts w:hint="default" w:ascii="Times New Roman" w:hAnsi="Times New Roman" w:eastAsia="仿宋_GB2312" w:cs="Times New Roman"/>
                <w:i w:val="0"/>
                <w:color w:val="auto"/>
                <w:kern w:val="2"/>
                <w:sz w:val="24"/>
                <w:szCs w:val="24"/>
                <w:u w:val="none"/>
                <w:lang w:val="en-US" w:eastAsia="zh-CN"/>
              </w:rPr>
              <w:t>照</w:t>
            </w:r>
            <w:r>
              <w:rPr>
                <w:rFonts w:hint="default" w:ascii="Times New Roman" w:hAnsi="Times New Roman" w:eastAsia="仿宋_GB2312" w:cs="Times New Roman"/>
                <w:color w:val="auto"/>
                <w:kern w:val="2"/>
                <w:sz w:val="24"/>
                <w:szCs w:val="24"/>
              </w:rPr>
              <w:t>《威海市新旧动能转换重大工程专项资金管理暂行办法》（威财建〔2018〕23号）</w:t>
            </w:r>
            <w:r>
              <w:rPr>
                <w:rFonts w:hint="default" w:ascii="Times New Roman" w:hAnsi="Times New Roman" w:eastAsia="仿宋_GB2312" w:cs="Times New Roman"/>
                <w:color w:val="auto"/>
                <w:kern w:val="2"/>
                <w:sz w:val="24"/>
                <w:szCs w:val="24"/>
                <w:lang w:eastAsia="zh-CN"/>
              </w:rPr>
              <w:t>，</w:t>
            </w:r>
            <w:r>
              <w:rPr>
                <w:rFonts w:hint="default" w:ascii="Times New Roman" w:hAnsi="Times New Roman" w:eastAsia="仿宋_GB2312" w:cs="Times New Roman"/>
                <w:kern w:val="2"/>
                <w:sz w:val="24"/>
                <w:szCs w:val="24"/>
                <w:lang w:eastAsia="zh-CN"/>
              </w:rPr>
              <w:t>加强项目审核、管理及监管，按期下达投资计划，确保项目资金按时足额拨付到位。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绩效指标</w:t>
            </w:r>
          </w:p>
        </w:tc>
        <w:tc>
          <w:tcPr>
            <w:tcW w:w="164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一级指标</w:t>
            </w:r>
          </w:p>
        </w:tc>
        <w:tc>
          <w:tcPr>
            <w:tcW w:w="16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二级指标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三级指标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过程管理指标</w:t>
            </w: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计划管理指标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投资计划转发用时</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宋体" w:cs="Times New Roman"/>
                <w:i w:val="0"/>
                <w:color w:val="000000"/>
                <w:kern w:val="2"/>
                <w:sz w:val="24"/>
                <w:szCs w:val="24"/>
                <w:u w:val="none"/>
                <w:lang w:val="en-US" w:eastAsia="zh-CN"/>
              </w:rPr>
              <w:t>≦</w:t>
            </w:r>
            <w:r>
              <w:rPr>
                <w:rFonts w:hint="default" w:ascii="Times New Roman" w:hAnsi="Times New Roman" w:eastAsia="仿宋_GB2312" w:cs="Times New Roman"/>
                <w:i w:val="0"/>
                <w:color w:val="000000"/>
                <w:kern w:val="2"/>
                <w:sz w:val="24"/>
                <w:szCs w:val="24"/>
                <w:u w:val="none"/>
                <w:lang w:val="en-US" w:eastAsia="zh-CN"/>
              </w:rPr>
              <w:t>10工作日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1665"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投资计划转发用时达标率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资金拨付指标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下达预算指标用时</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宋体" w:cs="Times New Roman"/>
                <w:i w:val="0"/>
                <w:color w:val="000000"/>
                <w:kern w:val="2"/>
                <w:sz w:val="24"/>
                <w:szCs w:val="24"/>
                <w:u w:val="none"/>
                <w:lang w:val="en-US" w:eastAsia="zh-CN"/>
              </w:rPr>
              <w:t>≦</w:t>
            </w:r>
            <w:r>
              <w:rPr>
                <w:rFonts w:hint="default" w:ascii="Times New Roman" w:hAnsi="Times New Roman" w:eastAsia="仿宋_GB2312" w:cs="Times New Roman"/>
                <w:i w:val="0"/>
                <w:color w:val="000000"/>
                <w:kern w:val="2"/>
                <w:sz w:val="24"/>
                <w:szCs w:val="24"/>
                <w:u w:val="none"/>
                <w:lang w:val="en-US" w:eastAsia="zh-CN"/>
              </w:rPr>
              <w:t>10工作日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lang w:eastAsia="zh-CN"/>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下达预算指标用时达标率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资金管理指标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2024年12月专项资金到位率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2"/>
                <w:sz w:val="24"/>
                <w:szCs w:val="24"/>
                <w:u w:val="none"/>
                <w:lang w:val="en-US" w:eastAsia="zh-CN"/>
              </w:rPr>
              <w:t>2024年12月专项资金支付率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项目管理指标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2"/>
                <w:sz w:val="24"/>
                <w:szCs w:val="24"/>
                <w:u w:val="none"/>
                <w:lang w:val="en-US" w:eastAsia="zh-CN"/>
              </w:rPr>
              <w:t>2024年12月</w:t>
            </w:r>
            <w:r>
              <w:rPr>
                <w:rFonts w:hint="default" w:ascii="Times New Roman" w:hAnsi="Times New Roman" w:eastAsia="仿宋_GB2312" w:cs="Times New Roman"/>
                <w:i w:val="0"/>
                <w:color w:val="000000"/>
                <w:kern w:val="0"/>
                <w:sz w:val="24"/>
                <w:szCs w:val="24"/>
                <w:u w:val="none"/>
                <w:lang w:val="en-US" w:eastAsia="zh-CN" w:bidi="ar"/>
              </w:rPr>
              <w:t>项目开工率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2024年12月</w:t>
            </w:r>
            <w:r>
              <w:rPr>
                <w:rFonts w:hint="default" w:ascii="Times New Roman" w:hAnsi="Times New Roman" w:eastAsia="仿宋_GB2312" w:cs="Times New Roman"/>
                <w:i w:val="0"/>
                <w:color w:val="000000"/>
                <w:kern w:val="0"/>
                <w:sz w:val="24"/>
                <w:szCs w:val="24"/>
                <w:u w:val="none"/>
                <w:lang w:val="en-US" w:eastAsia="zh-CN" w:bidi="ar"/>
              </w:rPr>
              <w:t>项目纳统率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8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监督检查指标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“两个责任”按项目落实到位率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87" w:hRule="exact"/>
          <w:jc w:val="center"/>
        </w:trPr>
        <w:tc>
          <w:tcPr>
            <w:tcW w:w="61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审计、督查、巡视等指出问题项目 比例</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0</w:t>
            </w:r>
          </w:p>
        </w:tc>
      </w:tr>
    </w:tbl>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000000"/>
          <w:sz w:val="21"/>
          <w:szCs w:val="21"/>
          <w:lang w:val="en-US" w:eastAsia="zh-CN"/>
        </w:rPr>
      </w:pPr>
      <w:r>
        <w:rPr>
          <w:rStyle w:val="10"/>
          <w:rFonts w:hint="default" w:ascii="Times New Roman" w:hAnsi="Times New Roman" w:eastAsia="仿宋_GB2312" w:cs="Times New Roman"/>
          <w:b w:val="0"/>
          <w:bCs w:val="0"/>
          <w:color w:val="000000"/>
          <w:sz w:val="21"/>
          <w:szCs w:val="21"/>
          <w:lang w:val="en-US" w:eastAsia="zh-CN"/>
        </w:rPr>
        <w:t>注：落实“两个责任”即落实项目单位项目负责人及日常监管责任单位监管责任人</w:t>
      </w: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outlineLvl w:val="9"/>
        <w:rPr>
          <w:rStyle w:val="10"/>
          <w:rFonts w:hint="default" w:ascii="Times New Roman" w:hAnsi="Times New Roman" w:eastAsia="黑体" w:cs="Times New Roman"/>
          <w:b w:val="0"/>
          <w:bCs w:val="0"/>
          <w:color w:val="000000"/>
          <w:sz w:val="28"/>
          <w:szCs w:val="28"/>
          <w:lang w:val="en-US" w:eastAsia="zh-CN"/>
        </w:rPr>
      </w:pPr>
      <w:r>
        <w:rPr>
          <w:rStyle w:val="10"/>
          <w:rFonts w:hint="default" w:ascii="Times New Roman" w:hAnsi="Times New Roman" w:eastAsia="黑体" w:cs="Times New Roman"/>
          <w:b w:val="0"/>
          <w:bCs w:val="0"/>
          <w:color w:val="000000"/>
          <w:sz w:val="28"/>
          <w:szCs w:val="28"/>
          <w:lang w:val="en-US" w:eastAsia="zh-CN"/>
        </w:rPr>
        <w:t>附件4</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10"/>
          <w:rFonts w:hint="default" w:ascii="Times New Roman" w:hAnsi="Times New Roman" w:eastAsia="方正小标宋简体" w:cs="Times New Roman"/>
          <w:b w:val="0"/>
          <w:bCs w:val="0"/>
          <w:color w:val="000000"/>
          <w:sz w:val="44"/>
          <w:szCs w:val="44"/>
          <w:lang w:val="en-US" w:eastAsia="zh-CN"/>
        </w:rPr>
      </w:pPr>
      <w:r>
        <w:rPr>
          <w:rStyle w:val="10"/>
          <w:rFonts w:hint="default" w:ascii="Times New Roman" w:hAnsi="Times New Roman" w:eastAsia="方正小标宋简体" w:cs="Times New Roman"/>
          <w:b w:val="0"/>
          <w:bCs w:val="0"/>
          <w:color w:val="000000"/>
          <w:sz w:val="44"/>
          <w:szCs w:val="44"/>
          <w:lang w:val="en-US" w:eastAsia="zh-CN"/>
        </w:rPr>
        <w:t>2024年威海市新旧动能转换专项资金</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10"/>
          <w:rFonts w:hint="default" w:ascii="Times New Roman" w:hAnsi="Times New Roman" w:eastAsia="方正小标宋简体" w:cs="Times New Roman"/>
          <w:b w:val="0"/>
          <w:bCs w:val="0"/>
          <w:color w:val="000000"/>
          <w:sz w:val="44"/>
          <w:szCs w:val="44"/>
          <w:lang w:val="en-US" w:eastAsia="zh-CN"/>
        </w:rPr>
      </w:pPr>
      <w:r>
        <w:rPr>
          <w:rStyle w:val="10"/>
          <w:rFonts w:hint="default" w:ascii="Times New Roman" w:hAnsi="Times New Roman" w:eastAsia="方正小标宋简体" w:cs="Times New Roman"/>
          <w:b w:val="0"/>
          <w:bCs w:val="0"/>
          <w:color w:val="000000"/>
          <w:sz w:val="44"/>
          <w:szCs w:val="44"/>
          <w:lang w:val="en-US" w:eastAsia="zh-CN"/>
        </w:rPr>
        <w:t>绩效目标表（项目单位）</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仿宋_GB2312" w:cs="Times New Roman"/>
          <w:b w:val="0"/>
          <w:bCs w:val="0"/>
          <w:color w:val="000000"/>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仿宋_GB2312" w:cs="Times New Roman"/>
          <w:b w:val="0"/>
          <w:bCs w:val="0"/>
          <w:color w:val="000000"/>
          <w:sz w:val="28"/>
          <w:szCs w:val="28"/>
          <w:lang w:val="en-US" w:eastAsia="zh-CN"/>
        </w:rPr>
      </w:pPr>
      <w:r>
        <w:rPr>
          <w:rStyle w:val="10"/>
          <w:rFonts w:hint="default" w:ascii="Times New Roman" w:hAnsi="Times New Roman" w:eastAsia="仿宋_GB2312" w:cs="Times New Roman"/>
          <w:b w:val="0"/>
          <w:bCs w:val="0"/>
          <w:color w:val="000000"/>
          <w:sz w:val="28"/>
          <w:szCs w:val="28"/>
          <w:lang w:val="en-US" w:eastAsia="zh-CN"/>
        </w:rPr>
        <w:t>填报单位：（盖章）</w:t>
      </w:r>
    </w:p>
    <w:tbl>
      <w:tblPr>
        <w:tblStyle w:val="8"/>
        <w:tblW w:w="902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15"/>
        <w:gridCol w:w="554"/>
        <w:gridCol w:w="1077"/>
        <w:gridCol w:w="2048"/>
        <w:gridCol w:w="47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2" w:hRule="exact"/>
          <w:jc w:val="center"/>
        </w:trPr>
        <w:tc>
          <w:tcPr>
            <w:tcW w:w="224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项目名称</w:t>
            </w:r>
          </w:p>
        </w:tc>
        <w:tc>
          <w:tcPr>
            <w:tcW w:w="67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497" w:hRule="exact"/>
          <w:jc w:val="center"/>
        </w:trPr>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总体目标</w:t>
            </w:r>
          </w:p>
        </w:tc>
        <w:tc>
          <w:tcPr>
            <w:tcW w:w="84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Autospacing="0"/>
              <w:ind w:left="0" w:right="0"/>
              <w:jc w:val="left"/>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加快推进项目建设，规范专项资金管理，确保资金全部用于本项目，专款专用，有效拉动项目投资，尽快实现项目投产。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62" w:hRule="exact"/>
          <w:jc w:val="center"/>
        </w:trPr>
        <w:tc>
          <w:tcPr>
            <w:tcW w:w="61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绩效指标</w:t>
            </w:r>
          </w:p>
        </w:tc>
        <w:tc>
          <w:tcPr>
            <w:tcW w:w="5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一级指标</w:t>
            </w: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二级指标</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三级指标</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项目管理</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专项资金管理</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专项资金支付率</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1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支付截至期限</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2024年12月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2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专项资金使用方向</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3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进度管理</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2024年、2025年建设内容</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5"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项目计划完工时间</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年     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4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创新管理</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项目专利数量</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restart"/>
            <w:tcBorders>
              <w:top w:val="single" w:color="auto" w:sz="4" w:space="0"/>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项目绩效</w:t>
            </w:r>
          </w:p>
        </w:tc>
        <w:tc>
          <w:tcPr>
            <w:tcW w:w="1077" w:type="dxa"/>
            <w:vMerge w:val="restart"/>
            <w:tcBorders>
              <w:top w:val="single" w:color="auto"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项目产出</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拉动企业投资</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4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eastAsia" w:ascii="Times New Roman" w:hAnsi="Times New Roman" w:eastAsia="仿宋_GB2312" w:cs="Times New Roman"/>
                <w:i w:val="0"/>
                <w:color w:val="000000"/>
                <w:kern w:val="0"/>
                <w:sz w:val="24"/>
                <w:szCs w:val="24"/>
                <w:u w:val="none"/>
                <w:lang w:val="en-US" w:eastAsia="zh-CN" w:bidi="ar"/>
              </w:rPr>
              <w:t>新增就业人数</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eastAsia" w:ascii="Times New Roman" w:hAnsi="Times New Roman" w:eastAsia="仿宋_GB2312" w:cs="Times New Roman"/>
                <w:i w:val="0"/>
                <w:color w:val="000000"/>
                <w:kern w:val="0"/>
                <w:sz w:val="24"/>
                <w:szCs w:val="24"/>
                <w:u w:val="none"/>
                <w:lang w:val="en-US" w:eastAsia="zh-CN" w:bidi="ar"/>
              </w:rPr>
              <w:t>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3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投产后年新增主营业务收入</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07" w:hRule="exact"/>
          <w:jc w:val="center"/>
        </w:trPr>
        <w:tc>
          <w:tcPr>
            <w:tcW w:w="615" w:type="dxa"/>
            <w:vMerge w:val="continue"/>
            <w:tcBorders>
              <w:left w:val="single" w:color="000000" w:sz="4" w:space="0"/>
              <w:bottom w:val="single" w:color="auto"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bottom w:val="single" w:color="auto"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continue"/>
            <w:tcBorders>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投产后年新增利税</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万元</w:t>
            </w:r>
          </w:p>
        </w:tc>
      </w:tr>
    </w:tbl>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000000"/>
          <w:sz w:val="21"/>
          <w:szCs w:val="21"/>
          <w:lang w:val="en-US" w:eastAsia="zh-CN"/>
        </w:rPr>
      </w:pPr>
    </w:p>
    <w:sectPr>
      <w:footerReference r:id="rId4" w:type="default"/>
      <w:pgSz w:w="11906" w:h="16838"/>
      <w:pgMar w:top="1440" w:right="1803" w:bottom="1440" w:left="1803" w:header="851" w:footer="992" w:gutter="0"/>
      <w:pgNumType w:fmt="numberInDash"/>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yMZ+WxoCAAAhBAAADgAA&#10;AAAAAAABACAAAAAfAQAAZHJzL2Uyb0RvYy54bWxQSwUGAAAAAAYABgBZAQAAqwUAAAAA&#10;">
              <v:fill on="f" focussize="0,0"/>
              <v:stroke on="f" weight="0.5pt"/>
              <v:imagedata o:title=""/>
              <o:lock v:ext="edit" aspectratio="f"/>
              <v:textbox inset="0mm,0mm,0mm,0mm" style="mso-fit-shape-to-text:t;">
                <w:txbxContent>
                  <w:p>
                    <w:pPr>
                      <w:pStyle w:val="5"/>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5"/>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5M2ZiYzhkYTA4YTI2N2JmZTk3YzI0NWNkMmE2ZGMifQ=="/>
    <w:docVar w:name="KSO_WPS_MARK_KEY" w:val="ca7379f3-c98d-4151-a738-fd64df237357"/>
  </w:docVars>
  <w:rsids>
    <w:rsidRoot w:val="299203EC"/>
    <w:rsid w:val="02B60E9F"/>
    <w:rsid w:val="02E87408"/>
    <w:rsid w:val="03CF2CCC"/>
    <w:rsid w:val="05396AD5"/>
    <w:rsid w:val="06C33DC0"/>
    <w:rsid w:val="080F27AC"/>
    <w:rsid w:val="0A2E37DF"/>
    <w:rsid w:val="0A430C81"/>
    <w:rsid w:val="0A5370F3"/>
    <w:rsid w:val="0B7D28EB"/>
    <w:rsid w:val="0CEF1EC1"/>
    <w:rsid w:val="0D46737A"/>
    <w:rsid w:val="0F325B5E"/>
    <w:rsid w:val="0F9F1367"/>
    <w:rsid w:val="12F110D5"/>
    <w:rsid w:val="141A2E7B"/>
    <w:rsid w:val="1B0D0236"/>
    <w:rsid w:val="1B8D7429"/>
    <w:rsid w:val="1B9D5062"/>
    <w:rsid w:val="1CF17238"/>
    <w:rsid w:val="20FE4F0A"/>
    <w:rsid w:val="22521100"/>
    <w:rsid w:val="231A4BAA"/>
    <w:rsid w:val="23810659"/>
    <w:rsid w:val="250C1E72"/>
    <w:rsid w:val="26CC236B"/>
    <w:rsid w:val="27BD3266"/>
    <w:rsid w:val="27CA3A5D"/>
    <w:rsid w:val="27D54893"/>
    <w:rsid w:val="280D60BD"/>
    <w:rsid w:val="28885443"/>
    <w:rsid w:val="28FC05AD"/>
    <w:rsid w:val="291E793A"/>
    <w:rsid w:val="299203EC"/>
    <w:rsid w:val="2B17347C"/>
    <w:rsid w:val="2B8B7975"/>
    <w:rsid w:val="2C9E3ACD"/>
    <w:rsid w:val="2D8A7C0E"/>
    <w:rsid w:val="2E8A047B"/>
    <w:rsid w:val="320A271F"/>
    <w:rsid w:val="33487574"/>
    <w:rsid w:val="34603C4E"/>
    <w:rsid w:val="36B2769F"/>
    <w:rsid w:val="36D57162"/>
    <w:rsid w:val="377E6A09"/>
    <w:rsid w:val="38A574A5"/>
    <w:rsid w:val="38A954B2"/>
    <w:rsid w:val="39211F60"/>
    <w:rsid w:val="39535FC7"/>
    <w:rsid w:val="3A433F47"/>
    <w:rsid w:val="3BED6820"/>
    <w:rsid w:val="3CEE0F65"/>
    <w:rsid w:val="3D8A688E"/>
    <w:rsid w:val="3ED64613"/>
    <w:rsid w:val="41A51D92"/>
    <w:rsid w:val="41F25D77"/>
    <w:rsid w:val="41F669E2"/>
    <w:rsid w:val="42543F47"/>
    <w:rsid w:val="42CC38C2"/>
    <w:rsid w:val="43AC1082"/>
    <w:rsid w:val="45537C28"/>
    <w:rsid w:val="47A768E4"/>
    <w:rsid w:val="49A01CF7"/>
    <w:rsid w:val="49FC3650"/>
    <w:rsid w:val="4AD00C02"/>
    <w:rsid w:val="4B260D65"/>
    <w:rsid w:val="4B685902"/>
    <w:rsid w:val="4CB212B6"/>
    <w:rsid w:val="4D710C18"/>
    <w:rsid w:val="50C10093"/>
    <w:rsid w:val="50ED44BA"/>
    <w:rsid w:val="547215A0"/>
    <w:rsid w:val="55560EC1"/>
    <w:rsid w:val="567A298E"/>
    <w:rsid w:val="56811CBD"/>
    <w:rsid w:val="57964904"/>
    <w:rsid w:val="579F6FB1"/>
    <w:rsid w:val="580952EC"/>
    <w:rsid w:val="589E59A3"/>
    <w:rsid w:val="58B42602"/>
    <w:rsid w:val="5BF154A0"/>
    <w:rsid w:val="5C425CFC"/>
    <w:rsid w:val="5C4A36B1"/>
    <w:rsid w:val="5CAD0202"/>
    <w:rsid w:val="5CB01D2C"/>
    <w:rsid w:val="5D2443B3"/>
    <w:rsid w:val="5EB73EFA"/>
    <w:rsid w:val="5F781A3C"/>
    <w:rsid w:val="5FBC4E04"/>
    <w:rsid w:val="60F65306"/>
    <w:rsid w:val="620C4ECB"/>
    <w:rsid w:val="62DA1652"/>
    <w:rsid w:val="64C86FBA"/>
    <w:rsid w:val="650D2125"/>
    <w:rsid w:val="657C6CBE"/>
    <w:rsid w:val="65B732B6"/>
    <w:rsid w:val="65E01DE8"/>
    <w:rsid w:val="6683489F"/>
    <w:rsid w:val="66DE75F9"/>
    <w:rsid w:val="68781488"/>
    <w:rsid w:val="691524E2"/>
    <w:rsid w:val="6953708C"/>
    <w:rsid w:val="697C51C0"/>
    <w:rsid w:val="6D730F44"/>
    <w:rsid w:val="6E944E12"/>
    <w:rsid w:val="6F187B7B"/>
    <w:rsid w:val="6F4436E1"/>
    <w:rsid w:val="70AC1A3B"/>
    <w:rsid w:val="71EB0CAA"/>
    <w:rsid w:val="72B27937"/>
    <w:rsid w:val="742866A7"/>
    <w:rsid w:val="74402F4C"/>
    <w:rsid w:val="75911E51"/>
    <w:rsid w:val="7684789C"/>
    <w:rsid w:val="78584A2D"/>
    <w:rsid w:val="78AD3CBA"/>
    <w:rsid w:val="79AF591A"/>
    <w:rsid w:val="7A04011D"/>
    <w:rsid w:val="7A1430CF"/>
    <w:rsid w:val="7A1C3E4C"/>
    <w:rsid w:val="7B0F2EF7"/>
    <w:rsid w:val="7B990188"/>
    <w:rsid w:val="7BF72207"/>
    <w:rsid w:val="7BFD8959"/>
    <w:rsid w:val="7C34537B"/>
    <w:rsid w:val="7D166FFE"/>
    <w:rsid w:val="7E8D45AA"/>
    <w:rsid w:val="7F315A30"/>
    <w:rsid w:val="7F3FEAC0"/>
    <w:rsid w:val="7F75633B"/>
    <w:rsid w:val="7FA91A6A"/>
    <w:rsid w:val="7FDE66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ind w:firstLine="420" w:firstLineChars="200"/>
    </w:pPr>
    <w:rPr>
      <w:szCs w:val="24"/>
    </w:rPr>
  </w:style>
  <w:style w:type="paragraph" w:styleId="4">
    <w:name w:val="Body Text"/>
    <w:next w:val="1"/>
    <w:qFormat/>
    <w:uiPriority w:val="0"/>
    <w:pPr>
      <w:widowControl w:val="0"/>
      <w:spacing w:after="120" w:afterLines="0" w:afterAutospacing="0"/>
      <w:jc w:val="both"/>
    </w:pPr>
    <w:rPr>
      <w:rFonts w:ascii="仿宋_GB2312" w:hAnsi="Times New Roman" w:eastAsia="仿宋_GB2312" w:cs="Times New Roman"/>
      <w:kern w:val="2"/>
      <w:sz w:val="32"/>
      <w:szCs w:val="24"/>
      <w:lang w:val="en-US" w:eastAsia="zh-CN" w:bidi="ar-SA"/>
    </w:rPr>
  </w:style>
  <w:style w:type="paragraph" w:styleId="5">
    <w:name w:val="footer"/>
    <w:basedOn w:val="1"/>
    <w:qFormat/>
    <w:uiPriority w:val="99"/>
    <w:pPr>
      <w:tabs>
        <w:tab w:val="center" w:pos="4153"/>
        <w:tab w:val="right" w:pos="8306"/>
      </w:tabs>
      <w:snapToGrid w:val="0"/>
      <w:spacing w:line="240" w:lineRule="atLeast"/>
      <w:jc w:val="left"/>
    </w:pPr>
    <w:rPr>
      <w:sz w:val="18"/>
      <w:szCs w:val="18"/>
    </w:rPr>
  </w:style>
  <w:style w:type="paragraph" w:styleId="6">
    <w:name w:val="header"/>
    <w:basedOn w:val="1"/>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7">
    <w:name w:val="Normal (Web)"/>
    <w:basedOn w:val="1"/>
    <w:qFormat/>
    <w:uiPriority w:val="99"/>
    <w:pPr>
      <w:widowControl/>
      <w:spacing w:before="100" w:beforeAutospacing="1" w:after="100" w:afterAutospacing="1" w:line="240" w:lineRule="auto"/>
      <w:ind w:firstLine="0" w:firstLineChars="0"/>
      <w:jc w:val="left"/>
    </w:pPr>
    <w:rPr>
      <w:rFonts w:ascii="宋体" w:hAnsi="宋体" w:cs="宋体"/>
      <w:kern w:val="0"/>
      <w:sz w:val="24"/>
    </w:rPr>
  </w:style>
  <w:style w:type="character" w:styleId="10">
    <w:name w:val="Strong"/>
    <w:qFormat/>
    <w:uiPriority w:val="0"/>
    <w:rPr>
      <w:b/>
      <w:bCs/>
    </w:rPr>
  </w:style>
  <w:style w:type="character" w:styleId="11">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2485</Words>
  <Characters>2632</Characters>
  <Lines>0</Lines>
  <Paragraphs>0</Paragraphs>
  <TotalTime>48</TotalTime>
  <ScaleCrop>false</ScaleCrop>
  <LinksUpToDate>false</LinksUpToDate>
  <CharactersWithSpaces>2694</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2018-06-09T00:35:00Z</dcterms:created>
  <dc:creator>Administrator</dc:creator>
  <cp:lastModifiedBy>33.</cp:lastModifiedBy>
  <cp:lastPrinted>2024-10-29T15:37:00Z</cp:lastPrinted>
  <dcterms:modified xsi:type="dcterms:W3CDTF">2024-10-31T08:15:04Z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y fmtid="{D5CDD505-2E9C-101B-9397-08002B2CF9AE}" pid="3" name="ICV">
    <vt:lpwstr>C60E6D152A9C4CD8B77100053990105A</vt:lpwstr>
  </property>
</Properties>
</file>