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黑体"/>
          <w:sz w:val="32"/>
          <w:szCs w:val="32"/>
        </w:rPr>
      </w:pPr>
      <w:r>
        <w:rPr>
          <w:rFonts w:ascii="Times New Roman" w:hAnsi="Times New Roman" w:eastAsia="黑体"/>
          <w:sz w:val="32"/>
          <w:szCs w:val="32"/>
        </w:rPr>
        <w:t>RCDR-2022-0030002</w:t>
      </w:r>
    </w:p>
    <w:p>
      <w:pPr>
        <w:spacing w:line="560" w:lineRule="exact"/>
        <w:jc w:val="center"/>
        <w:rPr>
          <w:rFonts w:hint="eastAsia" w:ascii="Times New Roman" w:hAnsi="Times New Roman" w:eastAsia="方正小标宋简体"/>
          <w:sz w:val="44"/>
          <w:szCs w:val="44"/>
          <w:lang w:val="en-US" w:eastAsia="zh-CN"/>
        </w:rPr>
      </w:pPr>
    </w:p>
    <w:p>
      <w:pPr>
        <w:spacing w:line="560" w:lineRule="exact"/>
        <w:jc w:val="center"/>
        <w:rPr>
          <w:rFonts w:hint="eastAsia" w:ascii="Times New Roman" w:hAnsi="Times New Roman" w:eastAsia="方正小标宋简体"/>
          <w:sz w:val="44"/>
          <w:szCs w:val="44"/>
        </w:rPr>
      </w:pPr>
      <w:r>
        <w:rPr>
          <w:rFonts w:hint="eastAsia" w:ascii="Times New Roman" w:hAnsi="Times New Roman" w:eastAsia="方正小标宋简体"/>
          <w:sz w:val="44"/>
          <w:szCs w:val="44"/>
          <w:lang w:val="en-US" w:eastAsia="zh-CN"/>
        </w:rPr>
        <w:t>荣成市</w:t>
      </w:r>
      <w:r>
        <w:rPr>
          <w:rFonts w:hint="eastAsia" w:ascii="Times New Roman" w:hAnsi="Times New Roman" w:eastAsia="方正小标宋简体"/>
          <w:sz w:val="44"/>
          <w:szCs w:val="44"/>
        </w:rPr>
        <w:t>发展和改革局</w:t>
      </w:r>
      <w:r>
        <w:rPr>
          <w:rFonts w:hint="eastAsia" w:ascii="Times New Roman" w:hAnsi="Times New Roman" w:eastAsia="方正小标宋简体"/>
          <w:sz w:val="44"/>
          <w:szCs w:val="44"/>
          <w:lang w:val="en-US" w:eastAsia="zh-CN"/>
        </w:rPr>
        <w:t xml:space="preserve"> </w:t>
      </w:r>
      <w:r>
        <w:rPr>
          <w:rFonts w:hint="eastAsia" w:ascii="Times New Roman" w:hAnsi="Times New Roman" w:eastAsia="方正小标宋简体"/>
          <w:sz w:val="44"/>
          <w:szCs w:val="44"/>
        </w:rPr>
        <w:t>财政局</w:t>
      </w:r>
      <w:r>
        <w:rPr>
          <w:rFonts w:hint="eastAsia" w:ascii="Times New Roman" w:hAnsi="Times New Roman" w:eastAsia="方正小标宋简体"/>
          <w:sz w:val="44"/>
          <w:szCs w:val="44"/>
          <w:lang w:val="en-US" w:eastAsia="zh-CN"/>
        </w:rPr>
        <w:t xml:space="preserve"> </w:t>
      </w:r>
      <w:r>
        <w:rPr>
          <w:rFonts w:hint="eastAsia" w:ascii="Times New Roman" w:hAnsi="Times New Roman" w:eastAsia="方正小标宋简体"/>
          <w:sz w:val="44"/>
          <w:szCs w:val="44"/>
        </w:rPr>
        <w:t>水利局</w:t>
      </w:r>
    </w:p>
    <w:p>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关于完善我市农村集中供水工程</w:t>
      </w:r>
    </w:p>
    <w:p>
      <w:pPr>
        <w:spacing w:line="560" w:lineRule="exact"/>
        <w:jc w:val="center"/>
        <w:rPr>
          <w:rFonts w:ascii="Times New Roman" w:hAnsi="Times New Roman" w:eastAsia="方正小标宋简体"/>
          <w:spacing w:val="40"/>
          <w:sz w:val="44"/>
          <w:szCs w:val="44"/>
        </w:rPr>
      </w:pPr>
      <w:r>
        <w:rPr>
          <w:rFonts w:ascii="Times New Roman" w:hAnsi="Times New Roman" w:eastAsia="方正小标宋简体"/>
          <w:sz w:val="44"/>
          <w:szCs w:val="44"/>
        </w:rPr>
        <w:t>指导价格的通知</w:t>
      </w:r>
    </w:p>
    <w:p>
      <w:pPr>
        <w:spacing w:line="560" w:lineRule="exact"/>
        <w:jc w:val="center"/>
        <w:rPr>
          <w:rFonts w:ascii="Times New Roman" w:hAnsi="Times New Roman" w:eastAsia="仿宋_GB2312"/>
          <w:sz w:val="32"/>
          <w:szCs w:val="32"/>
        </w:rPr>
      </w:pPr>
      <w:r>
        <w:rPr>
          <w:rFonts w:ascii="Times New Roman" w:hAnsi="Times New Roman" w:eastAsia="仿宋_GB2312"/>
          <w:sz w:val="32"/>
          <w:szCs w:val="32"/>
        </w:rPr>
        <w:t>荣发改价格〔2022〕27号</w:t>
      </w:r>
    </w:p>
    <w:p>
      <w:pPr>
        <w:spacing w:line="560" w:lineRule="exact"/>
        <w:rPr>
          <w:rFonts w:ascii="Times New Roman" w:hAnsi="Times New Roman" w:eastAsia="仿宋_GB2312"/>
          <w:sz w:val="32"/>
          <w:szCs w:val="32"/>
        </w:rPr>
      </w:pPr>
    </w:p>
    <w:p>
      <w:pPr>
        <w:snapToGrid w:val="0"/>
        <w:spacing w:line="560" w:lineRule="exact"/>
        <w:rPr>
          <w:rFonts w:ascii="Times New Roman" w:hAnsi="Times New Roman" w:eastAsia="仿宋_GB2312"/>
          <w:kern w:val="0"/>
          <w:sz w:val="32"/>
          <w:szCs w:val="32"/>
        </w:rPr>
      </w:pPr>
      <w:r>
        <w:rPr>
          <w:rFonts w:ascii="Times New Roman" w:hAnsi="Times New Roman" w:eastAsia="仿宋_GB2312"/>
          <w:kern w:val="0"/>
          <w:sz w:val="32"/>
          <w:szCs w:val="32"/>
        </w:rPr>
        <w:t>各镇人民政府，各街道办事处，石岛管理区农业和海洋发展局，各供水单位：</w:t>
      </w:r>
    </w:p>
    <w:p>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为健全和完善我市农村供水工程长效运行管理机制，规范农村供水价格管理，根据《山东省农村供水水费收缴工作方案》（鲁水农字</w:t>
      </w:r>
      <w:r>
        <w:rPr>
          <w:rFonts w:ascii="Times New Roman" w:hAnsi="Times New Roman"/>
          <w:sz w:val="32"/>
          <w:szCs w:val="32"/>
        </w:rPr>
        <w:t>﹝</w:t>
      </w:r>
      <w:r>
        <w:rPr>
          <w:rFonts w:ascii="Times New Roman" w:hAnsi="Times New Roman" w:eastAsia="仿宋_GB2312"/>
          <w:sz w:val="32"/>
          <w:szCs w:val="32"/>
        </w:rPr>
        <w:t>2019</w:t>
      </w:r>
      <w:r>
        <w:rPr>
          <w:rFonts w:ascii="Times New Roman" w:hAnsi="Times New Roman"/>
          <w:sz w:val="32"/>
          <w:szCs w:val="32"/>
        </w:rPr>
        <w:t>﹞</w:t>
      </w:r>
      <w:r>
        <w:rPr>
          <w:rFonts w:ascii="Times New Roman" w:hAnsi="Times New Roman" w:eastAsia="仿宋_GB2312"/>
          <w:sz w:val="32"/>
          <w:szCs w:val="32"/>
        </w:rPr>
        <w:t>9号）、《关于推行城乡供水管理一体化的实施方案》（荣政办发</w:t>
      </w:r>
      <w:r>
        <w:rPr>
          <w:rFonts w:ascii="Times New Roman" w:hAnsi="Times New Roman"/>
          <w:sz w:val="32"/>
          <w:szCs w:val="32"/>
        </w:rPr>
        <w:t>﹝</w:t>
      </w:r>
      <w:r>
        <w:rPr>
          <w:rFonts w:ascii="Times New Roman" w:hAnsi="Times New Roman" w:eastAsia="仿宋_GB2312"/>
          <w:sz w:val="32"/>
          <w:szCs w:val="32"/>
        </w:rPr>
        <w:t>2020</w:t>
      </w:r>
      <w:r>
        <w:rPr>
          <w:rFonts w:ascii="Times New Roman" w:hAnsi="Times New Roman"/>
          <w:sz w:val="32"/>
          <w:szCs w:val="32"/>
        </w:rPr>
        <w:t>﹞</w:t>
      </w:r>
      <w:r>
        <w:rPr>
          <w:rFonts w:ascii="Times New Roman" w:hAnsi="Times New Roman" w:eastAsia="仿宋_GB2312"/>
          <w:sz w:val="32"/>
          <w:szCs w:val="32"/>
        </w:rPr>
        <w:t>7号）要求，现结合实际，完善我市农村集中供水工程指导水价，现将有关事项通知如下：</w:t>
      </w:r>
    </w:p>
    <w:p>
      <w:pPr>
        <w:spacing w:line="560" w:lineRule="exact"/>
        <w:ind w:firstLine="640" w:firstLineChars="200"/>
        <w:rPr>
          <w:rFonts w:ascii="Times New Roman" w:hAnsi="Times New Roman" w:eastAsia="黑体"/>
          <w:sz w:val="32"/>
          <w:szCs w:val="32"/>
        </w:rPr>
      </w:pPr>
      <w:r>
        <w:rPr>
          <w:rFonts w:ascii="Times New Roman" w:hAnsi="Times New Roman" w:eastAsia="黑体"/>
          <w:sz w:val="32"/>
          <w:szCs w:val="32"/>
        </w:rPr>
        <w:t>一、价格测算</w:t>
      </w:r>
    </w:p>
    <w:p>
      <w:pPr>
        <w:shd w:val="clear" w:color="auto" w:fill="FFFFFF"/>
        <w:tabs>
          <w:tab w:val="left" w:pos="7275"/>
        </w:tabs>
        <w:spacing w:line="560" w:lineRule="exact"/>
        <w:ind w:firstLine="640" w:firstLineChars="200"/>
        <w:jc w:val="left"/>
        <w:rPr>
          <w:rFonts w:ascii="Times New Roman" w:hAnsi="Times New Roman" w:eastAsia="黑体"/>
          <w:sz w:val="32"/>
          <w:szCs w:val="32"/>
        </w:rPr>
      </w:pPr>
      <w:r>
        <w:rPr>
          <w:rFonts w:ascii="Times New Roman" w:hAnsi="Times New Roman" w:eastAsia="仿宋_GB2312"/>
          <w:color w:val="333333"/>
          <w:sz w:val="32"/>
          <w:szCs w:val="32"/>
          <w:shd w:val="clear" w:color="auto" w:fill="FFFFFF"/>
        </w:rPr>
        <w:t>我市辖区内农村集中供水工程实行有偿供水，</w:t>
      </w:r>
      <w:r>
        <w:rPr>
          <w:rFonts w:ascii="Times New Roman" w:hAnsi="Times New Roman" w:eastAsia="仿宋_GB2312"/>
          <w:sz w:val="32"/>
          <w:szCs w:val="32"/>
        </w:rPr>
        <w:t>遵照“节约用水、补偿成本、合理收益、公平负担”的原则合理测定水价。</w:t>
      </w:r>
      <w:r>
        <w:rPr>
          <w:rFonts w:ascii="Times New Roman" w:hAnsi="Times New Roman" w:eastAsia="仿宋_GB2312"/>
          <w:color w:val="333333"/>
          <w:sz w:val="32"/>
          <w:szCs w:val="32"/>
          <w:shd w:val="clear" w:color="auto" w:fill="FFFFFF"/>
        </w:rPr>
        <w:t>水价按水源取水方式不同分提水工程水价和自流工程水价，按供水用途分为居民生活用水价格和非居民用水价格。居民生活用水价格按供水成本测算，主要包括药剂费、动力费、职工薪酬、维修维护费、水质检测费等</w:t>
      </w:r>
      <w:r>
        <w:rPr>
          <w:rFonts w:ascii="Times New Roman" w:hAnsi="Times New Roman" w:eastAsia="仿宋_GB2312"/>
          <w:sz w:val="32"/>
          <w:szCs w:val="32"/>
        </w:rPr>
        <w:t>。</w:t>
      </w:r>
      <w:r>
        <w:rPr>
          <w:rFonts w:ascii="Times New Roman" w:hAnsi="Times New Roman" w:eastAsia="仿宋_GB2312"/>
          <w:color w:val="333333"/>
          <w:sz w:val="32"/>
          <w:szCs w:val="32"/>
          <w:shd w:val="clear" w:color="auto" w:fill="FFFFFF"/>
        </w:rPr>
        <w:t>非居民用水价格在供水成本上加合理利润测算。</w:t>
      </w:r>
    </w:p>
    <w:p>
      <w:pPr>
        <w:widowControl/>
        <w:shd w:val="clear" w:color="auto" w:fill="FFFFFF"/>
        <w:spacing w:line="560" w:lineRule="exact"/>
        <w:ind w:firstLine="567"/>
        <w:jc w:val="left"/>
        <w:rPr>
          <w:rFonts w:ascii="Times New Roman" w:hAnsi="Times New Roman" w:eastAsia="黑体"/>
          <w:sz w:val="32"/>
          <w:szCs w:val="32"/>
        </w:rPr>
      </w:pPr>
      <w:r>
        <w:rPr>
          <w:rFonts w:ascii="Times New Roman" w:hAnsi="Times New Roman" w:eastAsia="黑体"/>
          <w:sz w:val="32"/>
          <w:szCs w:val="32"/>
        </w:rPr>
        <w:t xml:space="preserve"> 二、各类工程供水价格</w:t>
      </w:r>
    </w:p>
    <w:p>
      <w:pPr>
        <w:widowControl/>
        <w:shd w:val="clear" w:color="auto" w:fill="FFFFFF"/>
        <w:spacing w:line="560" w:lineRule="exact"/>
        <w:ind w:firstLine="567"/>
        <w:jc w:val="left"/>
        <w:rPr>
          <w:rFonts w:ascii="Times New Roman" w:hAnsi="Times New Roman" w:eastAsia="仿宋_GB2312"/>
          <w:color w:val="333333"/>
          <w:sz w:val="32"/>
          <w:szCs w:val="32"/>
          <w:shd w:val="clear" w:color="auto" w:fill="FFFFFF"/>
        </w:rPr>
      </w:pPr>
      <w:r>
        <w:rPr>
          <w:rFonts w:ascii="Times New Roman" w:hAnsi="Times New Roman" w:eastAsia="仿宋_GB2312"/>
          <w:color w:val="333333"/>
          <w:sz w:val="32"/>
          <w:szCs w:val="32"/>
          <w:shd w:val="clear" w:color="auto" w:fill="FFFFFF"/>
        </w:rPr>
        <w:t>（一）规模化供水价格实行同网、同质、同价。</w:t>
      </w:r>
    </w:p>
    <w:p>
      <w:pPr>
        <w:widowControl/>
        <w:shd w:val="clear" w:color="auto" w:fill="FFFFFF"/>
        <w:spacing w:line="560" w:lineRule="exact"/>
        <w:ind w:firstLine="567"/>
        <w:jc w:val="left"/>
        <w:rPr>
          <w:rFonts w:ascii="Times New Roman" w:hAnsi="Times New Roman" w:eastAsia="仿宋_GB2312"/>
          <w:color w:val="333333"/>
          <w:sz w:val="32"/>
          <w:szCs w:val="32"/>
          <w:shd w:val="clear" w:color="auto" w:fill="FFFFFF"/>
        </w:rPr>
      </w:pPr>
      <w:r>
        <w:rPr>
          <w:rFonts w:ascii="Times New Roman" w:hAnsi="Times New Roman" w:eastAsia="仿宋_GB2312"/>
          <w:color w:val="333333"/>
          <w:sz w:val="32"/>
          <w:szCs w:val="32"/>
          <w:shd w:val="clear" w:color="auto" w:fill="FFFFFF"/>
        </w:rPr>
        <w:t>市水务集团、镇街自来水公司直接供水的村庄，继续执行原供水价格。</w:t>
      </w:r>
    </w:p>
    <w:p>
      <w:pPr>
        <w:widowControl/>
        <w:shd w:val="clear" w:color="auto" w:fill="FFFFFF"/>
        <w:spacing w:line="560" w:lineRule="exact"/>
        <w:ind w:firstLine="567"/>
        <w:jc w:val="left"/>
        <w:rPr>
          <w:rFonts w:ascii="Times New Roman" w:hAnsi="Times New Roman" w:eastAsia="仿宋_GB2312"/>
          <w:color w:val="333333"/>
          <w:sz w:val="32"/>
          <w:szCs w:val="32"/>
          <w:shd w:val="clear" w:color="auto" w:fill="FFFFFF"/>
        </w:rPr>
      </w:pPr>
      <w:r>
        <w:rPr>
          <w:rFonts w:ascii="Times New Roman" w:hAnsi="Times New Roman" w:eastAsia="仿宋_GB2312"/>
          <w:color w:val="333333"/>
          <w:sz w:val="32"/>
          <w:szCs w:val="32"/>
          <w:shd w:val="clear" w:color="auto" w:fill="FFFFFF"/>
        </w:rPr>
        <w:t>（二）单村集中供水工程实行阶梯水价。</w:t>
      </w:r>
    </w:p>
    <w:p>
      <w:pPr>
        <w:pStyle w:val="18"/>
        <w:autoSpaceDE w:val="0"/>
        <w:spacing w:line="560" w:lineRule="exact"/>
        <w:ind w:firstLine="480" w:firstLineChars="150"/>
        <w:jc w:val="both"/>
        <w:rPr>
          <w:rFonts w:ascii="Times New Roman" w:hAnsi="Times New Roman" w:eastAsia="仿宋_GB2312" w:cs="Times New Roman"/>
          <w:sz w:val="32"/>
          <w:szCs w:val="32"/>
        </w:rPr>
      </w:pPr>
      <w:r>
        <w:rPr>
          <w:rFonts w:ascii="Times New Roman" w:hAnsi="Times New Roman" w:eastAsia="仿宋_GB2312" w:cs="Times New Roman"/>
          <w:color w:val="333333"/>
          <w:sz w:val="32"/>
          <w:szCs w:val="32"/>
          <w:shd w:val="clear" w:color="auto" w:fill="FFFFFF"/>
        </w:rPr>
        <w:t xml:space="preserve"> 居民生活用水</w:t>
      </w:r>
      <w:r>
        <w:rPr>
          <w:rFonts w:ascii="Times New Roman" w:hAnsi="Times New Roman" w:eastAsia="仿宋_GB2312" w:cs="Times New Roman"/>
          <w:sz w:val="32"/>
          <w:szCs w:val="32"/>
          <w:shd w:val="clear" w:color="auto" w:fill="FFFFFF"/>
        </w:rPr>
        <w:t>按居民用户年度用水量分三个阶梯。</w:t>
      </w:r>
      <w:r>
        <w:rPr>
          <w:rFonts w:ascii="Times New Roman" w:hAnsi="Times New Roman" w:eastAsia="仿宋_GB2312" w:cs="Times New Roman"/>
          <w:sz w:val="32"/>
          <w:szCs w:val="32"/>
        </w:rPr>
        <w:t>第一阶梯为户年用水量144立方米（含）以内的部分；第二阶梯为户年用水量144-204立方米（含）之间的部分；第三阶梯为户年用水量超过204立方米以上的部分。</w:t>
      </w:r>
    </w:p>
    <w:p>
      <w:pPr>
        <w:widowControl/>
        <w:shd w:val="clear" w:color="auto" w:fill="FFFFFF"/>
        <w:spacing w:line="560" w:lineRule="exact"/>
        <w:ind w:firstLine="567"/>
        <w:jc w:val="left"/>
        <w:rPr>
          <w:rFonts w:ascii="Times New Roman" w:hAnsi="Times New Roman" w:eastAsia="仿宋_GB2312"/>
          <w:kern w:val="0"/>
          <w:sz w:val="32"/>
          <w:szCs w:val="32"/>
        </w:rPr>
      </w:pPr>
      <w:r>
        <w:rPr>
          <w:rFonts w:ascii="Times New Roman" w:hAnsi="Times New Roman" w:eastAsia="仿宋_GB2312"/>
          <w:color w:val="333333"/>
          <w:sz w:val="32"/>
          <w:szCs w:val="32"/>
          <w:shd w:val="clear" w:color="auto" w:fill="FFFFFF"/>
        </w:rPr>
        <w:t>学校、社会福利场所、城乡村（居）委会</w:t>
      </w:r>
      <w:r>
        <w:rPr>
          <w:rFonts w:ascii="Times New Roman" w:hAnsi="Times New Roman" w:eastAsia="仿宋_GB2312"/>
          <w:sz w:val="32"/>
          <w:szCs w:val="32"/>
          <w:shd w:val="clear" w:color="auto" w:fill="FFFFFF"/>
        </w:rPr>
        <w:t>等执行居民生</w:t>
      </w:r>
      <w:r>
        <w:rPr>
          <w:rFonts w:ascii="Times New Roman" w:hAnsi="Times New Roman" w:eastAsia="仿宋_GB2312"/>
          <w:kern w:val="0"/>
          <w:sz w:val="32"/>
          <w:szCs w:val="32"/>
        </w:rPr>
        <w:t>活用水价格的非居民用户生活办公用水，不实行阶梯水价。</w:t>
      </w:r>
    </w:p>
    <w:p>
      <w:pPr>
        <w:widowControl/>
        <w:shd w:val="clear" w:color="auto" w:fill="FFFFFF"/>
        <w:spacing w:line="560" w:lineRule="exact"/>
        <w:ind w:firstLine="643" w:firstLineChars="200"/>
        <w:jc w:val="left"/>
        <w:rPr>
          <w:rFonts w:ascii="Times New Roman" w:hAnsi="Times New Roman" w:eastAsia="仿宋_GB2312"/>
          <w:sz w:val="32"/>
          <w:szCs w:val="32"/>
          <w:shd w:val="clear" w:color="auto" w:fill="FFFFFF"/>
        </w:rPr>
      </w:pPr>
      <w:r>
        <w:rPr>
          <w:rFonts w:ascii="Times New Roman" w:hAnsi="Times New Roman" w:eastAsia="仿宋_GB2312"/>
          <w:b/>
          <w:color w:val="333333"/>
          <w:sz w:val="32"/>
          <w:szCs w:val="32"/>
          <w:shd w:val="clear" w:color="auto" w:fill="FFFFFF"/>
        </w:rPr>
        <w:t>1、单村提水供水工程。</w:t>
      </w:r>
      <w:r>
        <w:rPr>
          <w:rFonts w:ascii="Times New Roman" w:hAnsi="Times New Roman" w:eastAsia="仿宋_GB2312"/>
          <w:color w:val="333333"/>
          <w:sz w:val="32"/>
          <w:szCs w:val="32"/>
          <w:shd w:val="clear" w:color="auto" w:fill="FFFFFF"/>
        </w:rPr>
        <w:t>居民生活用水第一阶梯水价为2元/立方米（不含水资源税和污水处理费，下同），第二阶梯水价为2.6元/立方米，第三阶梯水价为4.4元/立方米；学校、社会福利场所和城乡村（居）委会等生活办公用水</w:t>
      </w:r>
      <w:r>
        <w:rPr>
          <w:rFonts w:ascii="Times New Roman" w:hAnsi="Times New Roman" w:eastAsia="仿宋_GB2312"/>
          <w:sz w:val="32"/>
          <w:szCs w:val="32"/>
          <w:shd w:val="clear" w:color="auto" w:fill="FFFFFF"/>
        </w:rPr>
        <w:t>在居民生活用水第一阶梯水价的基础上每立方米加价0.2元，即2.2元/立方米。</w:t>
      </w:r>
    </w:p>
    <w:p>
      <w:pPr>
        <w:widowControl/>
        <w:shd w:val="clear" w:color="auto" w:fill="FFFFFF"/>
        <w:spacing w:line="560" w:lineRule="exact"/>
        <w:ind w:firstLine="643" w:firstLineChars="200"/>
        <w:jc w:val="left"/>
        <w:rPr>
          <w:rFonts w:ascii="Times New Roman" w:hAnsi="Times New Roman" w:eastAsia="仿宋_GB2312"/>
          <w:sz w:val="32"/>
          <w:szCs w:val="32"/>
          <w:shd w:val="clear" w:color="auto" w:fill="FFFFFF"/>
        </w:rPr>
      </w:pPr>
      <w:r>
        <w:rPr>
          <w:rFonts w:ascii="Times New Roman" w:hAnsi="Times New Roman" w:eastAsia="仿宋_GB2312"/>
          <w:b/>
          <w:color w:val="333333"/>
          <w:sz w:val="32"/>
          <w:szCs w:val="32"/>
          <w:shd w:val="clear" w:color="auto" w:fill="FFFFFF"/>
        </w:rPr>
        <w:t>2、单村自流供水工程。</w:t>
      </w:r>
      <w:r>
        <w:rPr>
          <w:rFonts w:ascii="Times New Roman" w:hAnsi="Times New Roman" w:eastAsia="仿宋_GB2312"/>
          <w:color w:val="333333"/>
          <w:sz w:val="32"/>
          <w:szCs w:val="32"/>
          <w:shd w:val="clear" w:color="auto" w:fill="FFFFFF"/>
        </w:rPr>
        <w:t>居民生活用水第一阶梯水价为1.5元/立方米，第二阶梯水价为1.95元/立方米，第三阶梯水价为3.30元/立方米；学校、社会福利场所和城乡村（居）委会等生活办公用水</w:t>
      </w:r>
      <w:r>
        <w:rPr>
          <w:rFonts w:ascii="Times New Roman" w:hAnsi="Times New Roman" w:eastAsia="仿宋_GB2312"/>
          <w:sz w:val="32"/>
          <w:szCs w:val="32"/>
          <w:shd w:val="clear" w:color="auto" w:fill="FFFFFF"/>
        </w:rPr>
        <w:t>在居民生活用水第一阶梯价格的基础上每立方米加价0.2元，即1.7元/立方米。</w:t>
      </w:r>
    </w:p>
    <w:p>
      <w:pPr>
        <w:widowControl/>
        <w:shd w:val="clear" w:color="auto" w:fill="FFFFFF"/>
        <w:spacing w:line="56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（三）计划内非居民用水指导价格为2.5元/立方米，超计划用水指导价格为5元/立方米。非居民用水计划水量按2020年实际用水量确定。</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（四）脱贫享受政策人口和即时帮扶对象水费应适当减免。</w:t>
      </w:r>
    </w:p>
    <w:p>
      <w:pPr>
        <w:spacing w:line="560" w:lineRule="exact"/>
        <w:ind w:firstLine="640" w:firstLineChars="200"/>
        <w:rPr>
          <w:rFonts w:ascii="Times New Roman" w:hAnsi="Times New Roman" w:eastAsia="仿宋_GB2312"/>
          <w:kern w:val="0"/>
          <w:sz w:val="32"/>
          <w:szCs w:val="32"/>
        </w:rPr>
      </w:pPr>
      <w:r>
        <w:rPr>
          <w:rFonts w:ascii="Times New Roman" w:hAnsi="Times New Roman" w:eastAsia="仿宋_GB2312"/>
          <w:kern w:val="0"/>
          <w:sz w:val="32"/>
          <w:szCs w:val="32"/>
        </w:rPr>
        <w:t>（五）水资源税与污水处理费按相关政策执行。</w:t>
      </w:r>
    </w:p>
    <w:p>
      <w:pPr>
        <w:widowControl/>
        <w:shd w:val="clear" w:color="auto" w:fill="FFFFFF"/>
        <w:spacing w:line="560" w:lineRule="exact"/>
        <w:ind w:firstLine="726" w:firstLineChars="227"/>
        <w:jc w:val="left"/>
        <w:rPr>
          <w:rFonts w:ascii="Times New Roman" w:hAnsi="Times New Roman" w:eastAsia="黑体"/>
          <w:sz w:val="32"/>
          <w:szCs w:val="32"/>
        </w:rPr>
      </w:pPr>
      <w:r>
        <w:rPr>
          <w:rFonts w:ascii="Times New Roman" w:hAnsi="Times New Roman" w:eastAsia="黑体"/>
          <w:sz w:val="32"/>
          <w:szCs w:val="32"/>
        </w:rPr>
        <w:t>三、其他事项</w:t>
      </w:r>
    </w:p>
    <w:p>
      <w:pPr>
        <w:spacing w:line="560" w:lineRule="exact"/>
        <w:ind w:firstLine="640" w:firstLineChars="200"/>
        <w:rPr>
          <w:rFonts w:ascii="Times New Roman" w:hAnsi="Times New Roman" w:eastAsia="仿宋_GB2312"/>
          <w:color w:val="333333"/>
          <w:kern w:val="0"/>
          <w:sz w:val="32"/>
          <w:szCs w:val="32"/>
          <w:shd w:val="clear" w:color="auto" w:fill="FFFFFF"/>
        </w:rPr>
      </w:pPr>
      <w:r>
        <w:rPr>
          <w:rFonts w:ascii="Times New Roman" w:hAnsi="Times New Roman" w:eastAsia="仿宋_GB2312"/>
          <w:color w:val="333333"/>
          <w:kern w:val="0"/>
          <w:sz w:val="32"/>
          <w:szCs w:val="32"/>
          <w:shd w:val="clear" w:color="auto" w:fill="FFFFFF"/>
        </w:rPr>
        <w:t>1、为推动城乡供水管理一体化工作，规范农村饮水工程管理工作，对移交市水务集团管理的单村供水工程本村居民生活第一阶梯用水量按0.5元/立方米的标准补贴维护费，该资金从市水务集团维护补助经费中列支。没有移交的单村供水工程，水价可根据具体管护情况进行适当调整，经供需双方协商确定，并由镇（街道）汇总报市水利局、发改局备案。</w:t>
      </w:r>
    </w:p>
    <w:p>
      <w:pPr>
        <w:spacing w:line="560" w:lineRule="exact"/>
        <w:ind w:firstLine="640" w:firstLineChars="200"/>
        <w:rPr>
          <w:rFonts w:ascii="Times New Roman" w:hAnsi="Times New Roman" w:eastAsia="仿宋_GB2312"/>
          <w:color w:val="333333"/>
          <w:kern w:val="0"/>
          <w:sz w:val="32"/>
          <w:szCs w:val="32"/>
          <w:shd w:val="clear" w:color="auto" w:fill="FFFFFF"/>
        </w:rPr>
      </w:pPr>
      <w:r>
        <w:rPr>
          <w:rFonts w:ascii="Times New Roman" w:hAnsi="Times New Roman" w:eastAsia="仿宋_GB2312"/>
          <w:color w:val="333333"/>
          <w:kern w:val="0"/>
          <w:sz w:val="32"/>
          <w:szCs w:val="32"/>
          <w:shd w:val="clear" w:color="auto" w:fill="FFFFFF"/>
        </w:rPr>
        <w:t>2、农村集中供水单位应在营业场所醒目位置以及用其他适当形式将各类水价、文件依据及价格投诉电话12315等进行公示。</w:t>
      </w:r>
    </w:p>
    <w:p>
      <w:pPr>
        <w:spacing w:line="560" w:lineRule="exact"/>
        <w:ind w:firstLine="640" w:firstLineChars="200"/>
        <w:rPr>
          <w:rFonts w:ascii="Times New Roman" w:hAnsi="Times New Roman" w:eastAsia="仿宋_GB2312"/>
          <w:color w:val="333333"/>
          <w:kern w:val="0"/>
          <w:sz w:val="32"/>
          <w:szCs w:val="32"/>
          <w:shd w:val="clear" w:color="auto" w:fill="FFFFFF"/>
        </w:rPr>
      </w:pPr>
      <w:r>
        <w:rPr>
          <w:rFonts w:ascii="Times New Roman" w:hAnsi="Times New Roman" w:eastAsia="仿宋_GB2312"/>
          <w:color w:val="333333"/>
          <w:kern w:val="0"/>
          <w:sz w:val="32"/>
          <w:szCs w:val="32"/>
          <w:shd w:val="clear" w:color="auto" w:fill="FFFFFF"/>
        </w:rPr>
        <w:t>3、本通知自2023年1月1日起执行，有效期至202</w:t>
      </w:r>
      <w:r>
        <w:rPr>
          <w:rFonts w:hint="eastAsia" w:ascii="Times New Roman" w:hAnsi="Times New Roman" w:eastAsia="仿宋_GB2312"/>
          <w:color w:val="333333"/>
          <w:kern w:val="0"/>
          <w:sz w:val="32"/>
          <w:szCs w:val="32"/>
          <w:shd w:val="clear" w:color="auto" w:fill="FFFFFF"/>
        </w:rPr>
        <w:t>7</w:t>
      </w:r>
      <w:r>
        <w:rPr>
          <w:rFonts w:ascii="Times New Roman" w:hAnsi="Times New Roman" w:eastAsia="仿宋_GB2312"/>
          <w:color w:val="333333"/>
          <w:kern w:val="0"/>
          <w:sz w:val="32"/>
          <w:szCs w:val="32"/>
          <w:shd w:val="clear" w:color="auto" w:fill="FFFFFF"/>
        </w:rPr>
        <w:t>年12月31日。</w:t>
      </w:r>
      <w:r>
        <w:rPr>
          <w:rFonts w:ascii="Times New Roman" w:hAnsi="Times New Roman" w:eastAsia="仿宋_GB2312"/>
          <w:kern w:val="0"/>
          <w:sz w:val="32"/>
          <w:szCs w:val="32"/>
          <w:shd w:val="clear" w:color="auto" w:fill="FFFFFF"/>
        </w:rPr>
        <w:t>《荣成市发改局财政局水利局关于农村集中供水工程指导水价的通知》（荣发改价格</w:t>
      </w:r>
      <w:r>
        <w:rPr>
          <w:rFonts w:ascii="Times New Roman" w:hAnsi="Times New Roman"/>
          <w:kern w:val="0"/>
          <w:sz w:val="32"/>
          <w:szCs w:val="32"/>
          <w:shd w:val="clear" w:color="auto" w:fill="FFFFFF"/>
        </w:rPr>
        <w:t>﹝</w:t>
      </w:r>
      <w:r>
        <w:rPr>
          <w:rFonts w:ascii="Times New Roman" w:hAnsi="Times New Roman" w:eastAsia="仿宋_GB2312"/>
          <w:kern w:val="0"/>
          <w:sz w:val="32"/>
          <w:szCs w:val="32"/>
          <w:shd w:val="clear" w:color="auto" w:fill="FFFFFF"/>
        </w:rPr>
        <w:t>2020</w:t>
      </w:r>
      <w:r>
        <w:rPr>
          <w:rFonts w:ascii="Times New Roman" w:hAnsi="Times New Roman"/>
          <w:kern w:val="0"/>
          <w:sz w:val="32"/>
          <w:szCs w:val="32"/>
          <w:shd w:val="clear" w:color="auto" w:fill="FFFFFF"/>
        </w:rPr>
        <w:t>﹞</w:t>
      </w:r>
      <w:r>
        <w:rPr>
          <w:rFonts w:ascii="Times New Roman" w:hAnsi="Times New Roman" w:eastAsia="仿宋_GB2312"/>
          <w:kern w:val="0"/>
          <w:sz w:val="32"/>
          <w:szCs w:val="32"/>
          <w:shd w:val="clear" w:color="auto" w:fill="FFFFFF"/>
        </w:rPr>
        <w:t>27号）同时废止。</w:t>
      </w:r>
    </w:p>
    <w:p>
      <w:pPr>
        <w:spacing w:line="560" w:lineRule="exact"/>
        <w:jc w:val="left"/>
        <w:rPr>
          <w:rFonts w:ascii="Times New Roman" w:hAnsi="Times New Roman" w:eastAsia="仿宋_GB2312"/>
          <w:sz w:val="32"/>
          <w:szCs w:val="32"/>
        </w:rPr>
      </w:pPr>
    </w:p>
    <w:p>
      <w:pPr>
        <w:spacing w:line="560" w:lineRule="exact"/>
        <w:jc w:val="left"/>
        <w:rPr>
          <w:rFonts w:ascii="Times New Roman" w:hAnsi="Times New Roman" w:eastAsia="仿宋_GB2312"/>
          <w:sz w:val="32"/>
          <w:szCs w:val="32"/>
        </w:rPr>
      </w:pPr>
      <w:r>
        <w:rPr>
          <w:rFonts w:ascii="Times New Roman" w:hAnsi="Times New Roman" w:eastAsia="仿宋_GB2312"/>
          <w:sz w:val="32"/>
          <w:szCs w:val="32"/>
        </w:rPr>
        <w:t>荣成市发展和改革局      荣成市财政局    荣成市水利局</w:t>
      </w:r>
    </w:p>
    <w:p>
      <w:pPr>
        <w:spacing w:line="560" w:lineRule="exact"/>
        <w:ind w:right="640"/>
        <w:jc w:val="center"/>
        <w:rPr>
          <w:rFonts w:ascii="Times New Roman" w:hAnsi="Times New Roman" w:eastAsia="仿宋_GB2312"/>
          <w:sz w:val="32"/>
          <w:szCs w:val="32"/>
        </w:rPr>
      </w:pPr>
      <w:r>
        <w:rPr>
          <w:rFonts w:ascii="Times New Roman" w:hAnsi="Times New Roman" w:eastAsia="仿宋_GB2312"/>
          <w:sz w:val="32"/>
          <w:szCs w:val="32"/>
        </w:rPr>
        <w:t xml:space="preserve">                                    2022年12月28日</w:t>
      </w:r>
    </w:p>
    <w:p>
      <w:pPr>
        <w:spacing w:line="440" w:lineRule="exact"/>
        <w:ind w:left="1119" w:leftChars="133" w:hanging="840" w:hangingChars="300"/>
        <w:jc w:val="left"/>
        <w:rPr>
          <w:rFonts w:ascii="Times New Roman" w:hAnsi="Times New Roman" w:eastAsia="仿宋_GB2312"/>
          <w:sz w:val="28"/>
          <w:szCs w:val="28"/>
        </w:rPr>
      </w:pPr>
    </w:p>
    <w:p>
      <w:pPr>
        <w:spacing w:line="440" w:lineRule="exact"/>
        <w:ind w:left="1119" w:leftChars="133" w:hanging="840" w:hangingChars="300"/>
        <w:jc w:val="left"/>
        <w:rPr>
          <w:rFonts w:ascii="Times New Roman" w:hAnsi="Times New Roman" w:eastAsia="仿宋_GB2312"/>
          <w:sz w:val="28"/>
          <w:szCs w:val="28"/>
        </w:rPr>
      </w:pPr>
    </w:p>
    <w:p>
      <w:pPr>
        <w:spacing w:line="440" w:lineRule="exact"/>
        <w:ind w:left="1119" w:leftChars="133" w:hanging="840" w:hangingChars="300"/>
        <w:jc w:val="left"/>
        <w:rPr>
          <w:rFonts w:ascii="Times New Roman" w:hAnsi="Times New Roman" w:eastAsia="仿宋_GB2312"/>
          <w:sz w:val="28"/>
          <w:szCs w:val="28"/>
        </w:rPr>
      </w:pPr>
    </w:p>
    <w:p>
      <w:pPr>
        <w:spacing w:line="440" w:lineRule="exact"/>
        <w:ind w:left="1119" w:leftChars="133" w:hanging="840" w:hangingChars="300"/>
        <w:jc w:val="left"/>
        <w:rPr>
          <w:rFonts w:ascii="Times New Roman" w:hAnsi="Times New Roman" w:eastAsia="仿宋_GB2312"/>
          <w:sz w:val="28"/>
          <w:szCs w:val="28"/>
        </w:rPr>
      </w:pPr>
    </w:p>
    <w:p>
      <w:pPr>
        <w:spacing w:line="440" w:lineRule="exact"/>
        <w:ind w:left="1119" w:leftChars="133" w:hanging="840" w:hangingChars="300"/>
        <w:jc w:val="left"/>
        <w:rPr>
          <w:rFonts w:ascii="Times New Roman" w:hAnsi="Times New Roman" w:eastAsia="仿宋_GB2312"/>
          <w:sz w:val="28"/>
          <w:szCs w:val="28"/>
        </w:rPr>
      </w:pPr>
    </w:p>
    <w:p>
      <w:pPr>
        <w:spacing w:line="580" w:lineRule="exact"/>
        <w:ind w:firstLine="280" w:firstLineChars="100"/>
        <w:rPr>
          <w:rFonts w:ascii="Times New Roman" w:hAnsi="Times New Roman" w:eastAsia="仿宋_GB2312"/>
          <w:sz w:val="28"/>
          <w:szCs w:val="28"/>
        </w:rPr>
      </w:pPr>
      <w:bookmarkStart w:id="0" w:name="_GoBack"/>
      <w:bookmarkEnd w:id="0"/>
    </w:p>
    <w:sectPr>
      <w:footerReference r:id="rId3" w:type="default"/>
      <w:footerReference r:id="rId4" w:type="even"/>
      <w:pgSz w:w="11906" w:h="16838"/>
      <w:pgMar w:top="1814" w:right="1418" w:bottom="1701" w:left="1474" w:header="851" w:footer="1134" w:gutter="0"/>
      <w:pgNumType w:fmt="numberInDash"/>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I4ZmQ0MTdlZDMyZGYxZmViZmRlODE0YzI4MjllMmYifQ=="/>
  </w:docVars>
  <w:rsids>
    <w:rsidRoot w:val="00C127A4"/>
    <w:rsid w:val="00001C5A"/>
    <w:rsid w:val="00002163"/>
    <w:rsid w:val="000028FA"/>
    <w:rsid w:val="0000325B"/>
    <w:rsid w:val="00012A1A"/>
    <w:rsid w:val="00015173"/>
    <w:rsid w:val="00015B97"/>
    <w:rsid w:val="00020485"/>
    <w:rsid w:val="00023AF6"/>
    <w:rsid w:val="00024BCA"/>
    <w:rsid w:val="00027F3F"/>
    <w:rsid w:val="0003065C"/>
    <w:rsid w:val="0004033A"/>
    <w:rsid w:val="000430C8"/>
    <w:rsid w:val="000463C0"/>
    <w:rsid w:val="0005053C"/>
    <w:rsid w:val="000528DE"/>
    <w:rsid w:val="00053630"/>
    <w:rsid w:val="00053986"/>
    <w:rsid w:val="0005577B"/>
    <w:rsid w:val="0005747E"/>
    <w:rsid w:val="000576A5"/>
    <w:rsid w:val="00057D77"/>
    <w:rsid w:val="00060CFE"/>
    <w:rsid w:val="000610CB"/>
    <w:rsid w:val="00061AAE"/>
    <w:rsid w:val="00061D6D"/>
    <w:rsid w:val="00062F71"/>
    <w:rsid w:val="000632EF"/>
    <w:rsid w:val="000634BD"/>
    <w:rsid w:val="000658D5"/>
    <w:rsid w:val="00065FE8"/>
    <w:rsid w:val="00070A69"/>
    <w:rsid w:val="00071DE2"/>
    <w:rsid w:val="000737AC"/>
    <w:rsid w:val="000751EB"/>
    <w:rsid w:val="00075784"/>
    <w:rsid w:val="0008256D"/>
    <w:rsid w:val="000827FD"/>
    <w:rsid w:val="00083733"/>
    <w:rsid w:val="0008587D"/>
    <w:rsid w:val="00085B24"/>
    <w:rsid w:val="000913D6"/>
    <w:rsid w:val="00092840"/>
    <w:rsid w:val="0009576A"/>
    <w:rsid w:val="00096435"/>
    <w:rsid w:val="000966CA"/>
    <w:rsid w:val="00097194"/>
    <w:rsid w:val="000978BB"/>
    <w:rsid w:val="000A00D9"/>
    <w:rsid w:val="000A111E"/>
    <w:rsid w:val="000A14E3"/>
    <w:rsid w:val="000A1631"/>
    <w:rsid w:val="000A1892"/>
    <w:rsid w:val="000A1D7F"/>
    <w:rsid w:val="000A2EB0"/>
    <w:rsid w:val="000A46C7"/>
    <w:rsid w:val="000A4777"/>
    <w:rsid w:val="000A4B16"/>
    <w:rsid w:val="000B0C1C"/>
    <w:rsid w:val="000B356D"/>
    <w:rsid w:val="000B3C76"/>
    <w:rsid w:val="000B6B95"/>
    <w:rsid w:val="000B77E0"/>
    <w:rsid w:val="000C1697"/>
    <w:rsid w:val="000C2437"/>
    <w:rsid w:val="000C2A94"/>
    <w:rsid w:val="000C3162"/>
    <w:rsid w:val="000C4B74"/>
    <w:rsid w:val="000D1EF2"/>
    <w:rsid w:val="000D2093"/>
    <w:rsid w:val="000D665E"/>
    <w:rsid w:val="000D6A14"/>
    <w:rsid w:val="000E065F"/>
    <w:rsid w:val="000E13FC"/>
    <w:rsid w:val="000E61D5"/>
    <w:rsid w:val="000E7F16"/>
    <w:rsid w:val="000F173B"/>
    <w:rsid w:val="000F3A7A"/>
    <w:rsid w:val="00103362"/>
    <w:rsid w:val="001033EA"/>
    <w:rsid w:val="00103DB4"/>
    <w:rsid w:val="00103F38"/>
    <w:rsid w:val="00104E53"/>
    <w:rsid w:val="00105044"/>
    <w:rsid w:val="001050AC"/>
    <w:rsid w:val="001051B2"/>
    <w:rsid w:val="00105FA4"/>
    <w:rsid w:val="00107BCF"/>
    <w:rsid w:val="00112A22"/>
    <w:rsid w:val="00113B25"/>
    <w:rsid w:val="00114492"/>
    <w:rsid w:val="00115D22"/>
    <w:rsid w:val="00117AEE"/>
    <w:rsid w:val="00120EBB"/>
    <w:rsid w:val="00121F1A"/>
    <w:rsid w:val="0012347B"/>
    <w:rsid w:val="00123DAF"/>
    <w:rsid w:val="00130C08"/>
    <w:rsid w:val="0013634E"/>
    <w:rsid w:val="001405E9"/>
    <w:rsid w:val="00142B98"/>
    <w:rsid w:val="00143068"/>
    <w:rsid w:val="00143787"/>
    <w:rsid w:val="0014380B"/>
    <w:rsid w:val="00144344"/>
    <w:rsid w:val="00144C0A"/>
    <w:rsid w:val="00145C35"/>
    <w:rsid w:val="00146F32"/>
    <w:rsid w:val="00147B79"/>
    <w:rsid w:val="00151B22"/>
    <w:rsid w:val="00153A62"/>
    <w:rsid w:val="001552B4"/>
    <w:rsid w:val="0015585C"/>
    <w:rsid w:val="0016295E"/>
    <w:rsid w:val="001637E7"/>
    <w:rsid w:val="0016446D"/>
    <w:rsid w:val="00164F57"/>
    <w:rsid w:val="00164FA8"/>
    <w:rsid w:val="0016564C"/>
    <w:rsid w:val="00167106"/>
    <w:rsid w:val="00170D92"/>
    <w:rsid w:val="001717DB"/>
    <w:rsid w:val="00171888"/>
    <w:rsid w:val="0017314D"/>
    <w:rsid w:val="00173C6C"/>
    <w:rsid w:val="00174872"/>
    <w:rsid w:val="0017524C"/>
    <w:rsid w:val="00177178"/>
    <w:rsid w:val="001775A7"/>
    <w:rsid w:val="00180E5D"/>
    <w:rsid w:val="00181117"/>
    <w:rsid w:val="0018183B"/>
    <w:rsid w:val="00181CA6"/>
    <w:rsid w:val="001822E3"/>
    <w:rsid w:val="00183479"/>
    <w:rsid w:val="00184F0F"/>
    <w:rsid w:val="001878BD"/>
    <w:rsid w:val="001915FC"/>
    <w:rsid w:val="00192FDC"/>
    <w:rsid w:val="00194E9D"/>
    <w:rsid w:val="00195B10"/>
    <w:rsid w:val="00197E39"/>
    <w:rsid w:val="001A0E2F"/>
    <w:rsid w:val="001A0EA9"/>
    <w:rsid w:val="001A2AA3"/>
    <w:rsid w:val="001A2C23"/>
    <w:rsid w:val="001A398C"/>
    <w:rsid w:val="001A4111"/>
    <w:rsid w:val="001A537B"/>
    <w:rsid w:val="001A6869"/>
    <w:rsid w:val="001B075A"/>
    <w:rsid w:val="001B2301"/>
    <w:rsid w:val="001B2BD8"/>
    <w:rsid w:val="001B332D"/>
    <w:rsid w:val="001B3D4F"/>
    <w:rsid w:val="001B496F"/>
    <w:rsid w:val="001B7003"/>
    <w:rsid w:val="001B7141"/>
    <w:rsid w:val="001C09ED"/>
    <w:rsid w:val="001C615C"/>
    <w:rsid w:val="001C6420"/>
    <w:rsid w:val="001C6FA0"/>
    <w:rsid w:val="001C7265"/>
    <w:rsid w:val="001D1001"/>
    <w:rsid w:val="001D19DD"/>
    <w:rsid w:val="001D1C1A"/>
    <w:rsid w:val="001D2B1C"/>
    <w:rsid w:val="001D4259"/>
    <w:rsid w:val="001D472D"/>
    <w:rsid w:val="001D5072"/>
    <w:rsid w:val="001D7F85"/>
    <w:rsid w:val="001E0234"/>
    <w:rsid w:val="001E1A33"/>
    <w:rsid w:val="001E1B98"/>
    <w:rsid w:val="001E3BA9"/>
    <w:rsid w:val="001E731A"/>
    <w:rsid w:val="001F0969"/>
    <w:rsid w:val="001F155D"/>
    <w:rsid w:val="001F175D"/>
    <w:rsid w:val="001F2E7D"/>
    <w:rsid w:val="001F3A34"/>
    <w:rsid w:val="002002B1"/>
    <w:rsid w:val="002015D2"/>
    <w:rsid w:val="00201997"/>
    <w:rsid w:val="00201DB9"/>
    <w:rsid w:val="00204DFF"/>
    <w:rsid w:val="00205DC4"/>
    <w:rsid w:val="00207FA5"/>
    <w:rsid w:val="00210173"/>
    <w:rsid w:val="002150C7"/>
    <w:rsid w:val="002159A0"/>
    <w:rsid w:val="0022117B"/>
    <w:rsid w:val="002214D6"/>
    <w:rsid w:val="00225EF9"/>
    <w:rsid w:val="00227DE5"/>
    <w:rsid w:val="00230ACD"/>
    <w:rsid w:val="002322FE"/>
    <w:rsid w:val="0023270C"/>
    <w:rsid w:val="00232A7E"/>
    <w:rsid w:val="00233BEA"/>
    <w:rsid w:val="00236741"/>
    <w:rsid w:val="00240897"/>
    <w:rsid w:val="00240A21"/>
    <w:rsid w:val="0024140C"/>
    <w:rsid w:val="00243879"/>
    <w:rsid w:val="0024651E"/>
    <w:rsid w:val="00250A0B"/>
    <w:rsid w:val="00252E4E"/>
    <w:rsid w:val="00253015"/>
    <w:rsid w:val="002558FA"/>
    <w:rsid w:val="0025793D"/>
    <w:rsid w:val="00262A2F"/>
    <w:rsid w:val="00263164"/>
    <w:rsid w:val="00263C9D"/>
    <w:rsid w:val="00264072"/>
    <w:rsid w:val="002718A9"/>
    <w:rsid w:val="002726CE"/>
    <w:rsid w:val="002734FB"/>
    <w:rsid w:val="00274AE5"/>
    <w:rsid w:val="00275876"/>
    <w:rsid w:val="0027595D"/>
    <w:rsid w:val="00276B12"/>
    <w:rsid w:val="0027736D"/>
    <w:rsid w:val="00280337"/>
    <w:rsid w:val="0028180F"/>
    <w:rsid w:val="00282EBE"/>
    <w:rsid w:val="0028353F"/>
    <w:rsid w:val="002854B8"/>
    <w:rsid w:val="002874D5"/>
    <w:rsid w:val="00290EB4"/>
    <w:rsid w:val="00291800"/>
    <w:rsid w:val="00294A1E"/>
    <w:rsid w:val="0029720A"/>
    <w:rsid w:val="00297818"/>
    <w:rsid w:val="00297A33"/>
    <w:rsid w:val="002A1FDE"/>
    <w:rsid w:val="002A61E3"/>
    <w:rsid w:val="002A6255"/>
    <w:rsid w:val="002A6257"/>
    <w:rsid w:val="002A79D5"/>
    <w:rsid w:val="002B1A19"/>
    <w:rsid w:val="002B3C1A"/>
    <w:rsid w:val="002B6A96"/>
    <w:rsid w:val="002B7954"/>
    <w:rsid w:val="002C1C94"/>
    <w:rsid w:val="002C2223"/>
    <w:rsid w:val="002C4F32"/>
    <w:rsid w:val="002C5293"/>
    <w:rsid w:val="002C58A2"/>
    <w:rsid w:val="002C5B07"/>
    <w:rsid w:val="002C6006"/>
    <w:rsid w:val="002C6B41"/>
    <w:rsid w:val="002C7308"/>
    <w:rsid w:val="002D1076"/>
    <w:rsid w:val="002D320F"/>
    <w:rsid w:val="002D3F59"/>
    <w:rsid w:val="002D51B2"/>
    <w:rsid w:val="002D654F"/>
    <w:rsid w:val="002E48AD"/>
    <w:rsid w:val="002E5A96"/>
    <w:rsid w:val="002E6B6F"/>
    <w:rsid w:val="002E6D97"/>
    <w:rsid w:val="002E7668"/>
    <w:rsid w:val="002E79B7"/>
    <w:rsid w:val="002F0F76"/>
    <w:rsid w:val="002F24CE"/>
    <w:rsid w:val="002F2B82"/>
    <w:rsid w:val="002F31E1"/>
    <w:rsid w:val="002F407C"/>
    <w:rsid w:val="002F4157"/>
    <w:rsid w:val="002F57C8"/>
    <w:rsid w:val="002F6409"/>
    <w:rsid w:val="003001CF"/>
    <w:rsid w:val="00301480"/>
    <w:rsid w:val="003027B7"/>
    <w:rsid w:val="003043E2"/>
    <w:rsid w:val="003051CD"/>
    <w:rsid w:val="00305567"/>
    <w:rsid w:val="00312FE6"/>
    <w:rsid w:val="0031304A"/>
    <w:rsid w:val="00316E49"/>
    <w:rsid w:val="003174F3"/>
    <w:rsid w:val="00322EFD"/>
    <w:rsid w:val="00325F24"/>
    <w:rsid w:val="00326794"/>
    <w:rsid w:val="00326B93"/>
    <w:rsid w:val="00327A02"/>
    <w:rsid w:val="0034079B"/>
    <w:rsid w:val="00340F86"/>
    <w:rsid w:val="003450C8"/>
    <w:rsid w:val="003467D4"/>
    <w:rsid w:val="003473A5"/>
    <w:rsid w:val="00350331"/>
    <w:rsid w:val="00352997"/>
    <w:rsid w:val="0035329C"/>
    <w:rsid w:val="003558B8"/>
    <w:rsid w:val="003601BE"/>
    <w:rsid w:val="00361CE6"/>
    <w:rsid w:val="00364F53"/>
    <w:rsid w:val="00365528"/>
    <w:rsid w:val="00366736"/>
    <w:rsid w:val="0036689A"/>
    <w:rsid w:val="00372BDF"/>
    <w:rsid w:val="00375DAB"/>
    <w:rsid w:val="00377479"/>
    <w:rsid w:val="00383B1F"/>
    <w:rsid w:val="003840F6"/>
    <w:rsid w:val="00384792"/>
    <w:rsid w:val="003848E8"/>
    <w:rsid w:val="00384F82"/>
    <w:rsid w:val="00385420"/>
    <w:rsid w:val="003856D5"/>
    <w:rsid w:val="0038582F"/>
    <w:rsid w:val="00386747"/>
    <w:rsid w:val="00386B8A"/>
    <w:rsid w:val="00387413"/>
    <w:rsid w:val="00390962"/>
    <w:rsid w:val="003914D0"/>
    <w:rsid w:val="00392A00"/>
    <w:rsid w:val="003935D9"/>
    <w:rsid w:val="0039494E"/>
    <w:rsid w:val="003A13B0"/>
    <w:rsid w:val="003A4317"/>
    <w:rsid w:val="003A7540"/>
    <w:rsid w:val="003B1340"/>
    <w:rsid w:val="003B1C92"/>
    <w:rsid w:val="003B3BE9"/>
    <w:rsid w:val="003B4D15"/>
    <w:rsid w:val="003B53B7"/>
    <w:rsid w:val="003B7228"/>
    <w:rsid w:val="003C087E"/>
    <w:rsid w:val="003C32E7"/>
    <w:rsid w:val="003C3943"/>
    <w:rsid w:val="003C7A61"/>
    <w:rsid w:val="003D1728"/>
    <w:rsid w:val="003D1BC5"/>
    <w:rsid w:val="003D6699"/>
    <w:rsid w:val="003D6B30"/>
    <w:rsid w:val="003E03B0"/>
    <w:rsid w:val="003E119B"/>
    <w:rsid w:val="003E256C"/>
    <w:rsid w:val="003E36D7"/>
    <w:rsid w:val="003E6113"/>
    <w:rsid w:val="003F0471"/>
    <w:rsid w:val="003F40B0"/>
    <w:rsid w:val="003F50BC"/>
    <w:rsid w:val="00402BC2"/>
    <w:rsid w:val="004045B5"/>
    <w:rsid w:val="00404D26"/>
    <w:rsid w:val="00407201"/>
    <w:rsid w:val="00407936"/>
    <w:rsid w:val="0041010C"/>
    <w:rsid w:val="0041112B"/>
    <w:rsid w:val="004117AC"/>
    <w:rsid w:val="004120CA"/>
    <w:rsid w:val="0041369F"/>
    <w:rsid w:val="00413998"/>
    <w:rsid w:val="0041399F"/>
    <w:rsid w:val="00417F28"/>
    <w:rsid w:val="00417F7F"/>
    <w:rsid w:val="0042164B"/>
    <w:rsid w:val="00422CDE"/>
    <w:rsid w:val="00422D04"/>
    <w:rsid w:val="00426287"/>
    <w:rsid w:val="00426693"/>
    <w:rsid w:val="004272F7"/>
    <w:rsid w:val="004303B7"/>
    <w:rsid w:val="0043127F"/>
    <w:rsid w:val="004319B6"/>
    <w:rsid w:val="00432176"/>
    <w:rsid w:val="00432554"/>
    <w:rsid w:val="00434EFF"/>
    <w:rsid w:val="00442431"/>
    <w:rsid w:val="00442797"/>
    <w:rsid w:val="00445FD8"/>
    <w:rsid w:val="00453DD4"/>
    <w:rsid w:val="00454C5B"/>
    <w:rsid w:val="0045541D"/>
    <w:rsid w:val="00457693"/>
    <w:rsid w:val="00457F3C"/>
    <w:rsid w:val="00460FCC"/>
    <w:rsid w:val="0046340C"/>
    <w:rsid w:val="0046342D"/>
    <w:rsid w:val="00463B41"/>
    <w:rsid w:val="004642B8"/>
    <w:rsid w:val="00466659"/>
    <w:rsid w:val="0047091B"/>
    <w:rsid w:val="004712B6"/>
    <w:rsid w:val="004713DE"/>
    <w:rsid w:val="00473591"/>
    <w:rsid w:val="00474012"/>
    <w:rsid w:val="004824CD"/>
    <w:rsid w:val="004833AE"/>
    <w:rsid w:val="00486E02"/>
    <w:rsid w:val="0049163A"/>
    <w:rsid w:val="004917AF"/>
    <w:rsid w:val="0049218E"/>
    <w:rsid w:val="00492401"/>
    <w:rsid w:val="00492D81"/>
    <w:rsid w:val="004934C7"/>
    <w:rsid w:val="00493813"/>
    <w:rsid w:val="00495420"/>
    <w:rsid w:val="00496631"/>
    <w:rsid w:val="0049678B"/>
    <w:rsid w:val="004A20CA"/>
    <w:rsid w:val="004A2DDC"/>
    <w:rsid w:val="004A433E"/>
    <w:rsid w:val="004B0046"/>
    <w:rsid w:val="004B0CC4"/>
    <w:rsid w:val="004B3156"/>
    <w:rsid w:val="004B6C2B"/>
    <w:rsid w:val="004B7701"/>
    <w:rsid w:val="004C2786"/>
    <w:rsid w:val="004C2C9F"/>
    <w:rsid w:val="004C3B9E"/>
    <w:rsid w:val="004C4EF8"/>
    <w:rsid w:val="004C5A7E"/>
    <w:rsid w:val="004D1267"/>
    <w:rsid w:val="004D3D78"/>
    <w:rsid w:val="004D4639"/>
    <w:rsid w:val="004D54A8"/>
    <w:rsid w:val="004D6177"/>
    <w:rsid w:val="004E0D11"/>
    <w:rsid w:val="004E1C98"/>
    <w:rsid w:val="004E2E33"/>
    <w:rsid w:val="004E306E"/>
    <w:rsid w:val="004E373F"/>
    <w:rsid w:val="004E5500"/>
    <w:rsid w:val="004E5DB8"/>
    <w:rsid w:val="004E6B77"/>
    <w:rsid w:val="004E6E4C"/>
    <w:rsid w:val="004E6F38"/>
    <w:rsid w:val="004E71F7"/>
    <w:rsid w:val="004E7E2C"/>
    <w:rsid w:val="004F0086"/>
    <w:rsid w:val="004F07AA"/>
    <w:rsid w:val="004F0979"/>
    <w:rsid w:val="004F1DA6"/>
    <w:rsid w:val="004F2E47"/>
    <w:rsid w:val="004F4026"/>
    <w:rsid w:val="004F708B"/>
    <w:rsid w:val="00503A30"/>
    <w:rsid w:val="00503D9E"/>
    <w:rsid w:val="0050459A"/>
    <w:rsid w:val="0050536B"/>
    <w:rsid w:val="005062DB"/>
    <w:rsid w:val="005109E2"/>
    <w:rsid w:val="00510BB9"/>
    <w:rsid w:val="005113CE"/>
    <w:rsid w:val="0051154C"/>
    <w:rsid w:val="00512D65"/>
    <w:rsid w:val="00513A0C"/>
    <w:rsid w:val="00515505"/>
    <w:rsid w:val="005165B7"/>
    <w:rsid w:val="00521320"/>
    <w:rsid w:val="00522C75"/>
    <w:rsid w:val="0052312F"/>
    <w:rsid w:val="005240FD"/>
    <w:rsid w:val="005244B8"/>
    <w:rsid w:val="00532C5F"/>
    <w:rsid w:val="00533506"/>
    <w:rsid w:val="00537A26"/>
    <w:rsid w:val="005401C1"/>
    <w:rsid w:val="00540921"/>
    <w:rsid w:val="00542A17"/>
    <w:rsid w:val="00542DCF"/>
    <w:rsid w:val="0054375E"/>
    <w:rsid w:val="0054423C"/>
    <w:rsid w:val="00550103"/>
    <w:rsid w:val="00550840"/>
    <w:rsid w:val="0055444C"/>
    <w:rsid w:val="00554EA0"/>
    <w:rsid w:val="0055509D"/>
    <w:rsid w:val="00555586"/>
    <w:rsid w:val="00556BBA"/>
    <w:rsid w:val="00556D10"/>
    <w:rsid w:val="00557D4D"/>
    <w:rsid w:val="005610FD"/>
    <w:rsid w:val="005613FB"/>
    <w:rsid w:val="005616BD"/>
    <w:rsid w:val="005617B1"/>
    <w:rsid w:val="00564C86"/>
    <w:rsid w:val="0056600F"/>
    <w:rsid w:val="00566273"/>
    <w:rsid w:val="00566EB4"/>
    <w:rsid w:val="00567C04"/>
    <w:rsid w:val="00571862"/>
    <w:rsid w:val="00573664"/>
    <w:rsid w:val="0057468D"/>
    <w:rsid w:val="005766A4"/>
    <w:rsid w:val="00576DC8"/>
    <w:rsid w:val="005771F2"/>
    <w:rsid w:val="005808BE"/>
    <w:rsid w:val="00580922"/>
    <w:rsid w:val="00582452"/>
    <w:rsid w:val="005826B6"/>
    <w:rsid w:val="005829FF"/>
    <w:rsid w:val="00582F55"/>
    <w:rsid w:val="005836CD"/>
    <w:rsid w:val="00583FC0"/>
    <w:rsid w:val="00585785"/>
    <w:rsid w:val="00585C98"/>
    <w:rsid w:val="00587D92"/>
    <w:rsid w:val="00590398"/>
    <w:rsid w:val="00590A97"/>
    <w:rsid w:val="00590AC4"/>
    <w:rsid w:val="00592F43"/>
    <w:rsid w:val="005A108E"/>
    <w:rsid w:val="005A52EF"/>
    <w:rsid w:val="005A539A"/>
    <w:rsid w:val="005A5B89"/>
    <w:rsid w:val="005A625B"/>
    <w:rsid w:val="005A6686"/>
    <w:rsid w:val="005A7FDE"/>
    <w:rsid w:val="005B0198"/>
    <w:rsid w:val="005B42BD"/>
    <w:rsid w:val="005B5B7A"/>
    <w:rsid w:val="005C1796"/>
    <w:rsid w:val="005C528D"/>
    <w:rsid w:val="005C5761"/>
    <w:rsid w:val="005C60A7"/>
    <w:rsid w:val="005C7169"/>
    <w:rsid w:val="005D14C1"/>
    <w:rsid w:val="005D1D67"/>
    <w:rsid w:val="005D4200"/>
    <w:rsid w:val="005D5A13"/>
    <w:rsid w:val="005E065E"/>
    <w:rsid w:val="005E5367"/>
    <w:rsid w:val="005E62C5"/>
    <w:rsid w:val="005F0EBD"/>
    <w:rsid w:val="005F1795"/>
    <w:rsid w:val="005F17BC"/>
    <w:rsid w:val="005F20AB"/>
    <w:rsid w:val="005F25F1"/>
    <w:rsid w:val="005F379C"/>
    <w:rsid w:val="005F64D4"/>
    <w:rsid w:val="005F6ADD"/>
    <w:rsid w:val="005F6D81"/>
    <w:rsid w:val="0060254E"/>
    <w:rsid w:val="006027D2"/>
    <w:rsid w:val="00605DF7"/>
    <w:rsid w:val="00610F5E"/>
    <w:rsid w:val="0061154D"/>
    <w:rsid w:val="006146DB"/>
    <w:rsid w:val="00614776"/>
    <w:rsid w:val="006155C5"/>
    <w:rsid w:val="00615A5F"/>
    <w:rsid w:val="00615A95"/>
    <w:rsid w:val="00616A71"/>
    <w:rsid w:val="006170E3"/>
    <w:rsid w:val="006172CA"/>
    <w:rsid w:val="00620037"/>
    <w:rsid w:val="0062358E"/>
    <w:rsid w:val="0062389A"/>
    <w:rsid w:val="006243D7"/>
    <w:rsid w:val="00627AF2"/>
    <w:rsid w:val="006320E8"/>
    <w:rsid w:val="00633D19"/>
    <w:rsid w:val="00640EA6"/>
    <w:rsid w:val="00641592"/>
    <w:rsid w:val="006465C5"/>
    <w:rsid w:val="006503A5"/>
    <w:rsid w:val="006508C3"/>
    <w:rsid w:val="006512E5"/>
    <w:rsid w:val="0065443D"/>
    <w:rsid w:val="006548A5"/>
    <w:rsid w:val="00655368"/>
    <w:rsid w:val="00655BBB"/>
    <w:rsid w:val="0066069C"/>
    <w:rsid w:val="00661B82"/>
    <w:rsid w:val="006676B7"/>
    <w:rsid w:val="006700E5"/>
    <w:rsid w:val="0067059A"/>
    <w:rsid w:val="0067080B"/>
    <w:rsid w:val="00672B1D"/>
    <w:rsid w:val="006771D3"/>
    <w:rsid w:val="00680F1A"/>
    <w:rsid w:val="006810AE"/>
    <w:rsid w:val="00684885"/>
    <w:rsid w:val="00684FD2"/>
    <w:rsid w:val="00687FD9"/>
    <w:rsid w:val="00694D13"/>
    <w:rsid w:val="00694DA5"/>
    <w:rsid w:val="00697773"/>
    <w:rsid w:val="006A2380"/>
    <w:rsid w:val="006A3245"/>
    <w:rsid w:val="006A3405"/>
    <w:rsid w:val="006A71DA"/>
    <w:rsid w:val="006B1182"/>
    <w:rsid w:val="006B14C1"/>
    <w:rsid w:val="006B1526"/>
    <w:rsid w:val="006B5B19"/>
    <w:rsid w:val="006B605B"/>
    <w:rsid w:val="006B6E52"/>
    <w:rsid w:val="006B7380"/>
    <w:rsid w:val="006B7773"/>
    <w:rsid w:val="006C08B0"/>
    <w:rsid w:val="006C4876"/>
    <w:rsid w:val="006C4BA4"/>
    <w:rsid w:val="006D0112"/>
    <w:rsid w:val="006D0F60"/>
    <w:rsid w:val="006D2C83"/>
    <w:rsid w:val="006D31F6"/>
    <w:rsid w:val="006D4FC2"/>
    <w:rsid w:val="006D6B1E"/>
    <w:rsid w:val="006E1586"/>
    <w:rsid w:val="006E1B05"/>
    <w:rsid w:val="006E6A16"/>
    <w:rsid w:val="006E7D4C"/>
    <w:rsid w:val="006F0016"/>
    <w:rsid w:val="006F176E"/>
    <w:rsid w:val="006F38CF"/>
    <w:rsid w:val="006F4137"/>
    <w:rsid w:val="006F42E9"/>
    <w:rsid w:val="006F654C"/>
    <w:rsid w:val="006F71E2"/>
    <w:rsid w:val="00700C77"/>
    <w:rsid w:val="00700E24"/>
    <w:rsid w:val="0070388F"/>
    <w:rsid w:val="0070494D"/>
    <w:rsid w:val="00705660"/>
    <w:rsid w:val="00705B2E"/>
    <w:rsid w:val="00710230"/>
    <w:rsid w:val="00710B17"/>
    <w:rsid w:val="00711985"/>
    <w:rsid w:val="00712EC3"/>
    <w:rsid w:val="00716407"/>
    <w:rsid w:val="007171D6"/>
    <w:rsid w:val="007174A7"/>
    <w:rsid w:val="007236DB"/>
    <w:rsid w:val="00723E4A"/>
    <w:rsid w:val="00724F1E"/>
    <w:rsid w:val="00725E31"/>
    <w:rsid w:val="00731F9E"/>
    <w:rsid w:val="00734087"/>
    <w:rsid w:val="00734117"/>
    <w:rsid w:val="007349D8"/>
    <w:rsid w:val="00734F45"/>
    <w:rsid w:val="007362A7"/>
    <w:rsid w:val="00736879"/>
    <w:rsid w:val="00737FF1"/>
    <w:rsid w:val="00740449"/>
    <w:rsid w:val="007406BE"/>
    <w:rsid w:val="0074306E"/>
    <w:rsid w:val="007431C2"/>
    <w:rsid w:val="00745E53"/>
    <w:rsid w:val="00745EDB"/>
    <w:rsid w:val="0074640B"/>
    <w:rsid w:val="007466B2"/>
    <w:rsid w:val="007469EF"/>
    <w:rsid w:val="00747515"/>
    <w:rsid w:val="0075051D"/>
    <w:rsid w:val="00752205"/>
    <w:rsid w:val="0075228C"/>
    <w:rsid w:val="0075398B"/>
    <w:rsid w:val="00755AAE"/>
    <w:rsid w:val="00757878"/>
    <w:rsid w:val="00762463"/>
    <w:rsid w:val="00762C4C"/>
    <w:rsid w:val="007642CB"/>
    <w:rsid w:val="00766AD4"/>
    <w:rsid w:val="00772A10"/>
    <w:rsid w:val="00772EF7"/>
    <w:rsid w:val="00774FF4"/>
    <w:rsid w:val="00775432"/>
    <w:rsid w:val="007775E8"/>
    <w:rsid w:val="00777698"/>
    <w:rsid w:val="007779C0"/>
    <w:rsid w:val="00780D3C"/>
    <w:rsid w:val="00780F10"/>
    <w:rsid w:val="00781066"/>
    <w:rsid w:val="00782B5A"/>
    <w:rsid w:val="00787C5A"/>
    <w:rsid w:val="00792E13"/>
    <w:rsid w:val="00793C36"/>
    <w:rsid w:val="00793C60"/>
    <w:rsid w:val="00794B49"/>
    <w:rsid w:val="00794D47"/>
    <w:rsid w:val="007A0575"/>
    <w:rsid w:val="007A058E"/>
    <w:rsid w:val="007A173E"/>
    <w:rsid w:val="007A1A0C"/>
    <w:rsid w:val="007A221F"/>
    <w:rsid w:val="007A5799"/>
    <w:rsid w:val="007A5C76"/>
    <w:rsid w:val="007A731C"/>
    <w:rsid w:val="007B0F54"/>
    <w:rsid w:val="007B11D3"/>
    <w:rsid w:val="007B2881"/>
    <w:rsid w:val="007B2B4E"/>
    <w:rsid w:val="007B49C0"/>
    <w:rsid w:val="007B575F"/>
    <w:rsid w:val="007B5F95"/>
    <w:rsid w:val="007B6233"/>
    <w:rsid w:val="007B7344"/>
    <w:rsid w:val="007C1388"/>
    <w:rsid w:val="007C181E"/>
    <w:rsid w:val="007C1A22"/>
    <w:rsid w:val="007C2DAB"/>
    <w:rsid w:val="007C39C4"/>
    <w:rsid w:val="007C408C"/>
    <w:rsid w:val="007C5D40"/>
    <w:rsid w:val="007C6B64"/>
    <w:rsid w:val="007C6FF6"/>
    <w:rsid w:val="007C7BE5"/>
    <w:rsid w:val="007D56BF"/>
    <w:rsid w:val="007D5E37"/>
    <w:rsid w:val="007D5E3E"/>
    <w:rsid w:val="007D6FF2"/>
    <w:rsid w:val="007D71EE"/>
    <w:rsid w:val="007D7D49"/>
    <w:rsid w:val="007E30B6"/>
    <w:rsid w:val="007E5BFF"/>
    <w:rsid w:val="007E5F79"/>
    <w:rsid w:val="007E6681"/>
    <w:rsid w:val="007E77A0"/>
    <w:rsid w:val="007F2DC5"/>
    <w:rsid w:val="007F32FF"/>
    <w:rsid w:val="007F430A"/>
    <w:rsid w:val="007F48D6"/>
    <w:rsid w:val="007F5E22"/>
    <w:rsid w:val="00802344"/>
    <w:rsid w:val="008047C6"/>
    <w:rsid w:val="00805D2D"/>
    <w:rsid w:val="00806065"/>
    <w:rsid w:val="00812984"/>
    <w:rsid w:val="00812985"/>
    <w:rsid w:val="008134C6"/>
    <w:rsid w:val="00821DBC"/>
    <w:rsid w:val="00824865"/>
    <w:rsid w:val="00824D97"/>
    <w:rsid w:val="0082706D"/>
    <w:rsid w:val="00827DCF"/>
    <w:rsid w:val="00827E71"/>
    <w:rsid w:val="00831B49"/>
    <w:rsid w:val="00833273"/>
    <w:rsid w:val="00833D81"/>
    <w:rsid w:val="008379A6"/>
    <w:rsid w:val="00841645"/>
    <w:rsid w:val="0084411B"/>
    <w:rsid w:val="00844416"/>
    <w:rsid w:val="00845353"/>
    <w:rsid w:val="00846B34"/>
    <w:rsid w:val="00850412"/>
    <w:rsid w:val="00851845"/>
    <w:rsid w:val="0085355D"/>
    <w:rsid w:val="0085465F"/>
    <w:rsid w:val="00855064"/>
    <w:rsid w:val="008617B3"/>
    <w:rsid w:val="00866400"/>
    <w:rsid w:val="00867CCF"/>
    <w:rsid w:val="00867F73"/>
    <w:rsid w:val="00870403"/>
    <w:rsid w:val="0087193B"/>
    <w:rsid w:val="00871D97"/>
    <w:rsid w:val="00871FCD"/>
    <w:rsid w:val="00873568"/>
    <w:rsid w:val="0087678A"/>
    <w:rsid w:val="0088115E"/>
    <w:rsid w:val="00890D62"/>
    <w:rsid w:val="00892637"/>
    <w:rsid w:val="0089321B"/>
    <w:rsid w:val="00894A94"/>
    <w:rsid w:val="008968BA"/>
    <w:rsid w:val="00896F24"/>
    <w:rsid w:val="0089741C"/>
    <w:rsid w:val="008A01FD"/>
    <w:rsid w:val="008A1A1F"/>
    <w:rsid w:val="008A2877"/>
    <w:rsid w:val="008A2FD7"/>
    <w:rsid w:val="008A4F91"/>
    <w:rsid w:val="008A5F52"/>
    <w:rsid w:val="008A66FB"/>
    <w:rsid w:val="008B0E75"/>
    <w:rsid w:val="008B154B"/>
    <w:rsid w:val="008B16E5"/>
    <w:rsid w:val="008B5C35"/>
    <w:rsid w:val="008B6F2F"/>
    <w:rsid w:val="008C1BD3"/>
    <w:rsid w:val="008C26E9"/>
    <w:rsid w:val="008C30D7"/>
    <w:rsid w:val="008C3D77"/>
    <w:rsid w:val="008C483E"/>
    <w:rsid w:val="008C6052"/>
    <w:rsid w:val="008C61B6"/>
    <w:rsid w:val="008C74B5"/>
    <w:rsid w:val="008D171B"/>
    <w:rsid w:val="008D17AD"/>
    <w:rsid w:val="008D5122"/>
    <w:rsid w:val="008D5E24"/>
    <w:rsid w:val="008E2656"/>
    <w:rsid w:val="008E39EE"/>
    <w:rsid w:val="008E3E66"/>
    <w:rsid w:val="008E59BB"/>
    <w:rsid w:val="008E5E9F"/>
    <w:rsid w:val="008F1AF5"/>
    <w:rsid w:val="008F225B"/>
    <w:rsid w:val="008F4436"/>
    <w:rsid w:val="008F591D"/>
    <w:rsid w:val="008F6EFF"/>
    <w:rsid w:val="008F7E74"/>
    <w:rsid w:val="009004C3"/>
    <w:rsid w:val="00900EF1"/>
    <w:rsid w:val="00901705"/>
    <w:rsid w:val="00901707"/>
    <w:rsid w:val="009020A9"/>
    <w:rsid w:val="00903306"/>
    <w:rsid w:val="009038F5"/>
    <w:rsid w:val="009047E2"/>
    <w:rsid w:val="009066A8"/>
    <w:rsid w:val="009066D6"/>
    <w:rsid w:val="00907BEC"/>
    <w:rsid w:val="00912B2E"/>
    <w:rsid w:val="00913821"/>
    <w:rsid w:val="009148BA"/>
    <w:rsid w:val="009156D8"/>
    <w:rsid w:val="00915BE7"/>
    <w:rsid w:val="00915D42"/>
    <w:rsid w:val="0091640D"/>
    <w:rsid w:val="009202C5"/>
    <w:rsid w:val="00921426"/>
    <w:rsid w:val="00922F56"/>
    <w:rsid w:val="00923338"/>
    <w:rsid w:val="00923A97"/>
    <w:rsid w:val="00924860"/>
    <w:rsid w:val="00925C20"/>
    <w:rsid w:val="00927115"/>
    <w:rsid w:val="0092758B"/>
    <w:rsid w:val="0093034A"/>
    <w:rsid w:val="0093171D"/>
    <w:rsid w:val="00934B09"/>
    <w:rsid w:val="00936767"/>
    <w:rsid w:val="00937ED5"/>
    <w:rsid w:val="0094182C"/>
    <w:rsid w:val="00943B07"/>
    <w:rsid w:val="0094425B"/>
    <w:rsid w:val="009443F3"/>
    <w:rsid w:val="009455DC"/>
    <w:rsid w:val="0094569D"/>
    <w:rsid w:val="0094605C"/>
    <w:rsid w:val="00953252"/>
    <w:rsid w:val="0095400B"/>
    <w:rsid w:val="00954A47"/>
    <w:rsid w:val="009571CA"/>
    <w:rsid w:val="00962E53"/>
    <w:rsid w:val="009637DF"/>
    <w:rsid w:val="009648C2"/>
    <w:rsid w:val="009654CC"/>
    <w:rsid w:val="009668EE"/>
    <w:rsid w:val="009670A8"/>
    <w:rsid w:val="0096788F"/>
    <w:rsid w:val="00967DE2"/>
    <w:rsid w:val="00970921"/>
    <w:rsid w:val="00970C8A"/>
    <w:rsid w:val="00970F51"/>
    <w:rsid w:val="0097209F"/>
    <w:rsid w:val="009734FB"/>
    <w:rsid w:val="0097420F"/>
    <w:rsid w:val="009776CA"/>
    <w:rsid w:val="00977DCA"/>
    <w:rsid w:val="009802FD"/>
    <w:rsid w:val="00980E90"/>
    <w:rsid w:val="00982398"/>
    <w:rsid w:val="009829AC"/>
    <w:rsid w:val="00984FF6"/>
    <w:rsid w:val="0098621E"/>
    <w:rsid w:val="009869E2"/>
    <w:rsid w:val="0098711E"/>
    <w:rsid w:val="009871EC"/>
    <w:rsid w:val="00990FCB"/>
    <w:rsid w:val="0099185F"/>
    <w:rsid w:val="009922CB"/>
    <w:rsid w:val="00992591"/>
    <w:rsid w:val="00992A85"/>
    <w:rsid w:val="00994B15"/>
    <w:rsid w:val="00994B93"/>
    <w:rsid w:val="00995328"/>
    <w:rsid w:val="009955FC"/>
    <w:rsid w:val="00996131"/>
    <w:rsid w:val="00996B60"/>
    <w:rsid w:val="00996FD0"/>
    <w:rsid w:val="00997CA0"/>
    <w:rsid w:val="009A1084"/>
    <w:rsid w:val="009A15E6"/>
    <w:rsid w:val="009A1BD6"/>
    <w:rsid w:val="009A1E0A"/>
    <w:rsid w:val="009A4DF8"/>
    <w:rsid w:val="009A61E0"/>
    <w:rsid w:val="009A632D"/>
    <w:rsid w:val="009B05D4"/>
    <w:rsid w:val="009B0F48"/>
    <w:rsid w:val="009B197A"/>
    <w:rsid w:val="009B1E88"/>
    <w:rsid w:val="009B3060"/>
    <w:rsid w:val="009B3227"/>
    <w:rsid w:val="009B3BCC"/>
    <w:rsid w:val="009B3D67"/>
    <w:rsid w:val="009B4168"/>
    <w:rsid w:val="009B443B"/>
    <w:rsid w:val="009B67A1"/>
    <w:rsid w:val="009C510B"/>
    <w:rsid w:val="009C77B5"/>
    <w:rsid w:val="009C7F63"/>
    <w:rsid w:val="009C7F73"/>
    <w:rsid w:val="009D03DE"/>
    <w:rsid w:val="009D0ABB"/>
    <w:rsid w:val="009D407D"/>
    <w:rsid w:val="009D4FAC"/>
    <w:rsid w:val="009D5EF0"/>
    <w:rsid w:val="009D7297"/>
    <w:rsid w:val="009D7D39"/>
    <w:rsid w:val="009E10AD"/>
    <w:rsid w:val="009E1E0F"/>
    <w:rsid w:val="009E24D5"/>
    <w:rsid w:val="009E42BC"/>
    <w:rsid w:val="009E44B0"/>
    <w:rsid w:val="009E4DF1"/>
    <w:rsid w:val="009E5543"/>
    <w:rsid w:val="009E5961"/>
    <w:rsid w:val="009E6308"/>
    <w:rsid w:val="009F34E4"/>
    <w:rsid w:val="009F52AC"/>
    <w:rsid w:val="009F6244"/>
    <w:rsid w:val="009F6955"/>
    <w:rsid w:val="009F7C09"/>
    <w:rsid w:val="009F7F2F"/>
    <w:rsid w:val="00A000AB"/>
    <w:rsid w:val="00A024A3"/>
    <w:rsid w:val="00A028C2"/>
    <w:rsid w:val="00A04D4A"/>
    <w:rsid w:val="00A108DC"/>
    <w:rsid w:val="00A115BF"/>
    <w:rsid w:val="00A118E1"/>
    <w:rsid w:val="00A13112"/>
    <w:rsid w:val="00A14FA1"/>
    <w:rsid w:val="00A155B2"/>
    <w:rsid w:val="00A1581D"/>
    <w:rsid w:val="00A200CD"/>
    <w:rsid w:val="00A2550B"/>
    <w:rsid w:val="00A258BC"/>
    <w:rsid w:val="00A31BE8"/>
    <w:rsid w:val="00A3222C"/>
    <w:rsid w:val="00A32FF1"/>
    <w:rsid w:val="00A33C1A"/>
    <w:rsid w:val="00A34D4E"/>
    <w:rsid w:val="00A3554C"/>
    <w:rsid w:val="00A35BBA"/>
    <w:rsid w:val="00A37429"/>
    <w:rsid w:val="00A37729"/>
    <w:rsid w:val="00A37C96"/>
    <w:rsid w:val="00A41611"/>
    <w:rsid w:val="00A42021"/>
    <w:rsid w:val="00A4328C"/>
    <w:rsid w:val="00A4359D"/>
    <w:rsid w:val="00A44BAC"/>
    <w:rsid w:val="00A478D5"/>
    <w:rsid w:val="00A513FC"/>
    <w:rsid w:val="00A51CDA"/>
    <w:rsid w:val="00A5303C"/>
    <w:rsid w:val="00A5414D"/>
    <w:rsid w:val="00A542C8"/>
    <w:rsid w:val="00A5453B"/>
    <w:rsid w:val="00A5457C"/>
    <w:rsid w:val="00A54986"/>
    <w:rsid w:val="00A55257"/>
    <w:rsid w:val="00A56823"/>
    <w:rsid w:val="00A600D4"/>
    <w:rsid w:val="00A619FB"/>
    <w:rsid w:val="00A61CCD"/>
    <w:rsid w:val="00A637CE"/>
    <w:rsid w:val="00A647AC"/>
    <w:rsid w:val="00A66E6A"/>
    <w:rsid w:val="00A70F50"/>
    <w:rsid w:val="00A71A6C"/>
    <w:rsid w:val="00A7296F"/>
    <w:rsid w:val="00A73EDE"/>
    <w:rsid w:val="00A74D1C"/>
    <w:rsid w:val="00A75ACB"/>
    <w:rsid w:val="00A77822"/>
    <w:rsid w:val="00A80143"/>
    <w:rsid w:val="00A8186F"/>
    <w:rsid w:val="00A84201"/>
    <w:rsid w:val="00A85574"/>
    <w:rsid w:val="00A8627E"/>
    <w:rsid w:val="00A869EA"/>
    <w:rsid w:val="00A86E63"/>
    <w:rsid w:val="00A9081A"/>
    <w:rsid w:val="00A90F5D"/>
    <w:rsid w:val="00A91200"/>
    <w:rsid w:val="00A91EC9"/>
    <w:rsid w:val="00A91F3A"/>
    <w:rsid w:val="00A92E6A"/>
    <w:rsid w:val="00A94088"/>
    <w:rsid w:val="00A95025"/>
    <w:rsid w:val="00A96768"/>
    <w:rsid w:val="00A96C63"/>
    <w:rsid w:val="00A9715E"/>
    <w:rsid w:val="00A97FD7"/>
    <w:rsid w:val="00AA0189"/>
    <w:rsid w:val="00AA2563"/>
    <w:rsid w:val="00AA3C18"/>
    <w:rsid w:val="00AA4167"/>
    <w:rsid w:val="00AA5078"/>
    <w:rsid w:val="00AA5120"/>
    <w:rsid w:val="00AA5EBD"/>
    <w:rsid w:val="00AA66B4"/>
    <w:rsid w:val="00AA7B92"/>
    <w:rsid w:val="00AA7D88"/>
    <w:rsid w:val="00AB22BB"/>
    <w:rsid w:val="00AB3B1E"/>
    <w:rsid w:val="00AB4D4D"/>
    <w:rsid w:val="00AB576F"/>
    <w:rsid w:val="00AC1D03"/>
    <w:rsid w:val="00AC47B7"/>
    <w:rsid w:val="00AC5010"/>
    <w:rsid w:val="00AC66AB"/>
    <w:rsid w:val="00AC6BC4"/>
    <w:rsid w:val="00AD03A7"/>
    <w:rsid w:val="00AD0D02"/>
    <w:rsid w:val="00AD17FB"/>
    <w:rsid w:val="00AD1D7C"/>
    <w:rsid w:val="00AD7DE4"/>
    <w:rsid w:val="00AE0716"/>
    <w:rsid w:val="00AE1461"/>
    <w:rsid w:val="00AE29D3"/>
    <w:rsid w:val="00AE3C23"/>
    <w:rsid w:val="00AE50FE"/>
    <w:rsid w:val="00AE5209"/>
    <w:rsid w:val="00AF3F1F"/>
    <w:rsid w:val="00AF6589"/>
    <w:rsid w:val="00AF7598"/>
    <w:rsid w:val="00B02C30"/>
    <w:rsid w:val="00B0321B"/>
    <w:rsid w:val="00B03900"/>
    <w:rsid w:val="00B03F9F"/>
    <w:rsid w:val="00B06E88"/>
    <w:rsid w:val="00B114CD"/>
    <w:rsid w:val="00B12A8C"/>
    <w:rsid w:val="00B13061"/>
    <w:rsid w:val="00B15188"/>
    <w:rsid w:val="00B178C7"/>
    <w:rsid w:val="00B17983"/>
    <w:rsid w:val="00B20794"/>
    <w:rsid w:val="00B21A83"/>
    <w:rsid w:val="00B225D0"/>
    <w:rsid w:val="00B23670"/>
    <w:rsid w:val="00B24DBC"/>
    <w:rsid w:val="00B25965"/>
    <w:rsid w:val="00B26BA2"/>
    <w:rsid w:val="00B301A4"/>
    <w:rsid w:val="00B3162B"/>
    <w:rsid w:val="00B316B7"/>
    <w:rsid w:val="00B34631"/>
    <w:rsid w:val="00B36291"/>
    <w:rsid w:val="00B3698C"/>
    <w:rsid w:val="00B43D90"/>
    <w:rsid w:val="00B44D51"/>
    <w:rsid w:val="00B44E20"/>
    <w:rsid w:val="00B44E6E"/>
    <w:rsid w:val="00B4588C"/>
    <w:rsid w:val="00B461C7"/>
    <w:rsid w:val="00B510F5"/>
    <w:rsid w:val="00B53810"/>
    <w:rsid w:val="00B53E28"/>
    <w:rsid w:val="00B62DB3"/>
    <w:rsid w:val="00B62EA2"/>
    <w:rsid w:val="00B64B6C"/>
    <w:rsid w:val="00B657B5"/>
    <w:rsid w:val="00B65F79"/>
    <w:rsid w:val="00B6794C"/>
    <w:rsid w:val="00B70A36"/>
    <w:rsid w:val="00B71997"/>
    <w:rsid w:val="00B75C78"/>
    <w:rsid w:val="00B762AB"/>
    <w:rsid w:val="00B76C29"/>
    <w:rsid w:val="00B814DD"/>
    <w:rsid w:val="00B817FA"/>
    <w:rsid w:val="00B81EAD"/>
    <w:rsid w:val="00B82073"/>
    <w:rsid w:val="00B83F4A"/>
    <w:rsid w:val="00B84C9E"/>
    <w:rsid w:val="00B87481"/>
    <w:rsid w:val="00B87CA6"/>
    <w:rsid w:val="00B908C3"/>
    <w:rsid w:val="00B90C34"/>
    <w:rsid w:val="00B90CCC"/>
    <w:rsid w:val="00B90E4B"/>
    <w:rsid w:val="00B9269A"/>
    <w:rsid w:val="00B92F21"/>
    <w:rsid w:val="00B93487"/>
    <w:rsid w:val="00B935D4"/>
    <w:rsid w:val="00B95B8D"/>
    <w:rsid w:val="00B962F9"/>
    <w:rsid w:val="00BA02EA"/>
    <w:rsid w:val="00BA2FAB"/>
    <w:rsid w:val="00BA5CE6"/>
    <w:rsid w:val="00BA7FB8"/>
    <w:rsid w:val="00BB02BC"/>
    <w:rsid w:val="00BB07D8"/>
    <w:rsid w:val="00BB2C3C"/>
    <w:rsid w:val="00BB3BBE"/>
    <w:rsid w:val="00BB522A"/>
    <w:rsid w:val="00BB54F1"/>
    <w:rsid w:val="00BB5FB9"/>
    <w:rsid w:val="00BB642C"/>
    <w:rsid w:val="00BB65D1"/>
    <w:rsid w:val="00BB7B7C"/>
    <w:rsid w:val="00BB7BBF"/>
    <w:rsid w:val="00BC1434"/>
    <w:rsid w:val="00BC1D5A"/>
    <w:rsid w:val="00BC230E"/>
    <w:rsid w:val="00BC3B6D"/>
    <w:rsid w:val="00BC522C"/>
    <w:rsid w:val="00BC699C"/>
    <w:rsid w:val="00BC7D54"/>
    <w:rsid w:val="00BD120F"/>
    <w:rsid w:val="00BD17FE"/>
    <w:rsid w:val="00BD40DD"/>
    <w:rsid w:val="00BD4979"/>
    <w:rsid w:val="00BD612B"/>
    <w:rsid w:val="00BE115E"/>
    <w:rsid w:val="00BE122A"/>
    <w:rsid w:val="00BE2E35"/>
    <w:rsid w:val="00BE3AA7"/>
    <w:rsid w:val="00BE4357"/>
    <w:rsid w:val="00BE53B6"/>
    <w:rsid w:val="00BE6BED"/>
    <w:rsid w:val="00BE71BF"/>
    <w:rsid w:val="00BF0CA2"/>
    <w:rsid w:val="00BF14E4"/>
    <w:rsid w:val="00BF37C2"/>
    <w:rsid w:val="00BF543C"/>
    <w:rsid w:val="00BF5E2C"/>
    <w:rsid w:val="00BF7EAD"/>
    <w:rsid w:val="00C006AA"/>
    <w:rsid w:val="00C0079F"/>
    <w:rsid w:val="00C007A3"/>
    <w:rsid w:val="00C0190A"/>
    <w:rsid w:val="00C0198E"/>
    <w:rsid w:val="00C01F88"/>
    <w:rsid w:val="00C032E9"/>
    <w:rsid w:val="00C038D5"/>
    <w:rsid w:val="00C06A65"/>
    <w:rsid w:val="00C07C3E"/>
    <w:rsid w:val="00C127A4"/>
    <w:rsid w:val="00C14566"/>
    <w:rsid w:val="00C16D1F"/>
    <w:rsid w:val="00C16EA7"/>
    <w:rsid w:val="00C17361"/>
    <w:rsid w:val="00C17416"/>
    <w:rsid w:val="00C21066"/>
    <w:rsid w:val="00C21C05"/>
    <w:rsid w:val="00C22C63"/>
    <w:rsid w:val="00C23B0F"/>
    <w:rsid w:val="00C23CD3"/>
    <w:rsid w:val="00C26A89"/>
    <w:rsid w:val="00C31401"/>
    <w:rsid w:val="00C31480"/>
    <w:rsid w:val="00C3440C"/>
    <w:rsid w:val="00C355F3"/>
    <w:rsid w:val="00C35A71"/>
    <w:rsid w:val="00C37829"/>
    <w:rsid w:val="00C4459F"/>
    <w:rsid w:val="00C45882"/>
    <w:rsid w:val="00C4607A"/>
    <w:rsid w:val="00C5058B"/>
    <w:rsid w:val="00C54C59"/>
    <w:rsid w:val="00C55B4D"/>
    <w:rsid w:val="00C563C7"/>
    <w:rsid w:val="00C611A9"/>
    <w:rsid w:val="00C62FB9"/>
    <w:rsid w:val="00C63A0E"/>
    <w:rsid w:val="00C63D3A"/>
    <w:rsid w:val="00C65430"/>
    <w:rsid w:val="00C66B4A"/>
    <w:rsid w:val="00C6787A"/>
    <w:rsid w:val="00C67DF2"/>
    <w:rsid w:val="00C70C17"/>
    <w:rsid w:val="00C70C1D"/>
    <w:rsid w:val="00C74A74"/>
    <w:rsid w:val="00C76BAA"/>
    <w:rsid w:val="00C771DE"/>
    <w:rsid w:val="00C77FF4"/>
    <w:rsid w:val="00C81D3F"/>
    <w:rsid w:val="00C82C6E"/>
    <w:rsid w:val="00C836DF"/>
    <w:rsid w:val="00C83BAA"/>
    <w:rsid w:val="00C84D60"/>
    <w:rsid w:val="00C85363"/>
    <w:rsid w:val="00C862E0"/>
    <w:rsid w:val="00C902CD"/>
    <w:rsid w:val="00C90EBA"/>
    <w:rsid w:val="00C92563"/>
    <w:rsid w:val="00C939C5"/>
    <w:rsid w:val="00C957BD"/>
    <w:rsid w:val="00C96591"/>
    <w:rsid w:val="00C97F1C"/>
    <w:rsid w:val="00CA1C0C"/>
    <w:rsid w:val="00CA27C7"/>
    <w:rsid w:val="00CA2C91"/>
    <w:rsid w:val="00CA392C"/>
    <w:rsid w:val="00CA4740"/>
    <w:rsid w:val="00CA728B"/>
    <w:rsid w:val="00CB1637"/>
    <w:rsid w:val="00CB6E1E"/>
    <w:rsid w:val="00CB78B3"/>
    <w:rsid w:val="00CC0716"/>
    <w:rsid w:val="00CC1136"/>
    <w:rsid w:val="00CC1734"/>
    <w:rsid w:val="00CC2646"/>
    <w:rsid w:val="00CC331A"/>
    <w:rsid w:val="00CC493B"/>
    <w:rsid w:val="00CC553D"/>
    <w:rsid w:val="00CC66EB"/>
    <w:rsid w:val="00CD130F"/>
    <w:rsid w:val="00CD1603"/>
    <w:rsid w:val="00CD16C2"/>
    <w:rsid w:val="00CD1D5E"/>
    <w:rsid w:val="00CD2685"/>
    <w:rsid w:val="00CD33C9"/>
    <w:rsid w:val="00CD503E"/>
    <w:rsid w:val="00CD73A0"/>
    <w:rsid w:val="00CD77DC"/>
    <w:rsid w:val="00CD7E3B"/>
    <w:rsid w:val="00CE09EF"/>
    <w:rsid w:val="00CE1984"/>
    <w:rsid w:val="00CE2944"/>
    <w:rsid w:val="00CE2D7E"/>
    <w:rsid w:val="00CE369C"/>
    <w:rsid w:val="00CE4E50"/>
    <w:rsid w:val="00CE7D03"/>
    <w:rsid w:val="00D01D7E"/>
    <w:rsid w:val="00D04954"/>
    <w:rsid w:val="00D06E34"/>
    <w:rsid w:val="00D070E4"/>
    <w:rsid w:val="00D10589"/>
    <w:rsid w:val="00D13ACE"/>
    <w:rsid w:val="00D161CA"/>
    <w:rsid w:val="00D16972"/>
    <w:rsid w:val="00D17515"/>
    <w:rsid w:val="00D231F2"/>
    <w:rsid w:val="00D2369F"/>
    <w:rsid w:val="00D2555E"/>
    <w:rsid w:val="00D25FE0"/>
    <w:rsid w:val="00D3042E"/>
    <w:rsid w:val="00D30A0B"/>
    <w:rsid w:val="00D32E2E"/>
    <w:rsid w:val="00D34B61"/>
    <w:rsid w:val="00D34E9D"/>
    <w:rsid w:val="00D369F6"/>
    <w:rsid w:val="00D36EF8"/>
    <w:rsid w:val="00D400F1"/>
    <w:rsid w:val="00D42438"/>
    <w:rsid w:val="00D432AD"/>
    <w:rsid w:val="00D44DF2"/>
    <w:rsid w:val="00D4586E"/>
    <w:rsid w:val="00D45ABF"/>
    <w:rsid w:val="00D46B3F"/>
    <w:rsid w:val="00D47845"/>
    <w:rsid w:val="00D47E9B"/>
    <w:rsid w:val="00D51209"/>
    <w:rsid w:val="00D51D97"/>
    <w:rsid w:val="00D53D41"/>
    <w:rsid w:val="00D56246"/>
    <w:rsid w:val="00D5700B"/>
    <w:rsid w:val="00D62AC6"/>
    <w:rsid w:val="00D67526"/>
    <w:rsid w:val="00D708D0"/>
    <w:rsid w:val="00D72406"/>
    <w:rsid w:val="00D72AA2"/>
    <w:rsid w:val="00D73B7D"/>
    <w:rsid w:val="00D73DB3"/>
    <w:rsid w:val="00D74D79"/>
    <w:rsid w:val="00D75D64"/>
    <w:rsid w:val="00D77CE2"/>
    <w:rsid w:val="00D804EA"/>
    <w:rsid w:val="00D80C0C"/>
    <w:rsid w:val="00D811F4"/>
    <w:rsid w:val="00D81A8C"/>
    <w:rsid w:val="00D82713"/>
    <w:rsid w:val="00D83B00"/>
    <w:rsid w:val="00D86549"/>
    <w:rsid w:val="00D87412"/>
    <w:rsid w:val="00D8779A"/>
    <w:rsid w:val="00D910A2"/>
    <w:rsid w:val="00D9154A"/>
    <w:rsid w:val="00D93C7A"/>
    <w:rsid w:val="00D97210"/>
    <w:rsid w:val="00DA2871"/>
    <w:rsid w:val="00DA3F4E"/>
    <w:rsid w:val="00DA567D"/>
    <w:rsid w:val="00DA6642"/>
    <w:rsid w:val="00DA74D7"/>
    <w:rsid w:val="00DB1EF4"/>
    <w:rsid w:val="00DB360D"/>
    <w:rsid w:val="00DB4ADA"/>
    <w:rsid w:val="00DB61E2"/>
    <w:rsid w:val="00DB67A3"/>
    <w:rsid w:val="00DB6ED2"/>
    <w:rsid w:val="00DB72EA"/>
    <w:rsid w:val="00DC0E6D"/>
    <w:rsid w:val="00DC26D7"/>
    <w:rsid w:val="00DC41E4"/>
    <w:rsid w:val="00DC4B04"/>
    <w:rsid w:val="00DC7ED4"/>
    <w:rsid w:val="00DD18F4"/>
    <w:rsid w:val="00DD2F7C"/>
    <w:rsid w:val="00DD48AC"/>
    <w:rsid w:val="00DD61EE"/>
    <w:rsid w:val="00DD67A3"/>
    <w:rsid w:val="00DE05D6"/>
    <w:rsid w:val="00DE13E9"/>
    <w:rsid w:val="00DE290B"/>
    <w:rsid w:val="00DE4460"/>
    <w:rsid w:val="00DE4D39"/>
    <w:rsid w:val="00DE7B1A"/>
    <w:rsid w:val="00DE7B1B"/>
    <w:rsid w:val="00DF0249"/>
    <w:rsid w:val="00DF1B77"/>
    <w:rsid w:val="00DF1F89"/>
    <w:rsid w:val="00DF3078"/>
    <w:rsid w:val="00DF4015"/>
    <w:rsid w:val="00DF5859"/>
    <w:rsid w:val="00DF5FF8"/>
    <w:rsid w:val="00DF622A"/>
    <w:rsid w:val="00DF6553"/>
    <w:rsid w:val="00E002D3"/>
    <w:rsid w:val="00E00584"/>
    <w:rsid w:val="00E00CA0"/>
    <w:rsid w:val="00E017EC"/>
    <w:rsid w:val="00E01DFB"/>
    <w:rsid w:val="00E0361F"/>
    <w:rsid w:val="00E04266"/>
    <w:rsid w:val="00E06C31"/>
    <w:rsid w:val="00E07D66"/>
    <w:rsid w:val="00E13617"/>
    <w:rsid w:val="00E1401E"/>
    <w:rsid w:val="00E146C0"/>
    <w:rsid w:val="00E21F01"/>
    <w:rsid w:val="00E229B0"/>
    <w:rsid w:val="00E22A9E"/>
    <w:rsid w:val="00E23137"/>
    <w:rsid w:val="00E3013C"/>
    <w:rsid w:val="00E31269"/>
    <w:rsid w:val="00E373EF"/>
    <w:rsid w:val="00E41576"/>
    <w:rsid w:val="00E41A32"/>
    <w:rsid w:val="00E41C8D"/>
    <w:rsid w:val="00E449DA"/>
    <w:rsid w:val="00E449E7"/>
    <w:rsid w:val="00E45061"/>
    <w:rsid w:val="00E51CEB"/>
    <w:rsid w:val="00E5504F"/>
    <w:rsid w:val="00E553D2"/>
    <w:rsid w:val="00E559AE"/>
    <w:rsid w:val="00E563E0"/>
    <w:rsid w:val="00E56E59"/>
    <w:rsid w:val="00E602EA"/>
    <w:rsid w:val="00E608C5"/>
    <w:rsid w:val="00E60AE4"/>
    <w:rsid w:val="00E616BE"/>
    <w:rsid w:val="00E61EC4"/>
    <w:rsid w:val="00E6298B"/>
    <w:rsid w:val="00E62C18"/>
    <w:rsid w:val="00E64C8F"/>
    <w:rsid w:val="00E66F57"/>
    <w:rsid w:val="00E670F2"/>
    <w:rsid w:val="00E67596"/>
    <w:rsid w:val="00E67842"/>
    <w:rsid w:val="00E67B8F"/>
    <w:rsid w:val="00E70659"/>
    <w:rsid w:val="00E71FB5"/>
    <w:rsid w:val="00E72E90"/>
    <w:rsid w:val="00E738BC"/>
    <w:rsid w:val="00E74F45"/>
    <w:rsid w:val="00E77A3B"/>
    <w:rsid w:val="00E803D1"/>
    <w:rsid w:val="00E810AD"/>
    <w:rsid w:val="00E82369"/>
    <w:rsid w:val="00E82FE7"/>
    <w:rsid w:val="00E83FB0"/>
    <w:rsid w:val="00E850C0"/>
    <w:rsid w:val="00E8590B"/>
    <w:rsid w:val="00E90C82"/>
    <w:rsid w:val="00E917DE"/>
    <w:rsid w:val="00E91A29"/>
    <w:rsid w:val="00E94FD8"/>
    <w:rsid w:val="00E95211"/>
    <w:rsid w:val="00E95ADD"/>
    <w:rsid w:val="00EA04B4"/>
    <w:rsid w:val="00EA07F2"/>
    <w:rsid w:val="00EA1644"/>
    <w:rsid w:val="00EA18C5"/>
    <w:rsid w:val="00EA47F3"/>
    <w:rsid w:val="00EA48A9"/>
    <w:rsid w:val="00EA4C8B"/>
    <w:rsid w:val="00EA6445"/>
    <w:rsid w:val="00EA7B95"/>
    <w:rsid w:val="00EB0301"/>
    <w:rsid w:val="00EB0A7C"/>
    <w:rsid w:val="00EB440E"/>
    <w:rsid w:val="00EB53E4"/>
    <w:rsid w:val="00EB5A28"/>
    <w:rsid w:val="00EB5E87"/>
    <w:rsid w:val="00EC0334"/>
    <w:rsid w:val="00EC15B0"/>
    <w:rsid w:val="00EC2706"/>
    <w:rsid w:val="00EC3D98"/>
    <w:rsid w:val="00EC4910"/>
    <w:rsid w:val="00EC5943"/>
    <w:rsid w:val="00EC77BD"/>
    <w:rsid w:val="00ED4789"/>
    <w:rsid w:val="00ED63D4"/>
    <w:rsid w:val="00ED7723"/>
    <w:rsid w:val="00EE09B9"/>
    <w:rsid w:val="00EE4CE8"/>
    <w:rsid w:val="00EE7326"/>
    <w:rsid w:val="00EE77B4"/>
    <w:rsid w:val="00EF1472"/>
    <w:rsid w:val="00EF306E"/>
    <w:rsid w:val="00EF45AD"/>
    <w:rsid w:val="00EF4F31"/>
    <w:rsid w:val="00EF630D"/>
    <w:rsid w:val="00EF7513"/>
    <w:rsid w:val="00EF7C31"/>
    <w:rsid w:val="00F00702"/>
    <w:rsid w:val="00F027C6"/>
    <w:rsid w:val="00F0508F"/>
    <w:rsid w:val="00F07832"/>
    <w:rsid w:val="00F0787A"/>
    <w:rsid w:val="00F11EC5"/>
    <w:rsid w:val="00F157EB"/>
    <w:rsid w:val="00F15E6B"/>
    <w:rsid w:val="00F16101"/>
    <w:rsid w:val="00F172B3"/>
    <w:rsid w:val="00F17EA6"/>
    <w:rsid w:val="00F23113"/>
    <w:rsid w:val="00F23767"/>
    <w:rsid w:val="00F23B51"/>
    <w:rsid w:val="00F23C13"/>
    <w:rsid w:val="00F25379"/>
    <w:rsid w:val="00F26B7C"/>
    <w:rsid w:val="00F271D2"/>
    <w:rsid w:val="00F30A96"/>
    <w:rsid w:val="00F3286F"/>
    <w:rsid w:val="00F32EBD"/>
    <w:rsid w:val="00F33C54"/>
    <w:rsid w:val="00F3575E"/>
    <w:rsid w:val="00F35D2D"/>
    <w:rsid w:val="00F36143"/>
    <w:rsid w:val="00F37DAE"/>
    <w:rsid w:val="00F400B8"/>
    <w:rsid w:val="00F405DD"/>
    <w:rsid w:val="00F40978"/>
    <w:rsid w:val="00F43680"/>
    <w:rsid w:val="00F44C23"/>
    <w:rsid w:val="00F54559"/>
    <w:rsid w:val="00F60B91"/>
    <w:rsid w:val="00F60F1D"/>
    <w:rsid w:val="00F61716"/>
    <w:rsid w:val="00F61B76"/>
    <w:rsid w:val="00F622E8"/>
    <w:rsid w:val="00F62BDB"/>
    <w:rsid w:val="00F637A1"/>
    <w:rsid w:val="00F642FD"/>
    <w:rsid w:val="00F64A79"/>
    <w:rsid w:val="00F64BC9"/>
    <w:rsid w:val="00F64E96"/>
    <w:rsid w:val="00F67F11"/>
    <w:rsid w:val="00F70F76"/>
    <w:rsid w:val="00F71E06"/>
    <w:rsid w:val="00F7731C"/>
    <w:rsid w:val="00F77354"/>
    <w:rsid w:val="00F80E5E"/>
    <w:rsid w:val="00F82A47"/>
    <w:rsid w:val="00F82D59"/>
    <w:rsid w:val="00F83407"/>
    <w:rsid w:val="00F86420"/>
    <w:rsid w:val="00F86B67"/>
    <w:rsid w:val="00F87ED0"/>
    <w:rsid w:val="00F90AB6"/>
    <w:rsid w:val="00F90E0A"/>
    <w:rsid w:val="00F91861"/>
    <w:rsid w:val="00F92D29"/>
    <w:rsid w:val="00F9433F"/>
    <w:rsid w:val="00F946B5"/>
    <w:rsid w:val="00F95F10"/>
    <w:rsid w:val="00F96650"/>
    <w:rsid w:val="00F97A5A"/>
    <w:rsid w:val="00FA112A"/>
    <w:rsid w:val="00FA2D71"/>
    <w:rsid w:val="00FA45C3"/>
    <w:rsid w:val="00FA58DB"/>
    <w:rsid w:val="00FA6A4D"/>
    <w:rsid w:val="00FB0FD2"/>
    <w:rsid w:val="00FB1438"/>
    <w:rsid w:val="00FB5D2D"/>
    <w:rsid w:val="00FB798E"/>
    <w:rsid w:val="00FC11EA"/>
    <w:rsid w:val="00FC1686"/>
    <w:rsid w:val="00FC3BEC"/>
    <w:rsid w:val="00FC67E8"/>
    <w:rsid w:val="00FD1DE3"/>
    <w:rsid w:val="00FD49E8"/>
    <w:rsid w:val="00FD50BA"/>
    <w:rsid w:val="00FD52EC"/>
    <w:rsid w:val="00FD6C42"/>
    <w:rsid w:val="00FE2D7C"/>
    <w:rsid w:val="00FE433E"/>
    <w:rsid w:val="00FF1058"/>
    <w:rsid w:val="01B349A1"/>
    <w:rsid w:val="07761D40"/>
    <w:rsid w:val="0ECC604C"/>
    <w:rsid w:val="1574438B"/>
    <w:rsid w:val="188E2BB1"/>
    <w:rsid w:val="18FC27F8"/>
    <w:rsid w:val="1B6A29DF"/>
    <w:rsid w:val="1B96667B"/>
    <w:rsid w:val="21CC6403"/>
    <w:rsid w:val="25693A22"/>
    <w:rsid w:val="28C41AB7"/>
    <w:rsid w:val="29A27D83"/>
    <w:rsid w:val="29A571F8"/>
    <w:rsid w:val="2BBB51C0"/>
    <w:rsid w:val="31022038"/>
    <w:rsid w:val="31FA5AD2"/>
    <w:rsid w:val="359F56CE"/>
    <w:rsid w:val="3D162CCE"/>
    <w:rsid w:val="429B06DD"/>
    <w:rsid w:val="432E641F"/>
    <w:rsid w:val="438C268A"/>
    <w:rsid w:val="48171B10"/>
    <w:rsid w:val="4AA066EE"/>
    <w:rsid w:val="4F581A13"/>
    <w:rsid w:val="5FEE1668"/>
    <w:rsid w:val="6277202B"/>
    <w:rsid w:val="6305154D"/>
    <w:rsid w:val="682F4A89"/>
    <w:rsid w:val="6DE62022"/>
    <w:rsid w:val="702F4B12"/>
    <w:rsid w:val="755451CB"/>
    <w:rsid w:val="7691183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7"/>
    <w:semiHidden/>
    <w:unhideWhenUsed/>
    <w:qFormat/>
    <w:uiPriority w:val="99"/>
    <w:pPr>
      <w:ind w:left="100" w:leftChars="2500"/>
    </w:pPr>
  </w:style>
  <w:style w:type="paragraph" w:styleId="3">
    <w:name w:val="Balloon Text"/>
    <w:basedOn w:val="1"/>
    <w:link w:val="19"/>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jc w:val="left"/>
    </w:pPr>
    <w:rPr>
      <w:rFonts w:ascii="宋体" w:hAnsi="宋体" w:cs="宋体"/>
      <w:kern w:val="0"/>
      <w:sz w:val="24"/>
      <w:szCs w:val="24"/>
    </w:rPr>
  </w:style>
  <w:style w:type="table" w:styleId="8">
    <w:name w:val="Table Grid"/>
    <w:basedOn w:val="7"/>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qFormat/>
    <w:uiPriority w:val="99"/>
    <w:rPr>
      <w:b/>
      <w:bCs/>
    </w:rPr>
  </w:style>
  <w:style w:type="character" w:styleId="11">
    <w:name w:val="page number"/>
    <w:basedOn w:val="9"/>
    <w:semiHidden/>
    <w:unhideWhenUsed/>
    <w:qFormat/>
    <w:uiPriority w:val="99"/>
  </w:style>
  <w:style w:type="character" w:styleId="12">
    <w:name w:val="FollowedHyperlink"/>
    <w:basedOn w:val="9"/>
    <w:semiHidden/>
    <w:unhideWhenUsed/>
    <w:qFormat/>
    <w:uiPriority w:val="99"/>
    <w:rPr>
      <w:color w:val="800080" w:themeColor="followedHyperlink"/>
      <w:u w:val="single"/>
    </w:rPr>
  </w:style>
  <w:style w:type="character" w:styleId="13">
    <w:name w:val="Hyperlink"/>
    <w:basedOn w:val="9"/>
    <w:semiHidden/>
    <w:unhideWhenUsed/>
    <w:qFormat/>
    <w:uiPriority w:val="99"/>
    <w:rPr>
      <w:rFonts w:hint="default" w:ascii="Times New Roman" w:hAnsi="Times New Roman" w:cs="Times New Roman"/>
      <w:color w:val="0000FF"/>
      <w:u w:val="single"/>
    </w:rPr>
  </w:style>
  <w:style w:type="character" w:customStyle="1" w:styleId="14">
    <w:name w:val="页眉 Char"/>
    <w:link w:val="5"/>
    <w:qFormat/>
    <w:uiPriority w:val="99"/>
    <w:rPr>
      <w:sz w:val="18"/>
      <w:szCs w:val="18"/>
    </w:rPr>
  </w:style>
  <w:style w:type="character" w:customStyle="1" w:styleId="15">
    <w:name w:val="页脚 Char"/>
    <w:link w:val="4"/>
    <w:qFormat/>
    <w:uiPriority w:val="99"/>
    <w:rPr>
      <w:sz w:val="18"/>
      <w:szCs w:val="18"/>
    </w:rPr>
  </w:style>
  <w:style w:type="paragraph" w:styleId="16">
    <w:name w:val="List Paragraph"/>
    <w:basedOn w:val="1"/>
    <w:qFormat/>
    <w:uiPriority w:val="99"/>
    <w:pPr>
      <w:ind w:firstLine="420" w:firstLineChars="200"/>
    </w:pPr>
  </w:style>
  <w:style w:type="character" w:customStyle="1" w:styleId="17">
    <w:name w:val="日期 Char"/>
    <w:basedOn w:val="9"/>
    <w:link w:val="2"/>
    <w:semiHidden/>
    <w:qFormat/>
    <w:uiPriority w:val="99"/>
  </w:style>
  <w:style w:type="paragraph" w:customStyle="1" w:styleId="18">
    <w:name w:val="普通(网站)1"/>
    <w:basedOn w:val="1"/>
    <w:qFormat/>
    <w:uiPriority w:val="0"/>
    <w:pPr>
      <w:widowControl/>
      <w:jc w:val="left"/>
    </w:pPr>
    <w:rPr>
      <w:rFonts w:ascii="宋体" w:hAnsi="宋体" w:cs="宋体"/>
      <w:kern w:val="0"/>
      <w:sz w:val="24"/>
      <w:szCs w:val="24"/>
    </w:rPr>
  </w:style>
  <w:style w:type="character" w:customStyle="1" w:styleId="19">
    <w:name w:val="批注框文本 Char"/>
    <w:basedOn w:val="9"/>
    <w:link w:val="3"/>
    <w:semiHidden/>
    <w:qFormat/>
    <w:uiPriority w:val="99"/>
    <w:rPr>
      <w:kern w:val="2"/>
      <w:sz w:val="18"/>
      <w:szCs w:val="18"/>
    </w:rPr>
  </w:style>
  <w:style w:type="character" w:customStyle="1" w:styleId="20">
    <w:name w:val="访问过的超链接1"/>
    <w:basedOn w:val="9"/>
    <w:semiHidden/>
    <w:unhideWhenUsed/>
    <w:qFormat/>
    <w:uiPriority w:val="99"/>
    <w:rPr>
      <w:color w:val="800080"/>
      <w:u w:val="single"/>
    </w:rPr>
  </w:style>
  <w:style w:type="character" w:customStyle="1" w:styleId="21">
    <w:name w:val="apple-converted-space"/>
    <w:basedOn w:val="9"/>
    <w:qFormat/>
    <w:uiPriority w:val="99"/>
    <w:rPr>
      <w:rFonts w:hint="default" w:ascii="Times New Roman" w:hAnsi="Times New Roman"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605446-83EC-47B8-81B8-2013DAADA034}">
  <ds:schemaRefs/>
</ds:datastoreItem>
</file>

<file path=docProps/app.xml><?xml version="1.0" encoding="utf-8"?>
<Properties xmlns="http://schemas.openxmlformats.org/officeDocument/2006/extended-properties" xmlns:vt="http://schemas.openxmlformats.org/officeDocument/2006/docPropsVTypes">
  <Company>Lenovo</Company>
  <Pages>3</Pages>
  <Words>1287</Words>
  <Characters>1371</Characters>
  <Lines>10</Lines>
  <Paragraphs>3</Paragraphs>
  <TotalTime>2</TotalTime>
  <ScaleCrop>false</ScaleCrop>
  <LinksUpToDate>false</LinksUpToDate>
  <CharactersWithSpaces>1421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2023-03-08T09:56:00Z</dcterms:created>
  <dc:creator>lenovo</dc:creator>
  <cp:lastModifiedBy>Administrator</cp:lastModifiedBy>
  <cp:lastPrinted>2023-01-02T18:12:00Z</cp:lastPrinted>
  <dcterms:modified xsi:type="dcterms:W3CDTF">2023-06-06T01:30:59Z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D7E61BEACD4A47AAAFDD93A0B20981E5</vt:lpwstr>
  </property>
</Properties>
</file>