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经典黑体简" w:hAnsi="经典黑体简" w:eastAsia="经典黑体简" w:cs="经典黑体简"/>
          <w:sz w:val="32"/>
          <w:szCs w:val="32"/>
        </w:rPr>
        <w:t>附件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.体检严禁弄虚作假、冒名顶替;隐瞒病史影响体检结果的，后果自负。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.体检表需粘贴近期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寸免冠照片一张，并由体检医院加盖公章。体检表本人填写部分(需用黑色签字笔或钢笔)，要求字迹清楚，无涂改，病史部分要如实、逐项填齐，不能遗漏。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.体检前一天请注意休息，勿熬夜，勿饮酒，勿食用高糖类、高脂饮食，避免剧烈运动。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cs="Times New Roman" w:eastAsiaTheme="majorEastAsia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Times New Roman" w:hAnsi="Times New Roman" w:cs="Times New Roman" w:eastAsiaTheme="majorEastAsia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小时。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.怀孕或可能已受孕者，事先告知医护人员，勿做X光检查。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.参加体检人员要服从组织、遵守纪律、听从安排，严格按照规定的程序和办法进行体检。受检人员要配合医生认真检查所有项目，勿漏检。若自动放弃某一检查项目，将会影响对您的聘用。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>
      <w:bookmarkStart w:id="0" w:name="_GoBack"/>
      <w:bookmarkEnd w:id="0"/>
    </w:p>
    <w:p/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经典黑体简">
    <w:altName w:val="黑体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ZWUxZTQ4ZWQ5NWI2YTE2Y2VkZDU2MTllODIwZTgifQ=="/>
  </w:docVars>
  <w:rsids>
    <w:rsidRoot w:val="36343828"/>
    <w:rsid w:val="3634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335</Characters>
  <Lines>0</Lines>
  <Paragraphs>0</Paragraphs>
  <TotalTime>0</TotalTime>
  <ScaleCrop>false</ScaleCrop>
  <LinksUpToDate>false</LinksUpToDate>
  <CharactersWithSpaces>360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2025-07-17T07:37:00Z</dcterms:created>
  <dc:creator>111</dc:creator>
  <cp:lastModifiedBy>111</cp:lastModifiedBy>
  <dcterms:modified xsi:type="dcterms:W3CDTF">2025-07-17T07:37:41Z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2F46DCC28B3548CE9C98DAF7137C1762_11</vt:lpwstr>
  </property>
</Properties>
</file>