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RCDR—2021—0030003</w:t>
      </w:r>
    </w:p>
    <w:p>
      <w:pPr>
        <w:spacing w:line="560" w:lineRule="exact"/>
        <w:jc w:val="center"/>
        <w:rPr>
          <w:rFonts w:ascii="仿宋_GB2312" w:hAnsi="Times New Roman" w:eastAsia="仿宋_GB2312"/>
          <w:sz w:val="32"/>
          <w:szCs w:val="32"/>
        </w:rPr>
      </w:pPr>
    </w:p>
    <w:p>
      <w:pPr>
        <w:spacing w:line="600" w:lineRule="exact"/>
        <w:jc w:val="center"/>
        <w:rPr>
          <w:rFonts w:ascii="方正小标宋简体" w:hAnsi="Times New Roman" w:eastAsia="方正小标宋简体"/>
          <w:sz w:val="44"/>
          <w:szCs w:val="44"/>
        </w:rPr>
      </w:pPr>
      <w:r>
        <w:rPr>
          <w:rFonts w:hint="eastAsia" w:ascii="方正小标宋简体" w:hAnsi="Times New Roman" w:eastAsia="方正小标宋简体"/>
          <w:sz w:val="44"/>
          <w:szCs w:val="44"/>
        </w:rPr>
        <w:t>荣成市发展和改革局  荣成市交通运输局</w:t>
      </w:r>
    </w:p>
    <w:p>
      <w:pPr>
        <w:spacing w:line="600" w:lineRule="exact"/>
        <w:jc w:val="center"/>
        <w:rPr>
          <w:rFonts w:hint="eastAsia" w:ascii="方正小标宋简体" w:hAnsi="Times New Roman" w:eastAsia="方正小标宋简体"/>
          <w:sz w:val="44"/>
          <w:szCs w:val="44"/>
        </w:rPr>
      </w:pPr>
      <w:r>
        <w:rPr>
          <w:rFonts w:hint="eastAsia" w:ascii="方正小标宋简体" w:hAnsi="Times New Roman" w:eastAsia="方正小标宋简体"/>
          <w:sz w:val="44"/>
          <w:szCs w:val="44"/>
        </w:rPr>
        <w:t>关于完善公交票价等有关问题的通知</w:t>
      </w:r>
    </w:p>
    <w:p>
      <w:pPr>
        <w:spacing w:line="600" w:lineRule="exact"/>
        <w:jc w:val="center"/>
        <w:rPr>
          <w:rFonts w:ascii="楷体_GB2312" w:hAnsi="DFKai-SB" w:eastAsia="楷体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荣发改价格</w:t>
      </w:r>
      <w:r>
        <w:rPr>
          <w:rFonts w:hint="eastAsia" w:ascii="仿宋_GB2312" w:hAnsi="DFKai-SB" w:eastAsia="仿宋_GB2312"/>
          <w:sz w:val="32"/>
          <w:szCs w:val="32"/>
        </w:rPr>
        <w:t>〔2021〕16号</w:t>
      </w:r>
    </w:p>
    <w:p>
      <w:pPr>
        <w:spacing w:line="624" w:lineRule="exact"/>
        <w:jc w:val="left"/>
        <w:rPr>
          <w:rFonts w:ascii="仿宋_GB2312" w:hAnsi="Times New Roman" w:eastAsia="仿宋_GB2312"/>
          <w:sz w:val="32"/>
          <w:szCs w:val="32"/>
        </w:rPr>
      </w:pPr>
      <w:r>
        <w:rPr>
          <w:rFonts w:hint="eastAsia" w:ascii="仿宋_GB2312" w:hAnsi="Times New Roman" w:eastAsia="仿宋_GB2312"/>
          <w:sz w:val="32"/>
          <w:szCs w:val="32"/>
        </w:rPr>
        <w:t>荣成市城乡公共交通有限公司：</w:t>
      </w:r>
    </w:p>
    <w:p>
      <w:pPr>
        <w:spacing w:line="624" w:lineRule="exact"/>
        <w:ind w:firstLine="645"/>
        <w:jc w:val="left"/>
        <w:rPr>
          <w:rFonts w:ascii="仿宋_GB2312" w:hAnsi="DFKai-SB" w:eastAsia="仿宋_GB2312"/>
          <w:sz w:val="32"/>
          <w:szCs w:val="32"/>
        </w:rPr>
      </w:pPr>
      <w:r>
        <w:rPr>
          <w:rFonts w:hint="eastAsia" w:ascii="仿宋_GB2312" w:hAnsi="Times New Roman" w:eastAsia="仿宋_GB2312"/>
          <w:sz w:val="32"/>
          <w:szCs w:val="32"/>
        </w:rPr>
        <w:t>根据《山东省发展和改革委员会关于公布</w:t>
      </w:r>
      <w:r>
        <w:rPr>
          <w:rFonts w:hint="eastAsia" w:ascii="宋体" w:hAnsi="宋体"/>
          <w:sz w:val="32"/>
          <w:szCs w:val="32"/>
        </w:rPr>
        <w:t>﹤</w:t>
      </w:r>
      <w:r>
        <w:rPr>
          <w:rFonts w:hint="eastAsia" w:ascii="仿宋_GB2312" w:hAnsi="DFKai-SB" w:eastAsia="仿宋_GB2312"/>
          <w:sz w:val="32"/>
          <w:szCs w:val="32"/>
        </w:rPr>
        <w:t>山东省定价目录</w:t>
      </w:r>
      <w:r>
        <w:rPr>
          <w:rFonts w:hint="eastAsia" w:ascii="宋体" w:hAnsi="宋体"/>
          <w:sz w:val="32"/>
          <w:szCs w:val="32"/>
        </w:rPr>
        <w:t>﹥</w:t>
      </w:r>
      <w:r>
        <w:rPr>
          <w:rFonts w:hint="eastAsia" w:ascii="仿宋_GB2312" w:hAnsi="DFKai-SB" w:eastAsia="仿宋_GB2312"/>
          <w:sz w:val="32"/>
          <w:szCs w:val="32"/>
        </w:rPr>
        <w:t>的通知</w:t>
      </w:r>
      <w:r>
        <w:rPr>
          <w:rFonts w:hint="eastAsia" w:ascii="仿宋_GB2312" w:hAnsi="Times New Roman" w:eastAsia="仿宋_GB2312"/>
          <w:sz w:val="32"/>
          <w:szCs w:val="32"/>
        </w:rPr>
        <w:t>》</w:t>
      </w:r>
      <w:r>
        <w:rPr>
          <w:rFonts w:hint="eastAsia" w:ascii="仿宋_GB2312" w:hAnsi="DFKai-SB" w:eastAsia="仿宋_GB2312"/>
          <w:sz w:val="32"/>
          <w:szCs w:val="32"/>
        </w:rPr>
        <w:t>（</w:t>
      </w:r>
      <w:r>
        <w:rPr>
          <w:rFonts w:hint="eastAsia" w:ascii="仿宋_GB2312" w:hAnsi="宋体" w:eastAsia="仿宋_GB2312"/>
          <w:sz w:val="32"/>
          <w:szCs w:val="32"/>
        </w:rPr>
        <w:t>鲁发改价格</w:t>
      </w:r>
      <w:r>
        <w:rPr>
          <w:rFonts w:hint="eastAsia" w:ascii="仿宋_GB2312" w:hAnsi="DFKai-SB" w:eastAsia="仿宋_GB2312"/>
          <w:sz w:val="32"/>
          <w:szCs w:val="32"/>
        </w:rPr>
        <w:t>〔2020〕1361号）规定，对我市城区、城乡公交票价在保持原有价格水平的基础上进行完善，现就公交票价有关问题通知如下：</w:t>
      </w:r>
    </w:p>
    <w:p>
      <w:pPr>
        <w:spacing w:line="624" w:lineRule="exact"/>
        <w:ind w:firstLine="645"/>
        <w:jc w:val="left"/>
        <w:rPr>
          <w:rFonts w:ascii="仿宋_GB2312" w:hAnsi="DFKai-SB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一、市区公交车票价格标准</w:t>
      </w:r>
    </w:p>
    <w:p>
      <w:pPr>
        <w:spacing w:line="624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市区内运营公交车执行全程1.5元票价，空调开放期间票价增加0.5元,空调开放时间：夏季7月1日-9月15日；冬季：12月1日-3月15日。</w:t>
      </w:r>
    </w:p>
    <w:p>
      <w:pPr>
        <w:spacing w:line="624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" w:eastAsia="仿宋_GB2312" w:cs="宋体"/>
          <w:color w:val="000000"/>
          <w:kern w:val="0"/>
          <w:sz w:val="32"/>
          <w:szCs w:val="32"/>
        </w:rPr>
        <w:t>伤残军人、现役军人、威海籍退役军人、国家综合性消防救援队伍人员、残疾人</w:t>
      </w:r>
      <w:r>
        <w:rPr>
          <w:rFonts w:hint="eastAsia" w:ascii="仿宋_GB2312" w:hAnsi="仿宋_GB2312" w:eastAsia="仿宋_GB2312" w:cs="仿宋_GB2312"/>
          <w:sz w:val="32"/>
          <w:szCs w:val="32"/>
        </w:rPr>
        <w:t>、60周岁（含60周岁）以上老年人和6周岁（含6周岁）以下或身高1.2米（含1.2米）以下儿童享受免费乘车。除二维码支付外，其他形式的刷卡支付享受九折优惠，其中中小学生及1.2米以上学龄前儿童持学生卡刷卡享受4.5折优惠；</w:t>
      </w:r>
      <w:r>
        <w:rPr>
          <w:rFonts w:hint="eastAsia" w:ascii="仿宋_GB2312" w:hAnsi="仿宋" w:eastAsia="仿宋_GB2312" w:cs="宋体"/>
          <w:color w:val="000000"/>
          <w:kern w:val="0"/>
          <w:sz w:val="32"/>
          <w:szCs w:val="32"/>
        </w:rPr>
        <w:t>其他优惠政策按相关规定执行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spacing w:line="624" w:lineRule="exact"/>
        <w:ind w:firstLine="640"/>
        <w:jc w:val="left"/>
        <w:rPr>
          <w:rFonts w:ascii="黑体" w:hAnsi="仿宋_GB2312" w:eastAsia="黑体" w:cs="仿宋_GB2312"/>
          <w:sz w:val="32"/>
          <w:szCs w:val="32"/>
        </w:rPr>
      </w:pPr>
      <w:r>
        <w:rPr>
          <w:rFonts w:hint="eastAsia" w:ascii="黑体" w:hAnsi="仿宋_GB2312" w:eastAsia="黑体" w:cs="仿宋_GB2312"/>
          <w:sz w:val="32"/>
          <w:szCs w:val="32"/>
        </w:rPr>
        <w:t>二、城乡公共交通票价标准</w:t>
      </w:r>
    </w:p>
    <w:p>
      <w:pPr>
        <w:spacing w:line="624" w:lineRule="exact"/>
        <w:ind w:firstLine="645"/>
        <w:rPr>
          <w:rFonts w:ascii="仿宋_GB2312" w:hAnsi="DFKai-SB" w:eastAsia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采用阶梯票价，按照0.14元/人公里收取，空调开放期间票价增加0.5元。</w:t>
      </w:r>
    </w:p>
    <w:p>
      <w:pPr>
        <w:spacing w:line="624" w:lineRule="exact"/>
        <w:ind w:firstLine="640" w:firstLineChars="200"/>
        <w:jc w:val="left"/>
        <w:rPr>
          <w:rFonts w:ascii="仿宋_GB2312" w:hAnsi="DFKai-SB" w:eastAsia="仿宋_GB2312"/>
          <w:sz w:val="32"/>
          <w:szCs w:val="32"/>
        </w:rPr>
      </w:pPr>
      <w:r>
        <w:rPr>
          <w:rFonts w:hint="eastAsia" w:ascii="仿宋_GB2312" w:hAnsi="仿宋" w:eastAsia="仿宋_GB2312" w:cs="宋体"/>
          <w:color w:val="000000"/>
          <w:kern w:val="0"/>
          <w:sz w:val="32"/>
          <w:szCs w:val="32"/>
        </w:rPr>
        <w:t>伤残军人、现役军人、威海籍退役军人、国家综合性消防救援队伍人员、残疾人</w:t>
      </w:r>
      <w:r>
        <w:rPr>
          <w:rFonts w:hint="eastAsia" w:ascii="仿宋_GB2312" w:hAnsi="仿宋_GB2312" w:eastAsia="仿宋_GB2312" w:cs="仿宋_GB2312"/>
          <w:sz w:val="32"/>
          <w:szCs w:val="32"/>
        </w:rPr>
        <w:t>、60周岁（含60周岁）以上老年人和6周岁（含6周岁）以下或身高1.2米（含1.2米）以下儿童享受免费乘车。除二维码支付外，其他形式刷卡支付享受九折优惠；</w:t>
      </w:r>
      <w:r>
        <w:rPr>
          <w:rFonts w:hint="eastAsia" w:ascii="仿宋_GB2312" w:hAnsi="仿宋" w:eastAsia="仿宋_GB2312" w:cs="宋体"/>
          <w:color w:val="000000"/>
          <w:kern w:val="0"/>
          <w:sz w:val="32"/>
          <w:szCs w:val="32"/>
        </w:rPr>
        <w:t>其他优惠政策按相关规定执行。</w:t>
      </w:r>
    </w:p>
    <w:p>
      <w:pPr>
        <w:spacing w:line="624" w:lineRule="exact"/>
        <w:ind w:firstLine="645"/>
        <w:jc w:val="left"/>
        <w:rPr>
          <w:rFonts w:ascii="仿宋_GB2312" w:hAnsi="DFKai-SB" w:eastAsia="仿宋_GB2312"/>
          <w:sz w:val="32"/>
          <w:szCs w:val="32"/>
        </w:rPr>
      </w:pPr>
      <w:r>
        <w:rPr>
          <w:rFonts w:hint="eastAsia" w:ascii="仿宋_GB2312" w:hAnsi="DFKai-SB" w:eastAsia="仿宋_GB2312"/>
          <w:sz w:val="32"/>
          <w:szCs w:val="32"/>
        </w:rPr>
        <w:t>三、其他事项</w:t>
      </w:r>
    </w:p>
    <w:p>
      <w:pPr>
        <w:spacing w:line="624" w:lineRule="exact"/>
        <w:ind w:firstLine="645"/>
        <w:jc w:val="left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你公司要严格执行上述票价政策，做好价格宣传和公示工作，自觉接受社会监督。</w:t>
      </w:r>
    </w:p>
    <w:p>
      <w:pPr>
        <w:pStyle w:val="8"/>
        <w:autoSpaceDE w:val="0"/>
        <w:spacing w:line="624" w:lineRule="exact"/>
        <w:ind w:firstLine="800" w:firstLineChars="250"/>
        <w:rPr>
          <w:rFonts w:ascii="Times New Roman" w:hAnsi="仿宋_GB2312" w:eastAsia="仿宋_GB2312"/>
          <w:sz w:val="32"/>
          <w:szCs w:val="32"/>
        </w:rPr>
      </w:pPr>
      <w:r>
        <w:rPr>
          <w:rFonts w:ascii="Times New Roman" w:hAnsi="仿宋_GB2312" w:eastAsia="仿宋_GB2312"/>
          <w:sz w:val="32"/>
          <w:szCs w:val="32"/>
        </w:rPr>
        <w:t>本通知自</w:t>
      </w:r>
      <w:r>
        <w:rPr>
          <w:rFonts w:hint="eastAsia" w:ascii="Times New Roman" w:hAnsi="Times New Roman" w:eastAsia="仿宋_GB2312"/>
          <w:sz w:val="32"/>
          <w:szCs w:val="32"/>
        </w:rPr>
        <w:t>2021年8月20日</w:t>
      </w:r>
      <w:r>
        <w:rPr>
          <w:rFonts w:ascii="Times New Roman" w:hAnsi="仿宋_GB2312" w:eastAsia="仿宋_GB2312"/>
          <w:sz w:val="32"/>
          <w:szCs w:val="32"/>
        </w:rPr>
        <w:t>起施行，有效期至</w:t>
      </w:r>
      <w:r>
        <w:rPr>
          <w:rFonts w:ascii="Times New Roman" w:hAnsi="Times New Roman" w:eastAsia="仿宋_GB2312"/>
          <w:sz w:val="32"/>
          <w:szCs w:val="32"/>
        </w:rPr>
        <w:t>2026</w:t>
      </w:r>
      <w:r>
        <w:rPr>
          <w:rFonts w:ascii="Times New Roman" w:hAnsi="仿宋_GB2312" w:eastAsia="仿宋_GB2312"/>
          <w:sz w:val="32"/>
          <w:szCs w:val="32"/>
        </w:rPr>
        <w:t>年</w:t>
      </w:r>
      <w:r>
        <w:rPr>
          <w:rFonts w:hint="eastAsia" w:ascii="Times New Roman" w:hAnsi="仿宋_GB2312" w:eastAsia="仿宋_GB2312"/>
          <w:sz w:val="32"/>
          <w:szCs w:val="32"/>
        </w:rPr>
        <w:t>8</w:t>
      </w:r>
      <w:r>
        <w:rPr>
          <w:rFonts w:ascii="Times New Roman" w:hAnsi="仿宋_GB2312" w:eastAsia="仿宋_GB2312"/>
          <w:sz w:val="32"/>
          <w:szCs w:val="32"/>
        </w:rPr>
        <w:t>月</w:t>
      </w:r>
      <w:r>
        <w:rPr>
          <w:rFonts w:hint="eastAsia" w:ascii="Times New Roman" w:hAnsi="仿宋_GB2312" w:eastAsia="仿宋_GB2312"/>
          <w:sz w:val="32"/>
          <w:szCs w:val="32"/>
        </w:rPr>
        <w:t>19</w:t>
      </w:r>
      <w:r>
        <w:rPr>
          <w:rFonts w:ascii="Times New Roman" w:hAnsi="仿宋_GB2312" w:eastAsia="仿宋_GB2312"/>
          <w:sz w:val="32"/>
          <w:szCs w:val="32"/>
        </w:rPr>
        <w:t>日。原荣成市物价局《关于</w:t>
      </w:r>
      <w:r>
        <w:rPr>
          <w:rFonts w:hint="eastAsia" w:ascii="Times New Roman" w:hAnsi="仿宋_GB2312" w:eastAsia="仿宋_GB2312"/>
          <w:sz w:val="32"/>
          <w:szCs w:val="32"/>
        </w:rPr>
        <w:t>我市城市公交票价加收燃油费</w:t>
      </w:r>
      <w:r>
        <w:rPr>
          <w:rFonts w:ascii="Times New Roman" w:hAnsi="仿宋_GB2312" w:eastAsia="仿宋_GB2312"/>
          <w:sz w:val="32"/>
          <w:szCs w:val="32"/>
        </w:rPr>
        <w:t>的通知》（荣价</w:t>
      </w:r>
      <w:r>
        <w:rPr>
          <w:rFonts w:hint="eastAsia" w:ascii="Times New Roman" w:hAnsi="仿宋_GB2312" w:eastAsia="仿宋_GB2312"/>
          <w:sz w:val="32"/>
          <w:szCs w:val="32"/>
        </w:rPr>
        <w:t>费字</w:t>
      </w:r>
      <w:r>
        <w:rPr>
          <w:rFonts w:ascii="Times New Roman" w:hAnsi="仿宋_GB2312" w:eastAsia="仿宋_GB2312"/>
          <w:sz w:val="32"/>
          <w:szCs w:val="32"/>
        </w:rPr>
        <w:t>〔</w:t>
      </w:r>
      <w:r>
        <w:rPr>
          <w:rFonts w:ascii="Times New Roman" w:hAnsi="Times New Roman" w:eastAsia="仿宋_GB2312"/>
          <w:sz w:val="32"/>
          <w:szCs w:val="32"/>
        </w:rPr>
        <w:t>20</w:t>
      </w:r>
      <w:r>
        <w:rPr>
          <w:rFonts w:hint="eastAsia" w:ascii="Times New Roman" w:hAnsi="Times New Roman" w:eastAsia="仿宋_GB2312"/>
          <w:sz w:val="32"/>
          <w:szCs w:val="32"/>
        </w:rPr>
        <w:t>0</w:t>
      </w:r>
      <w:r>
        <w:rPr>
          <w:rFonts w:ascii="Times New Roman" w:hAnsi="Times New Roman" w:eastAsia="仿宋_GB2312"/>
          <w:sz w:val="32"/>
          <w:szCs w:val="32"/>
        </w:rPr>
        <w:t>6</w:t>
      </w:r>
      <w:r>
        <w:rPr>
          <w:rFonts w:ascii="Times New Roman" w:hAnsi="仿宋_GB2312" w:eastAsia="仿宋_GB2312"/>
          <w:sz w:val="32"/>
          <w:szCs w:val="32"/>
        </w:rPr>
        <w:t>〕</w:t>
      </w:r>
      <w:r>
        <w:rPr>
          <w:rFonts w:hint="eastAsia" w:ascii="Times New Roman" w:hAnsi="Times New Roman" w:eastAsia="仿宋_GB2312"/>
          <w:sz w:val="32"/>
          <w:szCs w:val="32"/>
        </w:rPr>
        <w:t>37</w:t>
      </w:r>
      <w:r>
        <w:rPr>
          <w:rFonts w:ascii="Times New Roman" w:hAnsi="仿宋_GB2312" w:eastAsia="仿宋_GB2312"/>
          <w:sz w:val="32"/>
          <w:szCs w:val="32"/>
        </w:rPr>
        <w:t>号）、原荣成市物价局、</w:t>
      </w:r>
      <w:r>
        <w:rPr>
          <w:rFonts w:hint="eastAsia" w:ascii="Times New Roman" w:hAnsi="仿宋_GB2312" w:eastAsia="仿宋_GB2312"/>
          <w:sz w:val="32"/>
          <w:szCs w:val="32"/>
        </w:rPr>
        <w:t>交通</w:t>
      </w:r>
      <w:r>
        <w:rPr>
          <w:rFonts w:ascii="Times New Roman" w:hAnsi="仿宋_GB2312" w:eastAsia="仿宋_GB2312"/>
          <w:sz w:val="32"/>
          <w:szCs w:val="32"/>
        </w:rPr>
        <w:t>局《关于</w:t>
      </w:r>
      <w:r>
        <w:rPr>
          <w:rFonts w:hint="eastAsia" w:ascii="Times New Roman" w:hAnsi="仿宋_GB2312" w:eastAsia="仿宋_GB2312"/>
          <w:sz w:val="32"/>
          <w:szCs w:val="32"/>
        </w:rPr>
        <w:t>双层观光巴士公交空调车及城铁夜间班车等票价</w:t>
      </w:r>
      <w:r>
        <w:rPr>
          <w:rFonts w:ascii="Times New Roman" w:hAnsi="仿宋_GB2312" w:eastAsia="仿宋_GB2312"/>
          <w:sz w:val="32"/>
          <w:szCs w:val="32"/>
        </w:rPr>
        <w:t>的通知》（荣价</w:t>
      </w:r>
      <w:r>
        <w:rPr>
          <w:rFonts w:hint="eastAsia" w:ascii="Times New Roman" w:hAnsi="仿宋_GB2312" w:eastAsia="仿宋_GB2312"/>
          <w:sz w:val="32"/>
          <w:szCs w:val="32"/>
        </w:rPr>
        <w:t>费</w:t>
      </w:r>
      <w:r>
        <w:rPr>
          <w:rFonts w:ascii="Times New Roman" w:hAnsi="仿宋_GB2312" w:eastAsia="仿宋_GB2312"/>
          <w:sz w:val="32"/>
          <w:szCs w:val="32"/>
        </w:rPr>
        <w:t>发〔</w:t>
      </w:r>
      <w:r>
        <w:rPr>
          <w:rFonts w:ascii="Times New Roman" w:hAnsi="Times New Roman" w:eastAsia="仿宋_GB2312"/>
          <w:sz w:val="32"/>
          <w:szCs w:val="32"/>
        </w:rPr>
        <w:t>2016</w:t>
      </w:r>
      <w:r>
        <w:rPr>
          <w:rFonts w:ascii="Times New Roman" w:hAnsi="仿宋_GB2312" w:eastAsia="仿宋_GB2312"/>
          <w:sz w:val="32"/>
          <w:szCs w:val="32"/>
        </w:rPr>
        <w:t>〕</w:t>
      </w:r>
      <w:r>
        <w:rPr>
          <w:rFonts w:hint="eastAsia" w:ascii="Times New Roman" w:hAnsi="Times New Roman" w:eastAsia="仿宋_GB2312"/>
          <w:sz w:val="32"/>
          <w:szCs w:val="32"/>
        </w:rPr>
        <w:t>5</w:t>
      </w:r>
      <w:r>
        <w:rPr>
          <w:rFonts w:ascii="Times New Roman" w:hAnsi="Times New Roman" w:eastAsia="仿宋_GB2312"/>
          <w:sz w:val="32"/>
          <w:szCs w:val="32"/>
        </w:rPr>
        <w:t>0</w:t>
      </w:r>
      <w:r>
        <w:rPr>
          <w:rFonts w:ascii="Times New Roman" w:hAnsi="仿宋_GB2312" w:eastAsia="仿宋_GB2312"/>
          <w:sz w:val="32"/>
          <w:szCs w:val="32"/>
        </w:rPr>
        <w:t>号）同时废止。</w:t>
      </w:r>
    </w:p>
    <w:p>
      <w:pPr>
        <w:spacing w:line="620" w:lineRule="exact"/>
        <w:ind w:firstLine="645"/>
        <w:jc w:val="left"/>
        <w:rPr>
          <w:rFonts w:ascii="仿宋_GB2312" w:hAnsi="DFKai-SB" w:eastAsia="仿宋_GB2312"/>
          <w:sz w:val="32"/>
          <w:szCs w:val="32"/>
        </w:rPr>
      </w:pPr>
      <w:r>
        <w:rPr>
          <w:rFonts w:hint="eastAsia" w:ascii="仿宋_GB2312" w:hAnsi="DFKai-SB" w:eastAsia="仿宋_GB2312"/>
          <w:sz w:val="32"/>
          <w:szCs w:val="32"/>
        </w:rPr>
        <w:t>附件：城乡公交里程票价表</w:t>
      </w:r>
    </w:p>
    <w:p>
      <w:pPr>
        <w:ind w:firstLine="645"/>
        <w:rPr>
          <w:rFonts w:ascii="仿宋_GB2312" w:hAnsi="DFKai-SB" w:eastAsia="仿宋_GB2312"/>
          <w:sz w:val="32"/>
          <w:szCs w:val="32"/>
        </w:rPr>
      </w:pPr>
    </w:p>
    <w:p>
      <w:pPr>
        <w:ind w:firstLine="645"/>
        <w:rPr>
          <w:rFonts w:ascii="仿宋_GB2312" w:hAnsi="DFKai-SB" w:eastAsia="仿宋_GB2312"/>
          <w:sz w:val="32"/>
          <w:szCs w:val="32"/>
        </w:rPr>
      </w:pPr>
    </w:p>
    <w:p>
      <w:pPr>
        <w:ind w:firstLine="645"/>
        <w:rPr>
          <w:rFonts w:ascii="仿宋_GB2312" w:hAnsi="DFKai-SB" w:eastAsia="仿宋_GB2312"/>
          <w:sz w:val="32"/>
          <w:szCs w:val="32"/>
        </w:rPr>
      </w:pPr>
    </w:p>
    <w:p>
      <w:pPr>
        <w:jc w:val="center"/>
        <w:rPr>
          <w:rFonts w:ascii="仿宋_GB2312" w:hAnsi="Times New Roman" w:eastAsia="仿宋_GB2312"/>
          <w:sz w:val="32"/>
          <w:szCs w:val="32"/>
        </w:rPr>
      </w:pPr>
    </w:p>
    <w:p>
      <w:pPr>
        <w:jc w:val="center"/>
        <w:rPr>
          <w:rFonts w:ascii="仿宋_GB2312" w:hAnsi="Times New Roman" w:eastAsia="仿宋_GB2312"/>
          <w:sz w:val="32"/>
          <w:szCs w:val="32"/>
        </w:rPr>
      </w:pPr>
      <w:r>
        <w:rPr>
          <w:rFonts w:hint="eastAsia" w:ascii="仿宋_GB2312" w:hAnsi="Times New Roman" w:eastAsia="仿宋_GB2312"/>
          <w:sz w:val="32"/>
          <w:szCs w:val="32"/>
        </w:rPr>
        <w:t>荣成市发展和改革局          荣成市交通运输局</w:t>
      </w:r>
    </w:p>
    <w:p>
      <w:pPr>
        <w:jc w:val="center"/>
        <w:rPr>
          <w:rFonts w:hint="eastAsia" w:ascii="仿宋_GB2312" w:hAnsi="Times New Roman" w:eastAsia="仿宋_GB2312"/>
          <w:spacing w:val="-2"/>
          <w:sz w:val="32"/>
          <w:szCs w:val="32"/>
        </w:rPr>
      </w:pPr>
      <w:r>
        <w:rPr>
          <w:rFonts w:hint="eastAsia" w:ascii="仿宋_GB2312" w:hAnsi="Times New Roman" w:eastAsia="仿宋_GB2312"/>
          <w:sz w:val="32"/>
          <w:szCs w:val="32"/>
        </w:rPr>
        <w:t xml:space="preserve">                            </w:t>
      </w:r>
      <w:r>
        <w:rPr>
          <w:rFonts w:hint="eastAsia" w:ascii="仿宋_GB2312" w:hAnsi="Times New Roman" w:eastAsia="仿宋_GB2312"/>
          <w:spacing w:val="-2"/>
          <w:sz w:val="32"/>
          <w:szCs w:val="32"/>
        </w:rPr>
        <w:t>2021年8月12日</w:t>
      </w:r>
    </w:p>
    <w:p>
      <w:pPr>
        <w:jc w:val="center"/>
        <w:rPr>
          <w:rFonts w:hint="eastAsia" w:ascii="仿宋_GB2312" w:hAnsi="Times New Roman" w:eastAsia="仿宋_GB2312"/>
          <w:spacing w:val="-2"/>
          <w:sz w:val="32"/>
          <w:szCs w:val="32"/>
        </w:rPr>
      </w:pPr>
    </w:p>
    <w:p>
      <w:pPr>
        <w:jc w:val="left"/>
        <w:rPr>
          <w:rFonts w:ascii="仿宋_GB2312" w:eastAsia="仿宋_GB2312"/>
          <w:sz w:val="32"/>
          <w:szCs w:val="28"/>
        </w:rPr>
      </w:pPr>
      <w:r>
        <w:rPr>
          <w:rFonts w:hint="eastAsia" w:ascii="仿宋_GB2312" w:eastAsia="仿宋_GB2312"/>
          <w:sz w:val="32"/>
          <w:szCs w:val="28"/>
        </w:rPr>
        <w:t>附件：</w:t>
      </w:r>
    </w:p>
    <w:tbl>
      <w:tblPr>
        <w:tblStyle w:val="4"/>
        <w:tblW w:w="0" w:type="auto"/>
        <w:tblInd w:w="-93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98"/>
        <w:gridCol w:w="698"/>
        <w:gridCol w:w="3769"/>
        <w:gridCol w:w="2101"/>
        <w:gridCol w:w="1268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</w:trPr>
        <w:tc>
          <w:tcPr>
            <w:tcW w:w="8534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方正小标宋简体" w:hAnsi="宋体" w:eastAsia="方正小标宋简体" w:cs="宋体"/>
                <w:spacing w:val="60"/>
                <w:kern w:val="0"/>
                <w:sz w:val="48"/>
                <w:szCs w:val="48"/>
              </w:rPr>
            </w:pPr>
            <w:r>
              <w:rPr>
                <w:rFonts w:hint="eastAsia" w:ascii="方正小标宋简体" w:hAnsi="宋体" w:eastAsia="方正小标宋简体" w:cs="宋体"/>
                <w:spacing w:val="60"/>
                <w:kern w:val="0"/>
                <w:sz w:val="36"/>
                <w:szCs w:val="48"/>
              </w:rPr>
              <w:t>城乡公交里程票价表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方正小标宋简体" w:hAnsi="宋体" w:eastAsia="方正小标宋简体" w:cs="宋体"/>
                <w:kern w:val="0"/>
                <w:sz w:val="28"/>
                <w:szCs w:val="28"/>
              </w:rPr>
            </w:pPr>
            <w:r>
              <w:rPr>
                <w:rFonts w:hint="eastAsia" w:ascii="方正小标宋简体" w:hAnsi="宋体" w:eastAsia="方正小标宋简体" w:cs="宋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6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方正小标宋简体" w:hAnsi="宋体" w:eastAsia="方正小标宋简体" w:cs="宋体"/>
                <w:kern w:val="0"/>
                <w:sz w:val="28"/>
                <w:szCs w:val="28"/>
              </w:rPr>
            </w:pPr>
            <w:r>
              <w:rPr>
                <w:rFonts w:hint="eastAsia" w:ascii="方正小标宋简体" w:hAnsi="宋体" w:eastAsia="方正小标宋简体" w:cs="宋体"/>
                <w:kern w:val="0"/>
                <w:sz w:val="28"/>
                <w:szCs w:val="28"/>
              </w:rPr>
              <w:t>路别</w:t>
            </w:r>
          </w:p>
        </w:tc>
        <w:tc>
          <w:tcPr>
            <w:tcW w:w="37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方正小标宋简体" w:hAnsi="宋体" w:eastAsia="方正小标宋简体" w:cs="宋体"/>
                <w:kern w:val="0"/>
                <w:sz w:val="28"/>
                <w:szCs w:val="28"/>
              </w:rPr>
            </w:pPr>
            <w:r>
              <w:rPr>
                <w:rFonts w:hint="eastAsia" w:ascii="方正小标宋简体" w:hAnsi="宋体" w:eastAsia="方正小标宋简体" w:cs="宋体"/>
                <w:kern w:val="0"/>
                <w:sz w:val="28"/>
                <w:szCs w:val="28"/>
              </w:rPr>
              <w:t>线路名称</w:t>
            </w:r>
          </w:p>
        </w:tc>
        <w:tc>
          <w:tcPr>
            <w:tcW w:w="21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方正小标宋简体" w:hAnsi="宋体" w:eastAsia="方正小标宋简体" w:cs="宋体"/>
                <w:kern w:val="0"/>
                <w:sz w:val="28"/>
                <w:szCs w:val="28"/>
              </w:rPr>
            </w:pPr>
            <w:r>
              <w:rPr>
                <w:rFonts w:hint="eastAsia" w:ascii="方正小标宋简体" w:hAnsi="宋体" w:eastAsia="方正小标宋简体" w:cs="宋体"/>
                <w:kern w:val="0"/>
                <w:sz w:val="28"/>
                <w:szCs w:val="28"/>
              </w:rPr>
              <w:t>里程</w:t>
            </w:r>
          </w:p>
          <w:p>
            <w:pPr>
              <w:widowControl/>
              <w:jc w:val="center"/>
              <w:rPr>
                <w:rFonts w:ascii="方正小标宋简体" w:hAnsi="宋体" w:eastAsia="方正小标宋简体" w:cs="宋体"/>
                <w:kern w:val="0"/>
                <w:sz w:val="28"/>
                <w:szCs w:val="28"/>
              </w:rPr>
            </w:pPr>
            <w:r>
              <w:rPr>
                <w:rFonts w:hint="eastAsia" w:ascii="方正小标宋简体" w:hAnsi="宋体" w:eastAsia="方正小标宋简体" w:cs="宋体"/>
                <w:kern w:val="0"/>
                <w:sz w:val="28"/>
                <w:szCs w:val="28"/>
              </w:rPr>
              <w:t>（公里）</w:t>
            </w:r>
          </w:p>
        </w:tc>
        <w:tc>
          <w:tcPr>
            <w:tcW w:w="1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方正小标宋简体" w:hAnsi="宋体" w:eastAsia="方正小标宋简体" w:cs="宋体"/>
                <w:kern w:val="0"/>
                <w:sz w:val="28"/>
                <w:szCs w:val="28"/>
              </w:rPr>
            </w:pPr>
            <w:r>
              <w:rPr>
                <w:rFonts w:hint="eastAsia" w:ascii="方正小标宋简体" w:hAnsi="宋体" w:eastAsia="方正小标宋简体" w:cs="宋体"/>
                <w:kern w:val="0"/>
                <w:sz w:val="28"/>
                <w:szCs w:val="28"/>
              </w:rPr>
              <w:t>票价</w:t>
            </w:r>
          </w:p>
          <w:p>
            <w:pPr>
              <w:widowControl/>
              <w:jc w:val="center"/>
              <w:rPr>
                <w:rFonts w:ascii="方正小标宋简体" w:hAnsi="宋体" w:eastAsia="方正小标宋简体" w:cs="宋体"/>
                <w:kern w:val="0"/>
                <w:sz w:val="28"/>
                <w:szCs w:val="28"/>
              </w:rPr>
            </w:pPr>
            <w:r>
              <w:rPr>
                <w:rFonts w:hint="eastAsia" w:ascii="方正小标宋简体" w:hAnsi="宋体" w:eastAsia="方正小标宋简体" w:cs="宋体"/>
                <w:kern w:val="0"/>
                <w:sz w:val="28"/>
                <w:szCs w:val="28"/>
              </w:rPr>
              <w:t>（元）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101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新世纪广场-两湾城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15.8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102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城铁新区-两湾城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16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103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新世纪广场-哈理工南门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15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104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福禄山-碌对岛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16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105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客运中心-哈理工南门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17.6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6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106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福禄山-河崖村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14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7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107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客运中心-蔡家庄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8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109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城铁荣成站-墩西张家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9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110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荣成一中-荣成三中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34.5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10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112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荣成一中-柳家庄小区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11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113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新世纪广场-夼子河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16.8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12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114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客运中心-夼子河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13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115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客运中心-客运中心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11.6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14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116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客运中心-客运中心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11.6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15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117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公交东站-荣成福利中心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25.2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16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201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荣成汽车站-成山公交站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6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17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203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公交东站-成山林场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34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18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205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荣成汽车站-港山后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42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6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19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208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荣成汽车站-隆峰-崖西公交站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21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20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209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荣成汽车站-荫子-崖西候车亭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21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21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210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荣成汽车站-隆峰-夏庄候车亭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20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22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211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荣成汽车站-福台山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28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23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212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荣成汽车站-前荫子夼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22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24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214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公交东站-那香海社区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42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25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215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公交东站-杜家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41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26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216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荣成汽车站-王家山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43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7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27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217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荣成汽车站-瓦屋石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34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28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218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荣成汽车站-崖西-前长湾西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32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29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219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荣成汽车站-寻山-夏庄候车亭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31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30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220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荣成汽车站-林家庄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26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31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221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荣成汽车站-石硼闫家-夏庄候车亭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28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32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222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公交东站-凤头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36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33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223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荣成汽车站-后疃-烟墩角西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39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34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224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荣成汽车站-南板石-前长湾西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24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35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225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荣成汽车站-赵家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22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36</w:t>
            </w: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226</w:t>
            </w:r>
          </w:p>
        </w:tc>
        <w:tc>
          <w:tcPr>
            <w:tcW w:w="3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荣成汽车站-前青顶-前长湾西</w:t>
            </w:r>
          </w:p>
        </w:tc>
        <w:tc>
          <w:tcPr>
            <w:tcW w:w="2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28</w:t>
            </w:r>
          </w:p>
        </w:tc>
        <w:tc>
          <w:tcPr>
            <w:tcW w:w="1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37</w:t>
            </w: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227</w:t>
            </w:r>
          </w:p>
        </w:tc>
        <w:tc>
          <w:tcPr>
            <w:tcW w:w="3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荣成汽车站-管家</w:t>
            </w:r>
          </w:p>
        </w:tc>
        <w:tc>
          <w:tcPr>
            <w:tcW w:w="2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28</w:t>
            </w:r>
          </w:p>
        </w:tc>
        <w:tc>
          <w:tcPr>
            <w:tcW w:w="1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38</w:t>
            </w:r>
          </w:p>
        </w:tc>
        <w:tc>
          <w:tcPr>
            <w:tcW w:w="6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228</w:t>
            </w:r>
          </w:p>
        </w:tc>
        <w:tc>
          <w:tcPr>
            <w:tcW w:w="37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荣成汽车站-中我岛-烟墩角西</w:t>
            </w:r>
          </w:p>
        </w:tc>
        <w:tc>
          <w:tcPr>
            <w:tcW w:w="21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35</w:t>
            </w:r>
          </w:p>
        </w:tc>
        <w:tc>
          <w:tcPr>
            <w:tcW w:w="1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39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229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荣成汽车站-北山杨家村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20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40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230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荣成汽车站-古格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30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41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231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成山公交站-成山头景区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20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42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251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马山王家-天鹅湖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22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43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252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马山王家-六村-天鹅湖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31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44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253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成山头景区-北城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47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45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254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埠柳西-马格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21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46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255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成山公交站-西豆山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21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47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256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成山公交站-那香海社区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18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48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257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家堂-荫子候车亭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19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49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258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石山东-俚岛候车亭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15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50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259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北花园-瓦屋石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18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51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260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崖西候车亭-崖西候车亭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40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52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286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脉埠-宁家村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44.6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53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288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崂山屯-荣成一中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21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54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K01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城铁荣成站-成山头景区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69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55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213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荣成汽车站-大卧龙-窑西耩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21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56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261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荣成汽车站-崂山-石岛新汽车站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26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57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263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荣成汽车站-滕家-石岛新汽车站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22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58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264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荣成汽车站-邱家-好当家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30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6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59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266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荣成汽车站-上庄医院-人和公交站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38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267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荣成汽车站-王皮庄-人和公交站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36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61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270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荣成汽车站-王连-人和公交站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41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62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271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荣成汽车站-小落-滕家候车亭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25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63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272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城铁荣成站-上庄公交站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32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64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273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荣成汽车站-孔家-滕家候车亭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24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65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274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荣成汽车站-岳泊庄-薄落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28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66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275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荣成汽车站-湾头-户山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28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67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276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荣成汽车站-上庄公交站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38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68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277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荣成汽车站-诵庄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25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69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278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荣成汽车站-大珠玑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30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70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279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荣成汽车站-大泥沟-上庄公交站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35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71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280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荣成汽车站-邢格庄-上庄公交站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33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72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283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荣成汽车站-楼下-宁津公交站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25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73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284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荣成汽车站-甲子山-宁津公交站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24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74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285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荣成汽车站-镆铘岛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33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75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289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政府东区-石岛新汽车站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40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76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291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靖海-好当家-上庄公交站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36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77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292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岳家-上庄-东涝村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39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78</w:t>
            </w: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293</w:t>
            </w:r>
          </w:p>
        </w:tc>
        <w:tc>
          <w:tcPr>
            <w:tcW w:w="3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五龙嘴-南于家</w:t>
            </w:r>
          </w:p>
        </w:tc>
        <w:tc>
          <w:tcPr>
            <w:tcW w:w="2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18</w:t>
            </w:r>
          </w:p>
        </w:tc>
        <w:tc>
          <w:tcPr>
            <w:tcW w:w="1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79</w:t>
            </w: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295</w:t>
            </w:r>
          </w:p>
        </w:tc>
        <w:tc>
          <w:tcPr>
            <w:tcW w:w="3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大龙嘴-石岛新汽车站</w:t>
            </w:r>
          </w:p>
        </w:tc>
        <w:tc>
          <w:tcPr>
            <w:tcW w:w="2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24</w:t>
            </w:r>
          </w:p>
        </w:tc>
        <w:tc>
          <w:tcPr>
            <w:tcW w:w="1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301</w:t>
            </w:r>
          </w:p>
        </w:tc>
        <w:tc>
          <w:tcPr>
            <w:tcW w:w="3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大鱼岛-鑫发码头</w:t>
            </w:r>
          </w:p>
        </w:tc>
        <w:tc>
          <w:tcPr>
            <w:tcW w:w="2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81</w:t>
            </w: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302</w:t>
            </w:r>
          </w:p>
        </w:tc>
        <w:tc>
          <w:tcPr>
            <w:tcW w:w="3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鑫发码头-石岛新汽车站</w:t>
            </w:r>
          </w:p>
        </w:tc>
        <w:tc>
          <w:tcPr>
            <w:tcW w:w="2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82</w:t>
            </w:r>
          </w:p>
        </w:tc>
        <w:tc>
          <w:tcPr>
            <w:tcW w:w="6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303</w:t>
            </w:r>
          </w:p>
        </w:tc>
        <w:tc>
          <w:tcPr>
            <w:tcW w:w="37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国际候船厅-石岛新汽车站</w:t>
            </w:r>
          </w:p>
        </w:tc>
        <w:tc>
          <w:tcPr>
            <w:tcW w:w="21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83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304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石岛义乌-大鱼岛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84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305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石岛新汽车站-石岛张家村站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85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306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石岛义乌-石岛张家村站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16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86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307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石岛张家村站-石岛义乌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87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308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沟姜家-鑫发码头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15.5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88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351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好当家-人和-石岛张家村站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89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352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好当家-刘家嘴-石岛新汽车站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90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353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好当家-桥头庄-石岛新汽车站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91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354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上庄公交站-新站-石岛张家村站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92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357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涨蒙-人和-石岛张家村站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93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359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山西头--石岛张家村站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94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363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东岛刘家--石岛新汽车站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95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365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靖海卫-佛堂-石岛张家村站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96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366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林家流村-东山-石岛张家村站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97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367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宁津公交站-东墩-石岛张家村站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22.5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98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368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宁津公交站-北场-石岛张家村站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99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369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邢家-人和-石岛张家村站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370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赵家山村-东山-石岛张家村站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101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381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东楮岛-马家寨-宁津公交站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102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382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东楮岛-马栏耩-核电生活区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103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383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岛西庄--宁津公交站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104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384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院夼-西里山-人和公交站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105</w:t>
            </w:r>
          </w:p>
        </w:tc>
        <w:tc>
          <w:tcPr>
            <w:tcW w:w="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385</w:t>
            </w:r>
          </w:p>
        </w:tc>
        <w:tc>
          <w:tcPr>
            <w:tcW w:w="37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院夼-东黄埠岭-人和公交站</w:t>
            </w:r>
          </w:p>
        </w:tc>
        <w:tc>
          <w:tcPr>
            <w:tcW w:w="21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1.5</w:t>
            </w:r>
          </w:p>
        </w:tc>
      </w:tr>
    </w:tbl>
    <w:p>
      <w:pPr>
        <w:spacing w:line="580" w:lineRule="exact"/>
        <w:rPr>
          <w:rFonts w:ascii="仿宋_GB2312" w:hAnsi="Times New Roman" w:eastAsia="仿宋_GB2312"/>
          <w:spacing w:val="-2"/>
          <w:sz w:val="32"/>
          <w:szCs w:val="32"/>
        </w:rPr>
      </w:pPr>
    </w:p>
    <w:p>
      <w:pPr>
        <w:spacing w:line="580" w:lineRule="exact"/>
        <w:rPr>
          <w:rFonts w:ascii="黑体" w:hAnsi="黑体" w:eastAsia="黑体"/>
          <w:spacing w:val="-2"/>
          <w:sz w:val="28"/>
          <w:szCs w:val="28"/>
        </w:rPr>
      </w:pPr>
    </w:p>
    <w:p>
      <w:pPr>
        <w:spacing w:line="580" w:lineRule="exact"/>
        <w:rPr>
          <w:rFonts w:ascii="黑体" w:hAnsi="黑体" w:eastAsia="黑体"/>
          <w:spacing w:val="-2"/>
          <w:sz w:val="28"/>
          <w:szCs w:val="28"/>
        </w:rPr>
      </w:pPr>
    </w:p>
    <w:p>
      <w:pPr>
        <w:spacing w:line="580" w:lineRule="exact"/>
        <w:rPr>
          <w:rFonts w:ascii="黑体" w:hAnsi="黑体" w:eastAsia="黑体"/>
          <w:spacing w:val="-2"/>
          <w:sz w:val="28"/>
          <w:szCs w:val="28"/>
        </w:rPr>
      </w:pPr>
    </w:p>
    <w:p>
      <w:pPr>
        <w:spacing w:line="580" w:lineRule="exact"/>
        <w:rPr>
          <w:rFonts w:ascii="黑体" w:hAnsi="黑体" w:eastAsia="黑体"/>
          <w:spacing w:val="-2"/>
          <w:sz w:val="28"/>
          <w:szCs w:val="28"/>
        </w:rPr>
      </w:pPr>
    </w:p>
    <w:p>
      <w:pPr>
        <w:spacing w:line="580" w:lineRule="exact"/>
        <w:rPr>
          <w:rFonts w:ascii="黑体" w:hAnsi="黑体" w:eastAsia="黑体"/>
          <w:spacing w:val="-2"/>
          <w:sz w:val="28"/>
          <w:szCs w:val="28"/>
        </w:rPr>
      </w:pPr>
    </w:p>
    <w:p>
      <w:pPr>
        <w:spacing w:line="580" w:lineRule="exact"/>
        <w:ind w:firstLine="210" w:firstLineChars="100"/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418" w:right="1701" w:bottom="1418" w:left="1701" w:header="851" w:footer="1134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DFKai-SB">
    <w:panose1 w:val="03000509000000000000"/>
    <w:charset w:val="88"/>
    <w:family w:val="script"/>
    <w:pitch w:val="default"/>
    <w:sig w:usb0="00000003" w:usb1="082E0000" w:usb2="00000016" w:usb3="00000000" w:csb0="0010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7"/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Style w:val="7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7"/>
        <w:rFonts w:ascii="宋体" w:hAnsi="宋体"/>
        <w:sz w:val="28"/>
        <w:szCs w:val="28"/>
      </w:rPr>
      <w:t>- 1 -</w:t>
    </w:r>
    <w:r>
      <w:rPr>
        <w:rFonts w:ascii="宋体" w:hAnsi="宋体"/>
        <w:sz w:val="28"/>
        <w:szCs w:val="28"/>
      </w:rPr>
      <w:fldChar w:fldCharType="end"/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0"/>
  <w:drawingGridVerticalSpacing w:val="156"/>
  <w:displayHorizontalDrawingGridEvery w:val="0"/>
  <w:displayVerticalDrawingGridEvery w:val="2"/>
  <w:doNotShadeFormData w:val="1"/>
  <w:characterSpacingControl w:val="compressPunctuation"/>
  <w:doNotValidateAgainstSchema/>
  <w:doNotDemarcateInvalidXml/>
  <w:compat>
    <w:spaceForUL/>
    <w:balanceSingleByteDoubleByteWidth/>
    <w:doNotLeaveBackslashAlone/>
    <w:adjustLineHeightInTable/>
    <w:useFELayout/>
    <w:compatSetting w:name="compatibilityMode" w:uri="http://schemas.microsoft.com/office/word" w:val="12"/>
  </w:compat>
  <w:docVars>
    <w:docVar w:name="commondata" w:val="eyJoZGlkIjoiYWYxNWFkMWQzNjRiN2ZlMzFkODM2ZTdmYWVmZjhlY2QifQ=="/>
  </w:docVars>
  <w:rsids>
    <w:rsidRoot w:val="00172A27"/>
    <w:rsid w:val="00021CEC"/>
    <w:rsid w:val="00145FA2"/>
    <w:rsid w:val="00172A27"/>
    <w:rsid w:val="003066A2"/>
    <w:rsid w:val="00516B6F"/>
    <w:rsid w:val="00561A93"/>
    <w:rsid w:val="008049AD"/>
    <w:rsid w:val="008076ED"/>
    <w:rsid w:val="008C6413"/>
    <w:rsid w:val="00A5336F"/>
    <w:rsid w:val="00AD398B"/>
    <w:rsid w:val="00B9423A"/>
    <w:rsid w:val="00E71D49"/>
    <w:rsid w:val="3C903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0" w:semiHidden="0" w:name="header"/>
    <w:lsdException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7">
    <w:name w:val="页码1"/>
    <w:basedOn w:val="5"/>
    <w:uiPriority w:val="0"/>
  </w:style>
  <w:style w:type="paragraph" w:customStyle="1" w:styleId="8">
    <w:name w:val="普通(网站)1"/>
    <w:basedOn w:val="1"/>
    <w:qFormat/>
    <w:uiPriority w:val="0"/>
    <w:pPr>
      <w:widowControl/>
      <w:jc w:val="left"/>
    </w:pPr>
    <w:rPr>
      <w:rFonts w:ascii="宋体" w:hAnsi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3C3749-B9A5-4E98-BCF6-EF60E4618F9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558</Words>
  <Characters>3186</Characters>
  <Lines>26</Lines>
  <Paragraphs>7</Paragraphs>
  <TotalTime>1</TotalTime>
  <ScaleCrop>false</ScaleCrop>
  <LinksUpToDate>false</LinksUpToDate>
  <CharactersWithSpaces>3737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2021-08-10T09:00:00Z</dcterms:created>
  <dc:creator>Administrator</dc:creator>
  <cp:lastModifiedBy>水煮青菜</cp:lastModifiedBy>
  <cp:lastPrinted>2021-08-12T02:59:00Z</cp:lastPrinted>
  <dcterms:modified xsi:type="dcterms:W3CDTF">2023-09-26T07:18:11Z</dcterms:modified>
  <dc:title>微软用户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4A439F5042504367BB2473FB31C8C75C_12</vt:lpwstr>
  </property>
</Properties>
</file>