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E9F08B">
      <w:pPr>
        <w:rPr>
          <w:rFonts w:ascii="等线" w:hAnsi="等线" w:eastAsia="黑体"/>
          <w:szCs w:val="22"/>
        </w:rPr>
      </w:pPr>
      <w:r>
        <w:rPr>
          <w:rFonts w:hint="eastAsia" w:ascii="黑体" w:hAnsi="黑体" w:eastAsia="黑体" w:cs="仿宋_GB2312"/>
          <w:color w:val="000000"/>
          <w:kern w:val="0"/>
          <w:szCs w:val="32"/>
          <w:lang w:val="en-US" w:eastAsia="zh-CN" w:bidi="ar"/>
        </w:rPr>
        <w:t>34</w:t>
      </w:r>
      <w:r>
        <w:rPr>
          <w:rFonts w:ascii="黑体" w:hAnsi="黑体" w:eastAsia="黑体" w:cs="仿宋_GB2312"/>
          <w:color w:val="000000"/>
          <w:kern w:val="0"/>
          <w:szCs w:val="32"/>
          <w:lang w:bidi="ar"/>
        </w:rPr>
        <w:t>SDPR-202</w:t>
      </w:r>
      <w:r>
        <w:rPr>
          <w:rFonts w:hint="eastAsia" w:ascii="黑体" w:hAnsi="黑体" w:eastAsia="黑体" w:cs="仿宋_GB2312"/>
          <w:color w:val="000000"/>
          <w:kern w:val="0"/>
          <w:szCs w:val="32"/>
          <w:lang w:bidi="ar"/>
        </w:rPr>
        <w:t>3</w:t>
      </w:r>
      <w:r>
        <w:rPr>
          <w:rFonts w:ascii="黑体" w:hAnsi="黑体" w:eastAsia="黑体" w:cs="仿宋_GB2312"/>
          <w:color w:val="000000"/>
          <w:kern w:val="0"/>
          <w:szCs w:val="32"/>
          <w:lang w:bidi="ar"/>
        </w:rPr>
        <w:t>-05000</w:t>
      </w:r>
      <w:r>
        <w:rPr>
          <w:rFonts w:hint="eastAsia" w:ascii="黑体" w:hAnsi="黑体" w:eastAsia="黑体" w:cs="仿宋_GB2312"/>
          <w:color w:val="000000"/>
          <w:kern w:val="0"/>
          <w:szCs w:val="32"/>
          <w:lang w:bidi="ar"/>
        </w:rPr>
        <w:t>09</w:t>
      </w:r>
    </w:p>
    <w:p w14:paraId="2009D3EF">
      <w:pPr>
        <w:rPr>
          <w:rFonts w:ascii="等线" w:hAnsi="等线"/>
          <w:szCs w:val="22"/>
        </w:rPr>
      </w:pPr>
    </w:p>
    <w:p w14:paraId="775E0D8B">
      <w:pPr>
        <w:widowControl/>
        <w:jc w:val="left"/>
        <w:rPr>
          <w:rFonts w:ascii="黑体" w:hAnsi="黑体" w:eastAsia="黑体"/>
        </w:rPr>
      </w:pPr>
    </w:p>
    <w:p w14:paraId="632A9264">
      <w:pPr>
        <w:widowControl/>
        <w:ind w:right="-3" w:rightChars="-1"/>
        <w:jc w:val="center"/>
        <w:rPr>
          <w:rFonts w:ascii="方正小标宋_GBK" w:eastAsia="方正小标宋_GBK"/>
          <w:bCs/>
          <w:color w:val="FF0000"/>
          <w:spacing w:val="-20"/>
          <w:w w:val="80"/>
          <w:sz w:val="90"/>
          <w:szCs w:val="90"/>
        </w:rPr>
      </w:pPr>
      <w:r>
        <w:rPr>
          <w:rFonts w:hint="eastAsia" w:ascii="方正小标宋_GBK" w:eastAsia="方正小标宋_GBK"/>
          <w:bCs/>
          <w:color w:val="FF0000"/>
          <w:spacing w:val="1"/>
          <w:w w:val="86"/>
          <w:kern w:val="0"/>
          <w:sz w:val="90"/>
          <w:szCs w:val="90"/>
          <w:fitText w:val="7761" w:id="1997694465"/>
        </w:rPr>
        <w:t>山东省药品监督管理</w:t>
      </w:r>
      <w:r>
        <w:rPr>
          <w:rFonts w:hint="eastAsia" w:ascii="方正小标宋_GBK" w:eastAsia="方正小标宋_GBK"/>
          <w:bCs/>
          <w:color w:val="FF0000"/>
          <w:spacing w:val="4"/>
          <w:w w:val="86"/>
          <w:kern w:val="0"/>
          <w:sz w:val="90"/>
          <w:szCs w:val="90"/>
          <w:fitText w:val="7761" w:id="1997694465"/>
        </w:rPr>
        <w:t>局</w:t>
      </w:r>
    </w:p>
    <w:p w14:paraId="382EF713">
      <w:pPr>
        <w:widowControl/>
        <w:spacing w:line="400" w:lineRule="exact"/>
        <w:jc w:val="left"/>
      </w:pPr>
    </w:p>
    <w:p w14:paraId="0CF11A76">
      <w:pPr>
        <w:widowControl/>
        <w:spacing w:line="400" w:lineRule="exact"/>
        <w:jc w:val="left"/>
        <w:rPr>
          <w:sz w:val="24"/>
        </w:rPr>
      </w:pPr>
    </w:p>
    <w:p w14:paraId="42DD779E">
      <w:pPr>
        <w:spacing w:after="288" w:afterLines="50"/>
        <w:jc w:val="center"/>
        <w:rPr>
          <w:rFonts w:ascii="仿宋" w:hAnsi="仿宋" w:eastAsia="仿宋"/>
          <w:szCs w:val="32"/>
        </w:rPr>
      </w:pPr>
      <w:bookmarkStart w:id="0" w:name="word_number_fieldΩ1"/>
      <w:r>
        <w:rPr>
          <w:rFonts w:hint="eastAsia" w:ascii="仿宋_GB2312" w:hAnsi="仿宋"/>
          <w:szCs w:val="32"/>
        </w:rPr>
        <w:t>鲁药监规〔</w:t>
      </w:r>
      <w:r>
        <w:rPr>
          <w:rFonts w:ascii="仿宋_GB2312" w:hAnsi="仿宋"/>
          <w:szCs w:val="32"/>
        </w:rPr>
        <w:t>202</w:t>
      </w:r>
      <w:r>
        <w:rPr>
          <w:rFonts w:hint="eastAsia" w:ascii="仿宋_GB2312" w:hAnsi="仿宋"/>
          <w:szCs w:val="32"/>
        </w:rPr>
        <w:t>3</w:t>
      </w:r>
      <w:r>
        <w:rPr>
          <w:rFonts w:ascii="仿宋_GB2312" w:hAnsi="仿宋"/>
          <w:szCs w:val="32"/>
        </w:rPr>
        <w:t>〕</w:t>
      </w:r>
      <w:r>
        <w:rPr>
          <w:rFonts w:hint="eastAsia" w:ascii="仿宋_GB2312" w:hAnsi="仿宋"/>
          <w:szCs w:val="32"/>
        </w:rPr>
        <w:t>9</w:t>
      </w:r>
      <w:r>
        <w:rPr>
          <w:rFonts w:ascii="仿宋_GB2312" w:hAnsi="仿宋"/>
          <w:szCs w:val="32"/>
        </w:rPr>
        <w:t>号</w:t>
      </w:r>
      <w:bookmarkEnd w:id="0"/>
    </w:p>
    <w:tbl>
      <w:tblPr>
        <w:tblStyle w:val="12"/>
        <w:tblW w:w="0" w:type="auto"/>
        <w:tblInd w:w="108" w:type="dxa"/>
        <w:tblBorders>
          <w:top w:val="single" w:color="auto" w:sz="24" w:space="0"/>
          <w:left w:val="none" w:color="auto" w:sz="0" w:space="0"/>
          <w:bottom w:val="none" w:color="auto" w:sz="0" w:space="0"/>
          <w:right w:val="none" w:color="auto" w:sz="0" w:space="0"/>
          <w:insideH w:val="single" w:color="auto" w:sz="24" w:space="0"/>
          <w:insideV w:val="single" w:color="auto" w:sz="24" w:space="0"/>
        </w:tblBorders>
        <w:tblLayout w:type="fixed"/>
        <w:tblCellMar>
          <w:top w:w="0" w:type="dxa"/>
          <w:left w:w="108" w:type="dxa"/>
          <w:bottom w:w="0" w:type="dxa"/>
          <w:right w:w="108" w:type="dxa"/>
        </w:tblCellMar>
      </w:tblPr>
      <w:tblGrid>
        <w:gridCol w:w="8848"/>
      </w:tblGrid>
      <w:tr w14:paraId="259671C1">
        <w:tblPrEx>
          <w:tblBorders>
            <w:top w:val="single" w:color="auto" w:sz="24" w:space="0"/>
            <w:left w:val="none" w:color="auto" w:sz="0" w:space="0"/>
            <w:bottom w:val="none" w:color="auto" w:sz="0" w:space="0"/>
            <w:right w:val="none" w:color="auto" w:sz="0" w:space="0"/>
            <w:insideH w:val="single" w:color="auto" w:sz="24" w:space="0"/>
            <w:insideV w:val="single" w:color="auto" w:sz="24" w:space="0"/>
          </w:tblBorders>
          <w:tblCellMar>
            <w:top w:w="0" w:type="dxa"/>
            <w:left w:w="108" w:type="dxa"/>
            <w:bottom w:w="0" w:type="dxa"/>
            <w:right w:w="108" w:type="dxa"/>
          </w:tblCellMar>
        </w:tblPrEx>
        <w:trPr>
          <w:trHeight w:val="155" w:hRule="atLeast"/>
        </w:trPr>
        <w:tc>
          <w:tcPr>
            <w:tcW w:w="8848" w:type="dxa"/>
            <w:tcBorders>
              <w:top w:val="single" w:color="FF0000" w:sz="24" w:space="0"/>
            </w:tcBorders>
          </w:tcPr>
          <w:p w14:paraId="2F94A988">
            <w:pPr>
              <w:tabs>
                <w:tab w:val="left" w:pos="3792"/>
              </w:tabs>
              <w:spacing w:line="240" w:lineRule="exact"/>
              <w:rPr>
                <w:rFonts w:ascii="方正小标宋简体" w:eastAsia="方正小标宋简体"/>
                <w:sz w:val="28"/>
                <w:szCs w:val="28"/>
              </w:rPr>
            </w:pPr>
            <w:r>
              <w:tab/>
            </w:r>
            <w:r>
              <w:rPr>
                <w:rFonts w:hint="eastAsia" w:ascii="方正小标宋简体" w:eastAsia="方正小标宋简体"/>
                <w:sz w:val="44"/>
                <w:szCs w:val="44"/>
              </w:rPr>
              <w:t xml:space="preserve">       </w:t>
            </w:r>
          </w:p>
        </w:tc>
      </w:tr>
    </w:tbl>
    <w:p w14:paraId="401AD142">
      <w:pPr>
        <w:rPr>
          <w:rFonts w:ascii="等线" w:hAnsi="等线"/>
          <w:szCs w:val="22"/>
        </w:rPr>
      </w:pPr>
    </w:p>
    <w:p w14:paraId="10AD4C61">
      <w:pPr>
        <w:spacing w:line="560" w:lineRule="exact"/>
        <w:jc w:val="center"/>
        <w:rPr>
          <w:rFonts w:ascii="方正小标宋_GBK" w:eastAsia="方正小标宋_GBK"/>
          <w:sz w:val="44"/>
        </w:rPr>
      </w:pPr>
      <w:r>
        <w:rPr>
          <w:rFonts w:hint="eastAsia" w:ascii="方正小标宋_GBK" w:eastAsia="方正小标宋_GBK"/>
          <w:sz w:val="44"/>
        </w:rPr>
        <w:t>山东省药品监督管理局</w:t>
      </w:r>
    </w:p>
    <w:p w14:paraId="6BDA99E4">
      <w:pPr>
        <w:spacing w:line="560" w:lineRule="exact"/>
        <w:jc w:val="center"/>
        <w:rPr>
          <w:rFonts w:ascii="方正小标宋_GBK" w:eastAsia="方正小标宋_GBK"/>
          <w:sz w:val="44"/>
        </w:rPr>
      </w:pPr>
      <w:r>
        <w:rPr>
          <w:rFonts w:hint="eastAsia" w:ascii="方正小标宋_GBK" w:eastAsia="方正小标宋_GBK"/>
          <w:sz w:val="44"/>
        </w:rPr>
        <w:t>关于印发山东省药品医疗器械化妆品行政处罚</w:t>
      </w:r>
    </w:p>
    <w:p w14:paraId="0DE7BA78">
      <w:pPr>
        <w:spacing w:line="560" w:lineRule="exact"/>
        <w:jc w:val="center"/>
        <w:rPr>
          <w:rFonts w:ascii="方正小标宋_GBK" w:eastAsia="方正小标宋_GBK"/>
          <w:sz w:val="44"/>
        </w:rPr>
      </w:pPr>
      <w:r>
        <w:rPr>
          <w:rFonts w:hint="eastAsia" w:ascii="方正小标宋_GBK" w:eastAsia="方正小标宋_GBK"/>
          <w:sz w:val="44"/>
        </w:rPr>
        <w:t>裁量基准的通知</w:t>
      </w:r>
    </w:p>
    <w:p w14:paraId="6F67A1DC">
      <w:pPr>
        <w:spacing w:line="560" w:lineRule="exact"/>
        <w:rPr>
          <w:sz w:val="20"/>
        </w:rPr>
      </w:pPr>
    </w:p>
    <w:p w14:paraId="7525484D">
      <w:pPr>
        <w:spacing w:line="560" w:lineRule="exact"/>
        <w:rPr>
          <w:rFonts w:ascii="仿宋_GB2312" w:hAnsi="仿宋_GB2312"/>
        </w:rPr>
      </w:pPr>
      <w:r>
        <w:rPr>
          <w:rFonts w:hint="eastAsia" w:ascii="仿宋_GB2312" w:hAnsi="仿宋_GB2312"/>
        </w:rPr>
        <w:t>各市市场监督管理</w:t>
      </w:r>
      <w:r>
        <w:rPr>
          <w:rFonts w:hint="eastAsia" w:ascii="仿宋_GB2312" w:hAnsi="仿宋_GB2312"/>
          <w:spacing w:val="-20"/>
        </w:rPr>
        <w:t>局，省</w:t>
      </w:r>
      <w:r>
        <w:rPr>
          <w:rFonts w:hint="eastAsia" w:ascii="仿宋_GB2312" w:hAnsi="仿宋_GB2312"/>
        </w:rPr>
        <w:t>局机关各处室</w:t>
      </w:r>
      <w:r>
        <w:rPr>
          <w:rFonts w:hint="eastAsia" w:ascii="仿宋_GB2312" w:hAnsi="仿宋_GB2312"/>
          <w:spacing w:val="-20"/>
        </w:rPr>
        <w:t>、</w:t>
      </w:r>
      <w:r>
        <w:rPr>
          <w:rFonts w:hint="eastAsia" w:ascii="仿宋_GB2312" w:hAnsi="仿宋_GB2312"/>
        </w:rPr>
        <w:t>各检查分局、执法监察局</w:t>
      </w:r>
      <w:r>
        <w:rPr>
          <w:rFonts w:ascii="仿宋_GB2312" w:hAnsi="仿宋_GB2312"/>
        </w:rPr>
        <w:t>:</w:t>
      </w:r>
    </w:p>
    <w:p w14:paraId="66143699">
      <w:pPr>
        <w:spacing w:line="560" w:lineRule="exact"/>
        <w:ind w:firstLine="632" w:firstLineChars="200"/>
        <w:rPr>
          <w:rFonts w:ascii="仿宋_GB2312" w:hAnsi="仿宋_GB2312"/>
        </w:rPr>
      </w:pPr>
      <w:r>
        <w:rPr>
          <w:rFonts w:hint="eastAsia" w:ascii="仿宋_GB2312" w:hAnsi="仿宋_GB2312"/>
        </w:rPr>
        <w:t>现将修订后的《山东省药品行政处罚裁量基准》《山东省医疗器械行政处罚裁量基准》《山东省化妆品行政处罚裁量基准》印发给你们，请遵照执行。执行中如有问题，请及时向省局反馈。</w:t>
      </w:r>
    </w:p>
    <w:p w14:paraId="62185E23">
      <w:pPr>
        <w:spacing w:line="560" w:lineRule="exact"/>
        <w:ind w:firstLine="632" w:firstLineChars="200"/>
        <w:rPr>
          <w:rFonts w:hint="eastAsia" w:ascii="仿宋_GB2312"/>
        </w:rPr>
      </w:pPr>
      <w:r>
        <w:rPr>
          <w:rFonts w:hint="eastAsia" w:ascii="仿宋_GB2312" w:hAnsi="仿宋_GB2312"/>
        </w:rPr>
        <w:t>本基准</w:t>
      </w:r>
      <w:r>
        <w:rPr>
          <w:rFonts w:hint="eastAsia" w:ascii="仿宋_GB2312"/>
        </w:rPr>
        <w:t>自</w:t>
      </w:r>
      <w:r>
        <w:rPr>
          <w:rFonts w:ascii="仿宋_GB2312"/>
        </w:rPr>
        <w:t>202</w:t>
      </w:r>
      <w:r>
        <w:rPr>
          <w:rFonts w:hint="eastAsia" w:ascii="仿宋_GB2312"/>
        </w:rPr>
        <w:t>4年</w:t>
      </w:r>
      <w:r>
        <w:rPr>
          <w:rFonts w:ascii="仿宋_GB2312"/>
        </w:rPr>
        <w:t>2</w:t>
      </w:r>
      <w:r>
        <w:rPr>
          <w:rFonts w:hint="eastAsia" w:ascii="仿宋_GB2312"/>
        </w:rPr>
        <w:t>月</w:t>
      </w:r>
      <w:r>
        <w:rPr>
          <w:rFonts w:ascii="仿宋_GB2312"/>
        </w:rPr>
        <w:t>1</w:t>
      </w:r>
      <w:r>
        <w:rPr>
          <w:rFonts w:hint="eastAsia" w:ascii="仿宋_GB2312"/>
        </w:rPr>
        <w:t>日起施行。《山东省药品监督管理局关于印发山东省药品行政处罚裁量基准的通知》（</w:t>
      </w:r>
      <w:r>
        <w:rPr>
          <w:rFonts w:hint="eastAsia" w:ascii="仿宋_GB2312" w:hAnsi="仿宋"/>
        </w:rPr>
        <w:t>鲁药监规〔2021〕1</w:t>
      </w:r>
      <w:r>
        <w:rPr>
          <w:rFonts w:ascii="仿宋_GB2312" w:hAnsi="仿宋"/>
        </w:rPr>
        <w:t>0</w:t>
      </w:r>
      <w:r>
        <w:rPr>
          <w:rFonts w:hint="eastAsia" w:ascii="仿宋_GB2312" w:hAnsi="仿宋"/>
        </w:rPr>
        <w:t>号</w:t>
      </w:r>
      <w:r>
        <w:rPr>
          <w:rFonts w:hint="eastAsia" w:ascii="仿宋_GB2312"/>
        </w:rPr>
        <w:t>）、《山东省药品监督管理局关于印发山东省医疗器械行政处罚裁量基准的通知》（</w:t>
      </w:r>
      <w:r>
        <w:rPr>
          <w:rFonts w:hint="eastAsia" w:ascii="仿宋_GB2312" w:hAnsi="仿宋"/>
        </w:rPr>
        <w:t>鲁药监规〔2021〕6号</w:t>
      </w:r>
      <w:r>
        <w:rPr>
          <w:rFonts w:hint="eastAsia" w:ascii="仿宋_GB2312"/>
        </w:rPr>
        <w:t>）和《山东省药品监督管理局关于印发山东省化妆品行政处罚裁量基准的通知》（</w:t>
      </w:r>
      <w:r>
        <w:rPr>
          <w:rFonts w:hint="eastAsia" w:ascii="仿宋_GB2312" w:hAnsi="仿宋"/>
          <w:szCs w:val="32"/>
        </w:rPr>
        <w:t>鲁药监规〔</w:t>
      </w:r>
      <w:r>
        <w:rPr>
          <w:rFonts w:ascii="仿宋_GB2312" w:hAnsi="仿宋"/>
          <w:szCs w:val="32"/>
        </w:rPr>
        <w:t>2020〕8号</w:t>
      </w:r>
      <w:r>
        <w:rPr>
          <w:rFonts w:hint="eastAsia" w:ascii="仿宋_GB2312"/>
        </w:rPr>
        <w:t>）同时废止。</w:t>
      </w:r>
    </w:p>
    <w:p w14:paraId="43C886DF">
      <w:pPr>
        <w:spacing w:line="560" w:lineRule="exact"/>
        <w:ind w:firstLine="632" w:firstLineChars="200"/>
        <w:rPr>
          <w:rFonts w:hint="eastAsia" w:ascii="仿宋_GB2312"/>
        </w:rPr>
      </w:pPr>
    </w:p>
    <w:p w14:paraId="4B4EBCD4">
      <w:pPr>
        <w:spacing w:line="560" w:lineRule="exact"/>
        <w:ind w:firstLine="632" w:firstLineChars="200"/>
        <w:rPr>
          <w:rFonts w:hint="eastAsia" w:ascii="仿宋_GB2312"/>
          <w:lang w:val="en-US" w:eastAsia="zh-CN"/>
        </w:rPr>
      </w:pPr>
      <w:r>
        <w:rPr>
          <w:rFonts w:hint="eastAsia" w:ascii="仿宋_GB2312"/>
          <w:lang w:val="en-US" w:eastAsia="zh-CN"/>
        </w:rPr>
        <w:t>附件：1.山东省药品行政处罚裁量基准</w:t>
      </w:r>
    </w:p>
    <w:p w14:paraId="10C8FDFD">
      <w:pPr>
        <w:spacing w:line="560" w:lineRule="exact"/>
        <w:ind w:firstLine="632" w:firstLineChars="200"/>
        <w:rPr>
          <w:rFonts w:hint="eastAsia" w:ascii="仿宋_GB2312"/>
          <w:lang w:val="en-US" w:eastAsia="zh-CN"/>
        </w:rPr>
      </w:pPr>
      <w:r>
        <w:rPr>
          <w:rFonts w:hint="eastAsia" w:ascii="仿宋_GB2312"/>
          <w:lang w:val="en-US" w:eastAsia="zh-CN"/>
        </w:rPr>
        <w:t xml:space="preserve">      2.山东省医疗器械行政处罚裁量基准</w:t>
      </w:r>
    </w:p>
    <w:p w14:paraId="32FE9BD2">
      <w:pPr>
        <w:spacing w:line="560" w:lineRule="exact"/>
        <w:ind w:firstLine="1580" w:firstLineChars="500"/>
        <w:rPr>
          <w:rFonts w:hint="default" w:ascii="仿宋_GB2312"/>
          <w:lang w:val="en-US" w:eastAsia="zh-CN"/>
        </w:rPr>
      </w:pPr>
      <w:r>
        <w:rPr>
          <w:rFonts w:hint="eastAsia" w:ascii="仿宋_GB2312"/>
          <w:lang w:val="en-US" w:eastAsia="zh-CN"/>
        </w:rPr>
        <w:t>3.</w:t>
      </w:r>
      <w:r>
        <w:rPr>
          <w:rFonts w:hint="default" w:ascii="仿宋_GB2312"/>
          <w:lang w:val="en-US" w:eastAsia="zh-CN"/>
        </w:rPr>
        <w:t>山东省化妆品行政处罚裁量基准</w:t>
      </w:r>
    </w:p>
    <w:p w14:paraId="7EBB240F">
      <w:pPr>
        <w:pStyle w:val="9"/>
        <w:rPr>
          <w:rFonts w:ascii="仿宋_GB2312"/>
        </w:rPr>
      </w:pPr>
    </w:p>
    <w:p w14:paraId="366D607C">
      <w:pPr>
        <w:spacing w:line="400" w:lineRule="exact"/>
        <w:rPr>
          <w:rFonts w:ascii="仿宋_GB2312" w:hAnsi="仿宋"/>
        </w:rPr>
      </w:pPr>
    </w:p>
    <w:p w14:paraId="2F780A27">
      <w:pPr>
        <w:spacing w:line="400" w:lineRule="exact"/>
        <w:rPr>
          <w:rFonts w:ascii="仿宋_GB2312" w:hAnsi="仿宋"/>
        </w:rPr>
      </w:pPr>
    </w:p>
    <w:p w14:paraId="16E9C453">
      <w:pPr>
        <w:spacing w:line="400" w:lineRule="exact"/>
        <w:rPr>
          <w:rFonts w:hint="eastAsia" w:ascii="仿宋_GB2312" w:hAnsi="仿宋"/>
        </w:rPr>
      </w:pPr>
    </w:p>
    <w:p w14:paraId="332CFFE9">
      <w:pPr>
        <w:spacing w:line="520" w:lineRule="exact"/>
        <w:ind w:firstLine="4512" w:firstLineChars="1428"/>
        <w:rPr>
          <w:rFonts w:ascii="仿宋_GB2312" w:hAnsi="仿宋"/>
        </w:rPr>
      </w:pPr>
      <w:r>
        <w:rPr>
          <w:rFonts w:hint="eastAsia" w:ascii="仿宋_GB2312" w:hAnsi="仿宋"/>
        </w:rPr>
        <w:t>山东省药品监督管理局</w:t>
      </w:r>
    </w:p>
    <w:p w14:paraId="2915831D">
      <w:pPr>
        <w:spacing w:line="520" w:lineRule="exact"/>
        <w:ind w:firstLine="4883" w:firstLineChars="1545"/>
        <w:rPr>
          <w:rFonts w:ascii="仿宋_GB2312" w:hAnsi="仿宋"/>
        </w:rPr>
      </w:pPr>
      <w:r>
        <w:rPr>
          <w:rFonts w:hint="eastAsia" w:ascii="仿宋_GB2312" w:hAnsi="仿宋"/>
        </w:rPr>
        <w:t>2023年12月25日</w:t>
      </w:r>
    </w:p>
    <w:p w14:paraId="56D04580">
      <w:pPr>
        <w:spacing w:line="520" w:lineRule="exact"/>
        <w:rPr>
          <w:rFonts w:ascii="仿宋_GB2312" w:hAnsi="仿宋"/>
        </w:rPr>
      </w:pPr>
      <w:r>
        <w:rPr>
          <w:rFonts w:hint="eastAsia" w:ascii="仿宋_GB2312" w:hAnsi="仿宋"/>
        </w:rPr>
        <w:t xml:space="preserve">    （公开属性：主</w:t>
      </w:r>
      <w:r>
        <w:rPr>
          <w:rFonts w:ascii="仿宋_GB2312" w:hAnsi="仿宋"/>
        </w:rPr>
        <w:t>动公开</w:t>
      </w:r>
      <w:r>
        <w:rPr>
          <w:rFonts w:hint="eastAsia" w:ascii="仿宋_GB2312" w:hAnsi="仿宋"/>
        </w:rPr>
        <w:t>）</w:t>
      </w:r>
    </w:p>
    <w:p w14:paraId="2624A3A0">
      <w:pPr>
        <w:spacing w:line="240" w:lineRule="exact"/>
        <w:ind w:firstLine="629"/>
        <w:rPr>
          <w:rFonts w:ascii="仿宋_GB2312" w:hAnsi="仿宋"/>
        </w:rPr>
      </w:pPr>
    </w:p>
    <w:p w14:paraId="156EC741">
      <w:pPr>
        <w:spacing w:line="240" w:lineRule="exact"/>
        <w:ind w:firstLine="629"/>
        <w:rPr>
          <w:rFonts w:ascii="仿宋_GB2312" w:hAnsi="仿宋"/>
        </w:rPr>
        <w:sectPr>
          <w:footerReference r:id="rId3" w:type="default"/>
          <w:footerReference r:id="rId4" w:type="even"/>
          <w:pgSz w:w="11906" w:h="16838"/>
          <w:pgMar w:top="2155" w:right="1474" w:bottom="1985" w:left="1588" w:header="851" w:footer="1418" w:gutter="0"/>
          <w:cols w:space="425" w:num="1"/>
          <w:docGrid w:type="linesAndChars" w:linePitch="577" w:charSpace="-849"/>
        </w:sectPr>
      </w:pPr>
    </w:p>
    <w:p w14:paraId="305B1A25">
      <w:pPr>
        <w:spacing w:line="580" w:lineRule="exact"/>
        <w:jc w:val="both"/>
        <w:rPr>
          <w:rFonts w:hint="eastAsia" w:ascii="方正小标宋_GBK" w:eastAsia="方正小标宋_GBK"/>
          <w:sz w:val="44"/>
          <w:szCs w:val="44"/>
        </w:rPr>
      </w:pPr>
      <w:r>
        <w:rPr>
          <w:rFonts w:hint="eastAsia" w:ascii="黑体" w:hAnsi="黑体" w:eastAsia="黑体" w:cs="黑体"/>
          <w:sz w:val="32"/>
          <w:szCs w:val="32"/>
          <w:lang w:val="en-US" w:eastAsia="zh-CN"/>
        </w:rPr>
        <w:t>附件1</w:t>
      </w:r>
    </w:p>
    <w:p w14:paraId="2242C367">
      <w:pPr>
        <w:keepNext w:val="0"/>
        <w:keepLines w:val="0"/>
        <w:pageBreakBefore w:val="0"/>
        <w:widowControl w:val="0"/>
        <w:kinsoku/>
        <w:wordWrap/>
        <w:overflowPunct/>
        <w:topLinePunct w:val="0"/>
        <w:autoSpaceDE/>
        <w:autoSpaceDN/>
        <w:bidi w:val="0"/>
        <w:adjustRightInd/>
        <w:snapToGrid/>
        <w:spacing w:before="291" w:beforeLines="50" w:after="464" w:afterLines="80" w:line="580" w:lineRule="exact"/>
        <w:jc w:val="center"/>
        <w:textAlignment w:val="auto"/>
        <w:rPr>
          <w:rFonts w:ascii="黑体" w:hAnsi="黑体" w:eastAsia="黑体" w:cs="黑体"/>
          <w:sz w:val="44"/>
          <w:szCs w:val="44"/>
        </w:rPr>
      </w:pPr>
      <w:r>
        <w:rPr>
          <w:rFonts w:hint="eastAsia" w:ascii="方正小标宋_GBK" w:eastAsia="方正小标宋_GBK"/>
          <w:sz w:val="44"/>
          <w:szCs w:val="44"/>
        </w:rPr>
        <w:t>山东省药品行政处罚裁量基准</w:t>
      </w:r>
    </w:p>
    <w:p w14:paraId="2000552C">
      <w:pPr>
        <w:spacing w:line="580" w:lineRule="exact"/>
        <w:jc w:val="center"/>
        <w:rPr>
          <w:rFonts w:ascii="黑体" w:hAnsi="黑体" w:eastAsia="黑体" w:cs="黑体"/>
          <w:szCs w:val="32"/>
        </w:rPr>
      </w:pPr>
      <w:r>
        <w:rPr>
          <w:rFonts w:hint="eastAsia" w:ascii="黑体" w:hAnsi="黑体" w:eastAsia="黑体" w:cs="黑体"/>
          <w:sz w:val="44"/>
          <w:szCs w:val="44"/>
        </w:rPr>
        <w:t>说  明</w:t>
      </w:r>
    </w:p>
    <w:p w14:paraId="3D9D92C7">
      <w:pPr>
        <w:keepNext w:val="0"/>
        <w:keepLines w:val="0"/>
        <w:pageBreakBefore w:val="0"/>
        <w:widowControl w:val="0"/>
        <w:kinsoku/>
        <w:wordWrap/>
        <w:overflowPunct/>
        <w:topLinePunct w:val="0"/>
        <w:autoSpaceDE/>
        <w:autoSpaceDN/>
        <w:bidi w:val="0"/>
        <w:adjustRightInd/>
        <w:snapToGrid/>
        <w:spacing w:line="560" w:lineRule="exact"/>
        <w:ind w:firstLine="629"/>
        <w:textAlignment w:val="auto"/>
        <w:rPr>
          <w:rFonts w:ascii="仿宋_GB2312" w:hAnsi="仿宋"/>
        </w:rPr>
      </w:pPr>
      <w:r>
        <w:rPr>
          <w:rFonts w:hint="eastAsia" w:ascii="仿宋_GB2312" w:hAnsi="仿宋"/>
        </w:rPr>
        <w:t>1.本裁量基准中，处罚幅度裁量采用的方法是按照行政处罚裁量的通行做法，将裁量区间划分为0-30%、30%-70%、70%-100%三段，分别对应处罚幅度的从轻、一般、从重。计算方式是，假设罚款的裁量区间最低值为A，最高值为B，那么一般阶次取值范围的最低值为A+(B-A)×0.3，最高值为B-(B-A)×0.3；减轻阶次取值范围的最低值为0.1A，最高值为A；从轻阶次取值范围的最低值为A，最高值为A+(B-A)×0.3；从重阶次取值范围的最低值为B-(B-A)×0.3，最高值为B。</w:t>
      </w:r>
    </w:p>
    <w:p w14:paraId="60481DD2">
      <w:pPr>
        <w:keepNext w:val="0"/>
        <w:keepLines w:val="0"/>
        <w:pageBreakBefore w:val="0"/>
        <w:widowControl w:val="0"/>
        <w:kinsoku/>
        <w:wordWrap/>
        <w:overflowPunct/>
        <w:topLinePunct w:val="0"/>
        <w:autoSpaceDE/>
        <w:autoSpaceDN/>
        <w:bidi w:val="0"/>
        <w:adjustRightInd/>
        <w:snapToGrid/>
        <w:spacing w:line="560" w:lineRule="exact"/>
        <w:ind w:firstLine="629"/>
        <w:textAlignment w:val="auto"/>
        <w:rPr>
          <w:rFonts w:ascii="仿宋_GB2312" w:hAnsi="仿宋"/>
        </w:rPr>
      </w:pPr>
      <w:r>
        <w:rPr>
          <w:rFonts w:hint="eastAsia" w:ascii="仿宋_GB2312" w:hAnsi="仿宋"/>
        </w:rPr>
        <w:t>2.本裁量基准裁量阶次中，一般处罚的，“以上”“以下”均包含本数；减轻处罚和从轻处罚的，“以上”包含本数，“以下”不包含本数；从重处罚的，“以上”不包含本数，“以下”包括本数。仅规定最高罚款数额没有规定最低罚款数额的，减轻处罚的，“以下”包含本数；从轻处罚的，“以上”“以下”均不包含本数；一般处罚的，“以上”“以下”均包含本数；从重处罚的，“以上”不包含本数，“以下”包含本数。</w:t>
      </w:r>
    </w:p>
    <w:p w14:paraId="4BCA21B5">
      <w:pPr>
        <w:keepNext w:val="0"/>
        <w:keepLines w:val="0"/>
        <w:pageBreakBefore w:val="0"/>
        <w:widowControl w:val="0"/>
        <w:kinsoku/>
        <w:wordWrap/>
        <w:overflowPunct/>
        <w:topLinePunct w:val="0"/>
        <w:autoSpaceDE/>
        <w:autoSpaceDN/>
        <w:bidi w:val="0"/>
        <w:adjustRightInd/>
        <w:snapToGrid/>
        <w:spacing w:line="560" w:lineRule="exact"/>
        <w:ind w:firstLine="629"/>
        <w:textAlignment w:val="auto"/>
        <w:rPr>
          <w:rFonts w:hint="eastAsia" w:ascii="仿宋_GB2312" w:hAnsi="仿宋"/>
        </w:rPr>
        <w:sectPr>
          <w:footerReference r:id="rId5" w:type="default"/>
          <w:footerReference r:id="rId6" w:type="even"/>
          <w:pgSz w:w="11906" w:h="16838"/>
          <w:pgMar w:top="2155" w:right="1474" w:bottom="2041" w:left="1588" w:header="851" w:footer="1418" w:gutter="0"/>
          <w:cols w:space="425" w:num="1"/>
          <w:docGrid w:type="linesAndChars" w:linePitch="577" w:charSpace="-849"/>
        </w:sectPr>
      </w:pPr>
      <w:r>
        <w:rPr>
          <w:rFonts w:hint="eastAsia" w:ascii="仿宋_GB2312" w:hAnsi="仿宋"/>
        </w:rPr>
        <w:t>3.本裁量基准中的减轻、从轻、从重和一般处罚的裁量因素和适用条件，按照国家药品监管局《药品行政处罚裁量适用规则》的规定执行。</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40"/>
        <w:gridCol w:w="6094"/>
      </w:tblGrid>
      <w:tr w14:paraId="4246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3437E58">
            <w:pPr>
              <w:spacing w:line="360" w:lineRule="exact"/>
              <w:jc w:val="center"/>
              <w:rPr>
                <w:rFonts w:ascii="仿宋_GB2312"/>
                <w:sz w:val="24"/>
              </w:rPr>
            </w:pPr>
            <w:r>
              <w:rPr>
                <w:rFonts w:hint="eastAsia" w:ascii="仿宋_GB2312"/>
                <w:sz w:val="24"/>
              </w:rPr>
              <w:t>序号</w:t>
            </w:r>
          </w:p>
        </w:tc>
        <w:tc>
          <w:tcPr>
            <w:tcW w:w="7334" w:type="dxa"/>
            <w:gridSpan w:val="2"/>
          </w:tcPr>
          <w:p w14:paraId="50BB53A2">
            <w:pPr>
              <w:spacing w:line="360" w:lineRule="exact"/>
              <w:rPr>
                <w:rFonts w:ascii="仿宋_GB2312"/>
                <w:sz w:val="24"/>
              </w:rPr>
            </w:pPr>
            <w:r>
              <w:rPr>
                <w:rFonts w:hint="eastAsia" w:ascii="仿宋_GB2312"/>
                <w:sz w:val="24"/>
              </w:rPr>
              <w:t>1</w:t>
            </w:r>
          </w:p>
        </w:tc>
      </w:tr>
      <w:tr w14:paraId="793F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11A4920">
            <w:pPr>
              <w:spacing w:line="360" w:lineRule="exact"/>
              <w:jc w:val="center"/>
              <w:rPr>
                <w:rFonts w:ascii="仿宋_GB2312"/>
                <w:sz w:val="24"/>
              </w:rPr>
            </w:pPr>
            <w:r>
              <w:rPr>
                <w:rFonts w:hint="eastAsia" w:ascii="仿宋_GB2312"/>
                <w:sz w:val="24"/>
              </w:rPr>
              <w:t>违法情形</w:t>
            </w:r>
          </w:p>
        </w:tc>
        <w:tc>
          <w:tcPr>
            <w:tcW w:w="7334" w:type="dxa"/>
            <w:gridSpan w:val="2"/>
          </w:tcPr>
          <w:p w14:paraId="34A0044B">
            <w:pPr>
              <w:spacing w:line="280" w:lineRule="exact"/>
              <w:rPr>
                <w:rFonts w:ascii="仿宋_GB2312" w:hAnsi="Arial" w:cs="Arial"/>
                <w:color w:val="191919"/>
                <w:sz w:val="24"/>
              </w:rPr>
            </w:pPr>
            <w:r>
              <w:rPr>
                <w:rFonts w:hint="eastAsia" w:ascii="仿宋_GB2312" w:hAnsi="Arial" w:cs="Arial"/>
                <w:color w:val="191919"/>
                <w:sz w:val="24"/>
              </w:rPr>
              <w:t>未取得药品生产许可证、药品经营许可证或者医疗机构制剂许可证生产、销售药品；</w:t>
            </w:r>
          </w:p>
          <w:p w14:paraId="1534C7D9">
            <w:pPr>
              <w:spacing w:line="280" w:lineRule="exact"/>
              <w:rPr>
                <w:rFonts w:ascii="仿宋_GB2312" w:hAnsi="Arial" w:cs="Arial"/>
                <w:color w:val="191919"/>
                <w:sz w:val="24"/>
              </w:rPr>
            </w:pPr>
            <w:r>
              <w:rPr>
                <w:rFonts w:hint="eastAsia" w:ascii="仿宋_GB2312" w:hAnsi="Arial" w:cs="Arial"/>
                <w:color w:val="191919"/>
                <w:sz w:val="24"/>
              </w:rPr>
              <w:t>药品上市许可持有人和药品生产企业变更生产地址、生产范围应当经批准而未经批准的；</w:t>
            </w:r>
          </w:p>
          <w:p w14:paraId="7E099AA4">
            <w:pPr>
              <w:spacing w:line="280" w:lineRule="exact"/>
              <w:rPr>
                <w:rFonts w:ascii="仿宋_GB2312" w:hAnsi="Arial" w:cs="Arial"/>
                <w:color w:val="191919"/>
                <w:sz w:val="24"/>
              </w:rPr>
            </w:pPr>
            <w:r>
              <w:rPr>
                <w:rFonts w:hint="eastAsia" w:ascii="仿宋_GB2312" w:hAnsi="Arial" w:cs="Arial"/>
                <w:color w:val="191919"/>
                <w:sz w:val="24"/>
              </w:rPr>
              <w:t>药品生产许可证超过有效期限仍进行生产的。</w:t>
            </w:r>
          </w:p>
        </w:tc>
      </w:tr>
      <w:tr w14:paraId="119E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73C8684">
            <w:pPr>
              <w:spacing w:line="360" w:lineRule="exact"/>
              <w:jc w:val="center"/>
              <w:rPr>
                <w:rFonts w:ascii="仿宋_GB2312"/>
                <w:sz w:val="24"/>
              </w:rPr>
            </w:pPr>
            <w:r>
              <w:rPr>
                <w:rFonts w:hint="eastAsia" w:ascii="仿宋_GB2312"/>
                <w:sz w:val="24"/>
              </w:rPr>
              <w:t>处罚依据</w:t>
            </w:r>
          </w:p>
        </w:tc>
        <w:tc>
          <w:tcPr>
            <w:tcW w:w="7334" w:type="dxa"/>
            <w:gridSpan w:val="2"/>
          </w:tcPr>
          <w:p w14:paraId="50A8C569">
            <w:pPr>
              <w:spacing w:line="280" w:lineRule="exact"/>
              <w:rPr>
                <w:rFonts w:ascii="仿宋_GB2312" w:hAnsi="Arial" w:cs="Arial"/>
                <w:color w:val="191919"/>
                <w:sz w:val="24"/>
              </w:rPr>
            </w:pPr>
            <w:r>
              <w:rPr>
                <w:rFonts w:hint="eastAsia" w:ascii="仿宋_GB2312"/>
                <w:sz w:val="24"/>
              </w:rPr>
              <w:t>《中华人民共和国药品管理法》（以下简称《药品管理法》）第一百一十五条：</w:t>
            </w:r>
            <w:r>
              <w:rPr>
                <w:rFonts w:hint="eastAsia" w:ascii="仿宋_GB2312" w:hAnsi="Arial" w:cs="Arial"/>
                <w:color w:val="191919"/>
                <w:sz w:val="24"/>
              </w:rPr>
              <w:t>未取得药品生产许可证、药品经营</w:t>
            </w:r>
            <w:r>
              <w:rPr>
                <w:rFonts w:hint="eastAsia" w:ascii="仿宋_GB2312"/>
                <w:sz w:val="24"/>
              </w:rPr>
              <w:t>许可证或者医疗机构制剂许可证生产、销售药品的，责令关闭，没收违法生产、销售的药品和违法所得，并处违法生产、销售的药品（包括已售出和未售出的药品，下同）货值金额十五</w:t>
            </w:r>
            <w:r>
              <w:rPr>
                <w:rFonts w:hint="eastAsia" w:ascii="仿宋_GB2312" w:hAnsi="Arial" w:cs="Arial"/>
                <w:color w:val="191919"/>
                <w:sz w:val="24"/>
              </w:rPr>
              <w:t>倍以上三十倍以下的罚款；货值金额不足十万元的，按十万元计算。</w:t>
            </w:r>
          </w:p>
          <w:p w14:paraId="71478B51">
            <w:pPr>
              <w:spacing w:line="280" w:lineRule="exact"/>
              <w:rPr>
                <w:rFonts w:ascii="仿宋_GB2312" w:hAnsi="Arial" w:cs="Arial"/>
                <w:color w:val="191919"/>
                <w:sz w:val="24"/>
              </w:rPr>
            </w:pPr>
            <w:r>
              <w:rPr>
                <w:rFonts w:hint="eastAsia" w:ascii="仿宋_GB2312" w:hAnsi="Arial" w:cs="Arial"/>
                <w:color w:val="191919"/>
                <w:sz w:val="24"/>
              </w:rPr>
              <w:t>《药品生产监督管理办法》第六十八条：有下列情形之一的，按照《药品管理法》第一百一十五条给予处罚：</w:t>
            </w:r>
          </w:p>
          <w:p w14:paraId="52945241">
            <w:pPr>
              <w:spacing w:line="280" w:lineRule="exact"/>
              <w:rPr>
                <w:rFonts w:ascii="仿宋_GB2312" w:hAnsi="Arial" w:cs="Arial"/>
                <w:color w:val="191919"/>
                <w:sz w:val="24"/>
              </w:rPr>
            </w:pPr>
            <w:r>
              <w:rPr>
                <w:rFonts w:hint="eastAsia" w:ascii="仿宋_GB2312" w:hAnsi="Arial" w:cs="Arial"/>
                <w:color w:val="191919"/>
                <w:sz w:val="24"/>
              </w:rPr>
              <w:t>（一）药品上市许可持有人和药品生产企业变更生产地址、生产范围应当经批准而未经批准的；</w:t>
            </w:r>
          </w:p>
          <w:p w14:paraId="5CC1EA36">
            <w:pPr>
              <w:spacing w:line="280" w:lineRule="exact"/>
              <w:rPr>
                <w:rFonts w:ascii="仿宋_GB2312" w:hAnsi="Arial" w:cs="Arial"/>
                <w:color w:val="191919"/>
                <w:sz w:val="24"/>
              </w:rPr>
            </w:pPr>
            <w:r>
              <w:rPr>
                <w:rFonts w:hint="eastAsia" w:ascii="仿宋_GB2312" w:hAnsi="Arial" w:cs="Arial"/>
                <w:color w:val="191919"/>
                <w:sz w:val="24"/>
              </w:rPr>
              <w:t>（二）药品生产许可证超过有效期限仍进行生产的。</w:t>
            </w:r>
          </w:p>
          <w:p w14:paraId="05A139B1">
            <w:pPr>
              <w:spacing w:line="280" w:lineRule="exact"/>
              <w:rPr>
                <w:rFonts w:ascii="仿宋_GB2312" w:hAnsi="Arial" w:cs="Arial"/>
                <w:color w:val="191919"/>
                <w:sz w:val="24"/>
              </w:rPr>
            </w:pPr>
            <w:r>
              <w:rPr>
                <w:rFonts w:hint="eastAsia" w:ascii="仿宋_GB2312" w:hAnsi="Arial" w:cs="Arial"/>
                <w:color w:val="191919"/>
                <w:sz w:val="24"/>
              </w:rPr>
              <w:t>《药品经营和使用质量管理办法》第六十八条第一款：药品经营企业未经批准变更许可事项或者药品经营许可证超过有效期继续开展药品经营活动的，药品监督管理部门按照《药品管理法》第一百一十五条的规定给予处罚，但是，有下列情形之一，药品经营企业及时改正，不影响药品质量安全的，给予减轻处罚：（一）药品经营企业超出许可的经营方式、经营地址从事药品经营活动的；（二）超出经营范围经营的药品不属于疫苗、麻醉药品、精神药品、药品类易制毒化学品、医疗用毒性药品、血液制品、细胞治疗类生物制品的；（三）药品经营许可证超过有效期但符合申请办理药品经营许可证要求的；（四）依法可以减轻处罚的其他情形。</w:t>
            </w:r>
          </w:p>
        </w:tc>
      </w:tr>
      <w:tr w14:paraId="4B29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159087D">
            <w:pPr>
              <w:spacing w:line="360" w:lineRule="exact"/>
              <w:jc w:val="center"/>
              <w:rPr>
                <w:rFonts w:ascii="仿宋_GB2312"/>
                <w:sz w:val="24"/>
              </w:rPr>
            </w:pPr>
            <w:r>
              <w:rPr>
                <w:rFonts w:hint="eastAsia" w:ascii="仿宋_GB2312"/>
                <w:sz w:val="24"/>
              </w:rPr>
              <w:t>处罚种类</w:t>
            </w:r>
          </w:p>
        </w:tc>
        <w:tc>
          <w:tcPr>
            <w:tcW w:w="7334" w:type="dxa"/>
            <w:gridSpan w:val="2"/>
          </w:tcPr>
          <w:p w14:paraId="6D290FBD">
            <w:pPr>
              <w:spacing w:line="360" w:lineRule="exact"/>
              <w:rPr>
                <w:rFonts w:ascii="仿宋_GB2312"/>
                <w:sz w:val="24"/>
              </w:rPr>
            </w:pPr>
            <w:r>
              <w:rPr>
                <w:rFonts w:hint="eastAsia" w:ascii="仿宋_GB2312"/>
                <w:sz w:val="24"/>
              </w:rPr>
              <w:t>责令关闭</w:t>
            </w:r>
          </w:p>
          <w:p w14:paraId="79F7BE66">
            <w:pPr>
              <w:spacing w:line="360" w:lineRule="exact"/>
              <w:rPr>
                <w:rFonts w:ascii="仿宋_GB2312"/>
                <w:sz w:val="24"/>
              </w:rPr>
            </w:pPr>
            <w:r>
              <w:rPr>
                <w:rFonts w:hint="eastAsia" w:ascii="仿宋_GB2312"/>
                <w:sz w:val="24"/>
              </w:rPr>
              <w:t>没收违法所得，没收非法财物</w:t>
            </w:r>
          </w:p>
          <w:p w14:paraId="446B1F65">
            <w:pPr>
              <w:spacing w:line="360" w:lineRule="exact"/>
              <w:rPr>
                <w:rFonts w:ascii="仿宋_GB2312"/>
                <w:sz w:val="24"/>
              </w:rPr>
            </w:pPr>
            <w:r>
              <w:rPr>
                <w:rFonts w:hint="eastAsia" w:ascii="仿宋_GB2312"/>
                <w:sz w:val="24"/>
              </w:rPr>
              <w:t>罚款</w:t>
            </w:r>
          </w:p>
        </w:tc>
      </w:tr>
      <w:tr w14:paraId="4F14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11EEE7D">
            <w:pPr>
              <w:spacing w:line="360" w:lineRule="exact"/>
              <w:jc w:val="center"/>
              <w:rPr>
                <w:rFonts w:ascii="仿宋_GB2312"/>
                <w:sz w:val="24"/>
              </w:rPr>
            </w:pPr>
            <w:r>
              <w:rPr>
                <w:rFonts w:hint="eastAsia" w:ascii="仿宋_GB2312"/>
                <w:sz w:val="24"/>
              </w:rPr>
              <w:t>实施主体</w:t>
            </w:r>
          </w:p>
        </w:tc>
        <w:tc>
          <w:tcPr>
            <w:tcW w:w="7334" w:type="dxa"/>
            <w:gridSpan w:val="2"/>
          </w:tcPr>
          <w:p w14:paraId="1A9797C4">
            <w:pPr>
              <w:widowControl/>
              <w:spacing w:line="360" w:lineRule="exact"/>
              <w:jc w:val="left"/>
              <w:rPr>
                <w:rFonts w:ascii="仿宋_GB2312"/>
                <w:sz w:val="24"/>
              </w:rPr>
            </w:pPr>
            <w:r>
              <w:rPr>
                <w:rFonts w:hint="eastAsia" w:ascii="仿宋_GB2312" w:hAnsi="Arial" w:cs="Arial"/>
                <w:color w:val="191919"/>
                <w:sz w:val="24"/>
              </w:rPr>
              <w:t>县级以上人民政府药品监督管理部门</w:t>
            </w:r>
          </w:p>
        </w:tc>
      </w:tr>
      <w:tr w14:paraId="20DE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88E7F28">
            <w:pPr>
              <w:spacing w:line="360" w:lineRule="exact"/>
              <w:jc w:val="center"/>
              <w:rPr>
                <w:rFonts w:ascii="仿宋_GB2312"/>
                <w:sz w:val="24"/>
              </w:rPr>
            </w:pPr>
            <w:r>
              <w:rPr>
                <w:rFonts w:hint="eastAsia" w:ascii="仿宋_GB2312"/>
                <w:sz w:val="24"/>
              </w:rPr>
              <w:t>裁量范围</w:t>
            </w:r>
          </w:p>
        </w:tc>
        <w:tc>
          <w:tcPr>
            <w:tcW w:w="7334" w:type="dxa"/>
            <w:gridSpan w:val="2"/>
          </w:tcPr>
          <w:p w14:paraId="382AF6B0">
            <w:pPr>
              <w:spacing w:line="360" w:lineRule="exact"/>
              <w:rPr>
                <w:rFonts w:ascii="仿宋_GB2312"/>
                <w:sz w:val="24"/>
              </w:rPr>
            </w:pPr>
            <w:r>
              <w:rPr>
                <w:rFonts w:hint="eastAsia" w:ascii="仿宋_GB2312" w:hAnsi="Arial" w:cs="Arial"/>
                <w:color w:val="191919"/>
                <w:sz w:val="24"/>
              </w:rPr>
              <w:t>违法生产、销售的药品货值金额15倍以上30倍以下的罚款；货值金额不足10万元的，按10万元计算</w:t>
            </w:r>
          </w:p>
        </w:tc>
      </w:tr>
      <w:tr w14:paraId="6EF0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179E1AC1">
            <w:pPr>
              <w:spacing w:line="360" w:lineRule="exact"/>
              <w:jc w:val="center"/>
              <w:rPr>
                <w:rFonts w:ascii="仿宋_GB2312"/>
                <w:sz w:val="24"/>
              </w:rPr>
            </w:pPr>
            <w:r>
              <w:rPr>
                <w:rFonts w:hint="eastAsia" w:ascii="仿宋_GB2312"/>
                <w:sz w:val="24"/>
              </w:rPr>
              <w:t>处罚标准</w:t>
            </w:r>
          </w:p>
        </w:tc>
        <w:tc>
          <w:tcPr>
            <w:tcW w:w="1240" w:type="dxa"/>
            <w:vAlign w:val="center"/>
          </w:tcPr>
          <w:p w14:paraId="181F8FC0">
            <w:pPr>
              <w:spacing w:line="360" w:lineRule="exact"/>
              <w:jc w:val="center"/>
              <w:rPr>
                <w:rFonts w:ascii="仿宋_GB2312"/>
                <w:sz w:val="24"/>
              </w:rPr>
            </w:pPr>
            <w:r>
              <w:rPr>
                <w:rFonts w:hint="eastAsia" w:ascii="仿宋_GB2312"/>
                <w:sz w:val="24"/>
              </w:rPr>
              <w:t>裁量阶次</w:t>
            </w:r>
          </w:p>
        </w:tc>
        <w:tc>
          <w:tcPr>
            <w:tcW w:w="6094" w:type="dxa"/>
            <w:vAlign w:val="center"/>
          </w:tcPr>
          <w:p w14:paraId="6424F646">
            <w:pPr>
              <w:spacing w:line="360" w:lineRule="exact"/>
              <w:jc w:val="center"/>
              <w:rPr>
                <w:rFonts w:ascii="仿宋_GB2312"/>
                <w:sz w:val="24"/>
              </w:rPr>
            </w:pPr>
            <w:r>
              <w:rPr>
                <w:rFonts w:hint="eastAsia" w:ascii="仿宋_GB2312"/>
                <w:sz w:val="24"/>
              </w:rPr>
              <w:t>裁量基准</w:t>
            </w:r>
          </w:p>
        </w:tc>
      </w:tr>
      <w:tr w14:paraId="5970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1188" w:type="dxa"/>
            <w:vMerge w:val="continue"/>
            <w:vAlign w:val="center"/>
          </w:tcPr>
          <w:p w14:paraId="377708BC">
            <w:pPr>
              <w:spacing w:line="360" w:lineRule="exact"/>
              <w:jc w:val="center"/>
              <w:rPr>
                <w:rFonts w:ascii="仿宋_GB2312"/>
                <w:sz w:val="24"/>
              </w:rPr>
            </w:pPr>
          </w:p>
        </w:tc>
        <w:tc>
          <w:tcPr>
            <w:tcW w:w="1240" w:type="dxa"/>
            <w:vAlign w:val="center"/>
          </w:tcPr>
          <w:p w14:paraId="7507C0FC">
            <w:pPr>
              <w:spacing w:line="360" w:lineRule="exact"/>
              <w:jc w:val="center"/>
              <w:rPr>
                <w:rFonts w:ascii="仿宋_GB2312"/>
                <w:sz w:val="24"/>
              </w:rPr>
            </w:pPr>
            <w:r>
              <w:rPr>
                <w:rFonts w:hint="eastAsia" w:ascii="仿宋_GB2312"/>
                <w:sz w:val="24"/>
              </w:rPr>
              <w:t>一般</w:t>
            </w:r>
          </w:p>
        </w:tc>
        <w:tc>
          <w:tcPr>
            <w:tcW w:w="6094" w:type="dxa"/>
            <w:vAlign w:val="center"/>
          </w:tcPr>
          <w:p w14:paraId="7B57687A">
            <w:pPr>
              <w:spacing w:line="360" w:lineRule="exact"/>
              <w:rPr>
                <w:rFonts w:ascii="仿宋_GB2312"/>
                <w:sz w:val="24"/>
              </w:rPr>
            </w:pPr>
            <w:r>
              <w:rPr>
                <w:rFonts w:hint="eastAsia" w:ascii="仿宋_GB2312"/>
                <w:sz w:val="24"/>
              </w:rPr>
              <w:t>货值金额19.5倍以上25.5倍以下罚款</w:t>
            </w:r>
          </w:p>
        </w:tc>
      </w:tr>
      <w:tr w14:paraId="10B60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1461BCE4">
            <w:pPr>
              <w:spacing w:line="360" w:lineRule="exact"/>
              <w:jc w:val="center"/>
              <w:rPr>
                <w:rFonts w:ascii="仿宋_GB2312"/>
                <w:sz w:val="24"/>
              </w:rPr>
            </w:pPr>
          </w:p>
        </w:tc>
        <w:tc>
          <w:tcPr>
            <w:tcW w:w="1240" w:type="dxa"/>
            <w:vAlign w:val="center"/>
          </w:tcPr>
          <w:p w14:paraId="6796B66B">
            <w:pPr>
              <w:spacing w:line="360" w:lineRule="exact"/>
              <w:jc w:val="center"/>
              <w:rPr>
                <w:rFonts w:ascii="仿宋_GB2312"/>
                <w:sz w:val="24"/>
              </w:rPr>
            </w:pPr>
            <w:r>
              <w:rPr>
                <w:rFonts w:hint="eastAsia" w:ascii="仿宋_GB2312"/>
                <w:sz w:val="24"/>
              </w:rPr>
              <w:t>减轻</w:t>
            </w:r>
          </w:p>
        </w:tc>
        <w:tc>
          <w:tcPr>
            <w:tcW w:w="6094" w:type="dxa"/>
          </w:tcPr>
          <w:p w14:paraId="446A97A3">
            <w:pPr>
              <w:spacing w:line="360" w:lineRule="exact"/>
              <w:rPr>
                <w:rFonts w:ascii="仿宋_GB2312"/>
                <w:sz w:val="24"/>
              </w:rPr>
            </w:pPr>
            <w:r>
              <w:rPr>
                <w:rFonts w:hint="eastAsia" w:ascii="仿宋_GB2312"/>
                <w:sz w:val="24"/>
              </w:rPr>
              <w:t>货值金额1.5倍以上15倍以下罚款</w:t>
            </w:r>
          </w:p>
        </w:tc>
      </w:tr>
      <w:tr w14:paraId="4444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1188" w:type="dxa"/>
            <w:vMerge w:val="continue"/>
            <w:vAlign w:val="center"/>
          </w:tcPr>
          <w:p w14:paraId="3F3A89FB">
            <w:pPr>
              <w:spacing w:line="360" w:lineRule="exact"/>
              <w:jc w:val="center"/>
              <w:rPr>
                <w:rFonts w:ascii="仿宋_GB2312"/>
                <w:sz w:val="24"/>
              </w:rPr>
            </w:pPr>
          </w:p>
        </w:tc>
        <w:tc>
          <w:tcPr>
            <w:tcW w:w="1240" w:type="dxa"/>
            <w:vAlign w:val="center"/>
          </w:tcPr>
          <w:p w14:paraId="44C3B38B">
            <w:pPr>
              <w:spacing w:line="360" w:lineRule="exact"/>
              <w:jc w:val="center"/>
              <w:rPr>
                <w:rFonts w:ascii="仿宋_GB2312"/>
                <w:sz w:val="24"/>
              </w:rPr>
            </w:pPr>
            <w:r>
              <w:rPr>
                <w:rFonts w:hint="eastAsia" w:ascii="仿宋_GB2312"/>
                <w:sz w:val="24"/>
              </w:rPr>
              <w:t>从轻</w:t>
            </w:r>
          </w:p>
        </w:tc>
        <w:tc>
          <w:tcPr>
            <w:tcW w:w="6094" w:type="dxa"/>
          </w:tcPr>
          <w:p w14:paraId="5B2A3E86">
            <w:pPr>
              <w:spacing w:line="360" w:lineRule="exact"/>
              <w:rPr>
                <w:rFonts w:ascii="仿宋_GB2312"/>
                <w:sz w:val="24"/>
              </w:rPr>
            </w:pPr>
            <w:r>
              <w:rPr>
                <w:rFonts w:hint="eastAsia" w:ascii="仿宋_GB2312"/>
                <w:sz w:val="24"/>
              </w:rPr>
              <w:t>货值金额15倍以上19.5倍以下罚款</w:t>
            </w:r>
          </w:p>
        </w:tc>
      </w:tr>
      <w:tr w14:paraId="09EC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21E080E8">
            <w:pPr>
              <w:spacing w:line="360" w:lineRule="exact"/>
              <w:jc w:val="center"/>
              <w:rPr>
                <w:rFonts w:ascii="仿宋_GB2312"/>
                <w:sz w:val="24"/>
              </w:rPr>
            </w:pPr>
          </w:p>
        </w:tc>
        <w:tc>
          <w:tcPr>
            <w:tcW w:w="1240" w:type="dxa"/>
            <w:vAlign w:val="center"/>
          </w:tcPr>
          <w:p w14:paraId="1BE8205F">
            <w:pPr>
              <w:spacing w:line="360" w:lineRule="exact"/>
              <w:jc w:val="center"/>
              <w:rPr>
                <w:rFonts w:ascii="仿宋_GB2312"/>
                <w:sz w:val="24"/>
              </w:rPr>
            </w:pPr>
            <w:r>
              <w:rPr>
                <w:rFonts w:hint="eastAsia" w:ascii="仿宋_GB2312"/>
                <w:sz w:val="24"/>
              </w:rPr>
              <w:t>从重</w:t>
            </w:r>
          </w:p>
        </w:tc>
        <w:tc>
          <w:tcPr>
            <w:tcW w:w="6094" w:type="dxa"/>
          </w:tcPr>
          <w:p w14:paraId="7B44245B">
            <w:pPr>
              <w:spacing w:line="360" w:lineRule="exact"/>
              <w:rPr>
                <w:rFonts w:ascii="仿宋_GB2312"/>
                <w:sz w:val="24"/>
              </w:rPr>
            </w:pPr>
            <w:r>
              <w:rPr>
                <w:rFonts w:hint="eastAsia" w:ascii="仿宋_GB2312"/>
                <w:sz w:val="24"/>
              </w:rPr>
              <w:t>货值金额25.5倍以上30倍以下罚款</w:t>
            </w:r>
          </w:p>
        </w:tc>
      </w:tr>
    </w:tbl>
    <w:p w14:paraId="272055FA">
      <w:pPr>
        <w:spacing w:line="360" w:lineRule="exact"/>
        <w:rPr>
          <w:rFonts w:ascii="仿宋_GB2312"/>
          <w:sz w:val="24"/>
        </w:rPr>
      </w:pPr>
      <w:r>
        <w:rPr>
          <w:rFonts w:hint="eastAsia"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12"/>
        <w:gridCol w:w="6022"/>
      </w:tblGrid>
      <w:tr w14:paraId="3C3D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C20C2A4">
            <w:pPr>
              <w:spacing w:line="360" w:lineRule="exact"/>
              <w:jc w:val="center"/>
              <w:rPr>
                <w:rFonts w:ascii="仿宋_GB2312"/>
                <w:sz w:val="24"/>
              </w:rPr>
            </w:pPr>
            <w:r>
              <w:rPr>
                <w:rFonts w:hint="eastAsia" w:ascii="仿宋_GB2312"/>
                <w:sz w:val="24"/>
              </w:rPr>
              <w:t>序号</w:t>
            </w:r>
          </w:p>
        </w:tc>
        <w:tc>
          <w:tcPr>
            <w:tcW w:w="7334" w:type="dxa"/>
            <w:gridSpan w:val="2"/>
          </w:tcPr>
          <w:p w14:paraId="1FF168AE">
            <w:pPr>
              <w:spacing w:line="380" w:lineRule="exact"/>
              <w:rPr>
                <w:rFonts w:ascii="仿宋_GB2312"/>
                <w:sz w:val="24"/>
              </w:rPr>
            </w:pPr>
            <w:r>
              <w:rPr>
                <w:rFonts w:hint="eastAsia" w:ascii="仿宋_GB2312"/>
                <w:sz w:val="24"/>
              </w:rPr>
              <w:t>2</w:t>
            </w:r>
          </w:p>
        </w:tc>
      </w:tr>
      <w:tr w14:paraId="2DC6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4450D94">
            <w:pPr>
              <w:spacing w:line="360" w:lineRule="exact"/>
              <w:jc w:val="center"/>
              <w:rPr>
                <w:rFonts w:ascii="仿宋_GB2312"/>
                <w:sz w:val="24"/>
              </w:rPr>
            </w:pPr>
            <w:r>
              <w:rPr>
                <w:rFonts w:hint="eastAsia" w:ascii="仿宋_GB2312"/>
                <w:sz w:val="24"/>
              </w:rPr>
              <w:t>违法情形</w:t>
            </w:r>
          </w:p>
        </w:tc>
        <w:tc>
          <w:tcPr>
            <w:tcW w:w="7334" w:type="dxa"/>
            <w:gridSpan w:val="2"/>
          </w:tcPr>
          <w:p w14:paraId="0D6C9D90">
            <w:pPr>
              <w:spacing w:line="380" w:lineRule="exact"/>
              <w:rPr>
                <w:rFonts w:ascii="仿宋_GB2312"/>
                <w:sz w:val="24"/>
              </w:rPr>
            </w:pPr>
            <w:r>
              <w:rPr>
                <w:rFonts w:hint="eastAsia" w:ascii="仿宋_GB2312"/>
                <w:sz w:val="24"/>
              </w:rPr>
              <w:t>生产、销售、使用假药；</w:t>
            </w:r>
          </w:p>
          <w:p w14:paraId="741F8A8A">
            <w:pPr>
              <w:spacing w:line="380" w:lineRule="exact"/>
              <w:rPr>
                <w:rFonts w:ascii="仿宋_GB2312"/>
                <w:sz w:val="24"/>
              </w:rPr>
            </w:pPr>
            <w:r>
              <w:rPr>
                <w:rFonts w:hint="eastAsia" w:ascii="仿宋_GB2312"/>
                <w:sz w:val="24"/>
              </w:rPr>
              <w:t>医疗机构应用传统工艺配制中药制剂未依照《中医药法》规定备案，或者未按照备案材料载明的要求配制中药制剂。</w:t>
            </w:r>
          </w:p>
        </w:tc>
      </w:tr>
      <w:tr w14:paraId="5ED7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C0FCC84">
            <w:pPr>
              <w:spacing w:line="360" w:lineRule="exact"/>
              <w:jc w:val="center"/>
              <w:rPr>
                <w:rFonts w:ascii="仿宋_GB2312"/>
                <w:sz w:val="24"/>
              </w:rPr>
            </w:pPr>
            <w:r>
              <w:rPr>
                <w:rFonts w:hint="eastAsia" w:ascii="仿宋_GB2312"/>
                <w:sz w:val="24"/>
              </w:rPr>
              <w:t>处罚依据</w:t>
            </w:r>
          </w:p>
        </w:tc>
        <w:tc>
          <w:tcPr>
            <w:tcW w:w="7334" w:type="dxa"/>
            <w:gridSpan w:val="2"/>
          </w:tcPr>
          <w:p w14:paraId="211BE438">
            <w:pPr>
              <w:spacing w:line="340" w:lineRule="exact"/>
              <w:rPr>
                <w:rFonts w:ascii="仿宋_GB2312"/>
                <w:sz w:val="24"/>
              </w:rPr>
            </w:pPr>
            <w:r>
              <w:rPr>
                <w:rFonts w:hint="eastAsia" w:ascii="仿宋_GB2312"/>
                <w:sz w:val="24"/>
              </w:rPr>
              <w:t>《药品管理法》第一百一十六条：生产、销售假药的，没收违法生产、销售的药品和违法所得，责令停产停业整顿，吊销药品批准证明文件，并处违法生产、销售的药品货值金额十五倍以上三十倍以下的罚款；货值金额不足十万元的，按十万元计算；情节严重的，吊销药品生产许可证、药品经营许可证或者医疗机构制剂许可证，十年内不受理其相应申请；药品上市许可持有人为境外企业的，十年内禁止其药品进口。</w:t>
            </w:r>
          </w:p>
          <w:p w14:paraId="61E0C6CC">
            <w:pPr>
              <w:spacing w:line="340" w:lineRule="exact"/>
              <w:rPr>
                <w:rFonts w:ascii="仿宋_GB2312"/>
                <w:sz w:val="24"/>
              </w:rPr>
            </w:pPr>
            <w:r>
              <w:rPr>
                <w:rFonts w:hint="eastAsia" w:ascii="仿宋_GB2312"/>
                <w:sz w:val="24"/>
              </w:rPr>
              <w:t>《药品管理法》第一百一十八条：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2291AA2A">
            <w:pPr>
              <w:spacing w:line="340" w:lineRule="exact"/>
              <w:rPr>
                <w:rFonts w:ascii="仿宋_GB2312"/>
                <w:sz w:val="24"/>
              </w:rPr>
            </w:pPr>
            <w:r>
              <w:rPr>
                <w:rFonts w:hint="eastAsia" w:ascii="仿宋_GB2312"/>
                <w:sz w:val="24"/>
              </w:rPr>
              <w:t>对生产者专门用于生产假药、劣药的原料、辅料、包装材料、生产设备予以没收。</w:t>
            </w:r>
          </w:p>
          <w:p w14:paraId="7F171059">
            <w:pPr>
              <w:spacing w:line="340" w:lineRule="exact"/>
              <w:rPr>
                <w:rFonts w:ascii="仿宋_GB2312"/>
                <w:sz w:val="24"/>
              </w:rPr>
            </w:pPr>
            <w:r>
              <w:rPr>
                <w:rFonts w:hint="eastAsia" w:ascii="仿宋_GB2312"/>
                <w:sz w:val="24"/>
              </w:rPr>
              <w:t>《药品管理法》第一百一十九条：药品使用单位使用假药、劣药的，按照销售假药、零售劣药的规定处罚；情节严重的，法定代表人、主要负责人、直接负责的主管人员和其他责任人员有医疗卫生人员执业证书的，还应当吊销执业证书。</w:t>
            </w:r>
          </w:p>
          <w:p w14:paraId="21198424">
            <w:pPr>
              <w:spacing w:line="320" w:lineRule="exact"/>
              <w:rPr>
                <w:rFonts w:ascii="仿宋_GB2312"/>
                <w:sz w:val="24"/>
              </w:rPr>
            </w:pPr>
            <w:r>
              <w:rPr>
                <w:rFonts w:hint="eastAsia" w:ascii="仿宋_GB2312"/>
                <w:sz w:val="24"/>
              </w:rPr>
              <w:t>《中华人民共和国中医药法》（以</w:t>
            </w:r>
            <w:r>
              <w:rPr>
                <w:rFonts w:ascii="仿宋_GB2312"/>
                <w:sz w:val="24"/>
              </w:rPr>
              <w:t>下简</w:t>
            </w:r>
            <w:r>
              <w:rPr>
                <w:rFonts w:hint="eastAsia" w:ascii="仿宋_GB2312"/>
                <w:sz w:val="24"/>
              </w:rPr>
              <w:t>称</w:t>
            </w:r>
            <w:r>
              <w:rPr>
                <w:rFonts w:ascii="仿宋_GB2312"/>
                <w:sz w:val="24"/>
              </w:rPr>
              <w:t>《</w:t>
            </w:r>
            <w:r>
              <w:rPr>
                <w:rFonts w:hint="eastAsia" w:ascii="仿宋_GB2312"/>
                <w:sz w:val="24"/>
              </w:rPr>
              <w:t>中</w:t>
            </w:r>
            <w:r>
              <w:rPr>
                <w:rFonts w:ascii="仿宋_GB2312"/>
                <w:sz w:val="24"/>
              </w:rPr>
              <w:t>医药法》</w:t>
            </w:r>
            <w:r>
              <w:rPr>
                <w:rFonts w:hint="eastAsia" w:ascii="仿宋_GB2312"/>
                <w:sz w:val="24"/>
              </w:rPr>
              <w:t>）第五十六条第二款：医疗机构应用传统工艺配制中药制剂未依照本法规定备案，或者未按照备案材料载明的要求配制中药制剂的，按生产假药给予处罚。</w:t>
            </w:r>
          </w:p>
          <w:p w14:paraId="723C04C5">
            <w:pPr>
              <w:spacing w:line="320" w:lineRule="exact"/>
              <w:rPr>
                <w:rFonts w:ascii="仿宋_GB2312"/>
                <w:sz w:val="24"/>
              </w:rPr>
            </w:pPr>
            <w:r>
              <w:rPr>
                <w:rFonts w:hint="eastAsia" w:ascii="仿宋_GB2312"/>
                <w:sz w:val="24"/>
              </w:rPr>
              <w:t>《麻醉药品和精神药品管理条例》第七十八条：定点生产企业、定点批发企业和第二类精神药品零售企业生产、销售假劣麻醉药品和精神药品的，由药品监督管理部门取消其定点生产资格、定点批发资格或者第二类精神药品零售资格，并依照药品管理法的有关规定予以处罚。</w:t>
            </w:r>
          </w:p>
          <w:p w14:paraId="443ACC6D">
            <w:pPr>
              <w:spacing w:line="320" w:lineRule="exact"/>
              <w:rPr>
                <w:rFonts w:ascii="仿宋_GB2312"/>
                <w:sz w:val="24"/>
              </w:rPr>
            </w:pPr>
            <w:r>
              <w:rPr>
                <w:rFonts w:hint="eastAsia" w:ascii="仿宋_GB2312"/>
                <w:sz w:val="24"/>
              </w:rPr>
              <w:t>《山东省药品使用条例》第三十五条：违反本条例规定，医疗机构使用假药、劣药的，依照《中华人民共和国药品管理法》及其实施条例的规定处理。其他用药人使用假药、劣药的，由药品监督管理部门按照对医疗机构使用假药、劣药的行政处罚种类和幅度予以处罚;构成犯罪的，依法追究刑事责任。</w:t>
            </w:r>
          </w:p>
        </w:tc>
      </w:tr>
      <w:tr w14:paraId="6EDC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0D4562C">
            <w:pPr>
              <w:spacing w:line="360" w:lineRule="exact"/>
              <w:jc w:val="center"/>
              <w:rPr>
                <w:rFonts w:ascii="仿宋_GB2312"/>
                <w:sz w:val="24"/>
              </w:rPr>
            </w:pPr>
            <w:r>
              <w:rPr>
                <w:rFonts w:hint="eastAsia" w:ascii="仿宋_GB2312"/>
                <w:sz w:val="24"/>
              </w:rPr>
              <w:t>处罚种类</w:t>
            </w:r>
          </w:p>
        </w:tc>
        <w:tc>
          <w:tcPr>
            <w:tcW w:w="7334" w:type="dxa"/>
            <w:gridSpan w:val="2"/>
          </w:tcPr>
          <w:p w14:paraId="79A34EC7">
            <w:pPr>
              <w:spacing w:line="340" w:lineRule="exact"/>
              <w:rPr>
                <w:rFonts w:ascii="仿宋_GB2312"/>
                <w:sz w:val="24"/>
              </w:rPr>
            </w:pPr>
            <w:r>
              <w:rPr>
                <w:rFonts w:hint="eastAsia" w:ascii="仿宋_GB2312"/>
                <w:sz w:val="24"/>
              </w:rPr>
              <w:t>没收违法所得，没收非法财物</w:t>
            </w:r>
          </w:p>
          <w:p w14:paraId="4A7D236B">
            <w:pPr>
              <w:spacing w:line="340" w:lineRule="exact"/>
              <w:rPr>
                <w:rFonts w:ascii="仿宋_GB2312"/>
                <w:sz w:val="24"/>
              </w:rPr>
            </w:pPr>
            <w:r>
              <w:rPr>
                <w:rFonts w:hint="eastAsia" w:ascii="仿宋_GB2312"/>
                <w:sz w:val="24"/>
              </w:rPr>
              <w:t>责令停产停业</w:t>
            </w:r>
          </w:p>
          <w:p w14:paraId="05AB64FF">
            <w:pPr>
              <w:spacing w:line="340" w:lineRule="exact"/>
              <w:rPr>
                <w:rFonts w:ascii="仿宋_GB2312"/>
                <w:sz w:val="24"/>
              </w:rPr>
            </w:pPr>
            <w:r>
              <w:rPr>
                <w:rFonts w:hint="eastAsia" w:ascii="仿宋_GB2312"/>
                <w:sz w:val="24"/>
              </w:rPr>
              <w:t>吊销批准证明文件、许可证、执业证书</w:t>
            </w:r>
          </w:p>
          <w:p w14:paraId="672ECB3E">
            <w:pPr>
              <w:spacing w:line="340" w:lineRule="exact"/>
              <w:rPr>
                <w:rFonts w:ascii="仿宋_GB2312"/>
                <w:sz w:val="24"/>
              </w:rPr>
            </w:pPr>
            <w:r>
              <w:rPr>
                <w:rFonts w:hint="eastAsia" w:ascii="仿宋_GB2312"/>
                <w:sz w:val="24"/>
              </w:rPr>
              <w:t>罚款</w:t>
            </w:r>
          </w:p>
          <w:p w14:paraId="52EA84ED">
            <w:pPr>
              <w:spacing w:line="340" w:lineRule="exact"/>
              <w:rPr>
                <w:rFonts w:ascii="仿宋_GB2312"/>
                <w:sz w:val="24"/>
              </w:rPr>
            </w:pPr>
            <w:r>
              <w:rPr>
                <w:rFonts w:hint="eastAsia" w:ascii="仿宋_GB2312"/>
                <w:sz w:val="24"/>
              </w:rPr>
              <w:t>十年内不受理相应申请、禁止进口、终身禁止从业</w:t>
            </w:r>
          </w:p>
          <w:p w14:paraId="0A84CB4A">
            <w:pPr>
              <w:spacing w:line="340" w:lineRule="exact"/>
              <w:rPr>
                <w:rFonts w:ascii="仿宋_GB2312"/>
                <w:sz w:val="24"/>
              </w:rPr>
            </w:pPr>
            <w:r>
              <w:rPr>
                <w:rFonts w:hint="eastAsia" w:ascii="仿宋_GB2312"/>
                <w:sz w:val="24"/>
              </w:rPr>
              <w:t>没收违法行为发生期间自本单位所获收入</w:t>
            </w:r>
          </w:p>
        </w:tc>
      </w:tr>
      <w:tr w14:paraId="7649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188" w:type="dxa"/>
            <w:vAlign w:val="center"/>
          </w:tcPr>
          <w:p w14:paraId="0A774D02">
            <w:pPr>
              <w:spacing w:line="360" w:lineRule="exact"/>
              <w:jc w:val="center"/>
              <w:rPr>
                <w:rFonts w:ascii="仿宋_GB2312"/>
                <w:sz w:val="24"/>
              </w:rPr>
            </w:pPr>
            <w:r>
              <w:rPr>
                <w:rFonts w:hint="eastAsia" w:ascii="仿宋_GB2312"/>
                <w:sz w:val="24"/>
              </w:rPr>
              <w:t>实施主体</w:t>
            </w:r>
          </w:p>
        </w:tc>
        <w:tc>
          <w:tcPr>
            <w:tcW w:w="7334" w:type="dxa"/>
            <w:gridSpan w:val="2"/>
          </w:tcPr>
          <w:p w14:paraId="0BE1C004">
            <w:pPr>
              <w:spacing w:line="340" w:lineRule="exact"/>
              <w:rPr>
                <w:rFonts w:ascii="仿宋_GB2312"/>
                <w:sz w:val="24"/>
              </w:rPr>
            </w:pPr>
            <w:r>
              <w:rPr>
                <w:rFonts w:hint="eastAsia" w:ascii="仿宋_GB2312"/>
                <w:sz w:val="24"/>
              </w:rPr>
              <w:t>县级以上人民政府药品监督管理部门</w:t>
            </w:r>
          </w:p>
          <w:p w14:paraId="230C3568">
            <w:pPr>
              <w:spacing w:line="340" w:lineRule="exact"/>
              <w:rPr>
                <w:rFonts w:ascii="仿宋_GB2312"/>
                <w:sz w:val="24"/>
              </w:rPr>
            </w:pPr>
            <w:r>
              <w:rPr>
                <w:rFonts w:hint="eastAsia" w:ascii="仿宋_GB2312"/>
                <w:sz w:val="24"/>
              </w:rPr>
              <w:t>吊销批准证明文件、许可证件、执业证书的，原批准、发证的部门</w:t>
            </w:r>
          </w:p>
        </w:tc>
      </w:tr>
      <w:tr w14:paraId="79DE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458B90C">
            <w:pPr>
              <w:spacing w:line="360" w:lineRule="exact"/>
              <w:jc w:val="center"/>
              <w:rPr>
                <w:rFonts w:ascii="仿宋_GB2312"/>
                <w:sz w:val="24"/>
              </w:rPr>
            </w:pPr>
            <w:r>
              <w:rPr>
                <w:rFonts w:hint="eastAsia" w:ascii="仿宋_GB2312"/>
                <w:sz w:val="24"/>
              </w:rPr>
              <w:t>裁量范围</w:t>
            </w:r>
          </w:p>
        </w:tc>
        <w:tc>
          <w:tcPr>
            <w:tcW w:w="7334" w:type="dxa"/>
            <w:gridSpan w:val="2"/>
          </w:tcPr>
          <w:p w14:paraId="7E5A74AA">
            <w:pPr>
              <w:spacing w:line="340" w:lineRule="exact"/>
              <w:rPr>
                <w:rFonts w:ascii="仿宋_GB2312"/>
                <w:sz w:val="24"/>
              </w:rPr>
            </w:pPr>
            <w:r>
              <w:rPr>
                <w:rFonts w:hint="eastAsia" w:ascii="仿宋_GB2312"/>
                <w:sz w:val="24"/>
              </w:rPr>
              <w:t>违法生产、销售的药品货值金额15倍以上30倍以下的罚款；货值金额不足10万元的，按10万元计算，使用假药按照销售假药的规定处罚</w:t>
            </w:r>
          </w:p>
          <w:p w14:paraId="0F4C0761">
            <w:pPr>
              <w:spacing w:line="340" w:lineRule="exact"/>
              <w:rPr>
                <w:rFonts w:ascii="仿宋_GB2312"/>
                <w:sz w:val="24"/>
              </w:rPr>
            </w:pPr>
            <w:r>
              <w:rPr>
                <w:rFonts w:hint="eastAsia" w:ascii="仿宋_GB2312"/>
                <w:sz w:val="24"/>
              </w:rPr>
              <w:t>个人：违法行为发生期间，自本单位所获收入30%以上3倍以下的罚款</w:t>
            </w:r>
          </w:p>
        </w:tc>
      </w:tr>
      <w:tr w14:paraId="7896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502D785E">
            <w:pPr>
              <w:spacing w:line="360" w:lineRule="exact"/>
              <w:jc w:val="center"/>
              <w:rPr>
                <w:rFonts w:ascii="仿宋_GB2312"/>
                <w:sz w:val="24"/>
              </w:rPr>
            </w:pPr>
            <w:r>
              <w:rPr>
                <w:rFonts w:hint="eastAsia" w:ascii="仿宋_GB2312"/>
                <w:sz w:val="24"/>
              </w:rPr>
              <w:t>处罚标准</w:t>
            </w:r>
          </w:p>
          <w:p w14:paraId="7319EB0E">
            <w:pPr>
              <w:rPr>
                <w:rFonts w:ascii="仿宋_GB2312"/>
                <w:sz w:val="24"/>
              </w:rPr>
            </w:pPr>
            <w:r>
              <w:br w:type="page"/>
            </w:r>
            <w:r>
              <w:br w:type="page"/>
            </w:r>
          </w:p>
        </w:tc>
        <w:tc>
          <w:tcPr>
            <w:tcW w:w="1312" w:type="dxa"/>
            <w:vAlign w:val="center"/>
          </w:tcPr>
          <w:p w14:paraId="4E9F240B">
            <w:pPr>
              <w:spacing w:line="360" w:lineRule="exact"/>
              <w:jc w:val="center"/>
              <w:rPr>
                <w:rFonts w:ascii="仿宋_GB2312"/>
                <w:sz w:val="24"/>
              </w:rPr>
            </w:pPr>
            <w:r>
              <w:rPr>
                <w:rFonts w:hint="eastAsia" w:ascii="仿宋_GB2312"/>
                <w:sz w:val="24"/>
              </w:rPr>
              <w:t>裁量阶次</w:t>
            </w:r>
          </w:p>
        </w:tc>
        <w:tc>
          <w:tcPr>
            <w:tcW w:w="6022" w:type="dxa"/>
            <w:vAlign w:val="center"/>
          </w:tcPr>
          <w:p w14:paraId="07D3CF33">
            <w:pPr>
              <w:spacing w:line="340" w:lineRule="exact"/>
              <w:jc w:val="center"/>
              <w:rPr>
                <w:rFonts w:ascii="仿宋_GB2312"/>
                <w:sz w:val="24"/>
              </w:rPr>
            </w:pPr>
            <w:r>
              <w:rPr>
                <w:rFonts w:hint="eastAsia" w:ascii="仿宋_GB2312"/>
                <w:sz w:val="24"/>
              </w:rPr>
              <w:t>裁量基准</w:t>
            </w:r>
          </w:p>
        </w:tc>
      </w:tr>
      <w:tr w14:paraId="2CB1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54101F8A">
            <w:pPr>
              <w:rPr>
                <w:rFonts w:ascii="仿宋_GB2312"/>
                <w:sz w:val="24"/>
              </w:rPr>
            </w:pPr>
          </w:p>
        </w:tc>
        <w:tc>
          <w:tcPr>
            <w:tcW w:w="1312" w:type="dxa"/>
            <w:vAlign w:val="center"/>
          </w:tcPr>
          <w:p w14:paraId="76927F0B">
            <w:pPr>
              <w:spacing w:line="360" w:lineRule="exact"/>
              <w:jc w:val="center"/>
              <w:rPr>
                <w:rFonts w:ascii="仿宋_GB2312"/>
                <w:sz w:val="24"/>
              </w:rPr>
            </w:pPr>
            <w:r>
              <w:rPr>
                <w:rFonts w:hint="eastAsia" w:ascii="仿宋_GB2312"/>
                <w:sz w:val="24"/>
              </w:rPr>
              <w:t>一般</w:t>
            </w:r>
          </w:p>
        </w:tc>
        <w:tc>
          <w:tcPr>
            <w:tcW w:w="6022" w:type="dxa"/>
            <w:vAlign w:val="center"/>
          </w:tcPr>
          <w:p w14:paraId="1DEDF7CA">
            <w:pPr>
              <w:spacing w:line="340" w:lineRule="exact"/>
              <w:rPr>
                <w:rFonts w:ascii="仿宋_GB2312"/>
                <w:sz w:val="24"/>
              </w:rPr>
            </w:pPr>
            <w:r>
              <w:rPr>
                <w:rFonts w:hint="eastAsia" w:ascii="仿宋_GB2312"/>
                <w:sz w:val="24"/>
              </w:rPr>
              <w:t>货值金额19.5倍以上25.5倍以下罚款</w:t>
            </w:r>
          </w:p>
          <w:p w14:paraId="7661E559">
            <w:pPr>
              <w:spacing w:line="340" w:lineRule="exact"/>
              <w:rPr>
                <w:rFonts w:ascii="仿宋_GB2312"/>
                <w:sz w:val="24"/>
              </w:rPr>
            </w:pPr>
            <w:r>
              <w:rPr>
                <w:rFonts w:hint="eastAsia" w:ascii="仿宋_GB2312"/>
                <w:sz w:val="24"/>
              </w:rPr>
              <w:t>个人：所获收入1.1倍以上2.2倍以下罚款</w:t>
            </w:r>
          </w:p>
        </w:tc>
      </w:tr>
      <w:tr w14:paraId="2FA09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36C411D5">
            <w:pPr>
              <w:rPr>
                <w:rFonts w:ascii="仿宋_GB2312"/>
                <w:sz w:val="24"/>
              </w:rPr>
            </w:pPr>
          </w:p>
        </w:tc>
        <w:tc>
          <w:tcPr>
            <w:tcW w:w="1312" w:type="dxa"/>
            <w:vAlign w:val="center"/>
          </w:tcPr>
          <w:p w14:paraId="0D262356">
            <w:pPr>
              <w:spacing w:line="360" w:lineRule="exact"/>
              <w:jc w:val="center"/>
              <w:rPr>
                <w:rFonts w:ascii="仿宋_GB2312"/>
                <w:sz w:val="24"/>
              </w:rPr>
            </w:pPr>
            <w:r>
              <w:rPr>
                <w:rFonts w:hint="eastAsia" w:ascii="仿宋_GB2312"/>
                <w:sz w:val="24"/>
              </w:rPr>
              <w:t>减轻</w:t>
            </w:r>
          </w:p>
        </w:tc>
        <w:tc>
          <w:tcPr>
            <w:tcW w:w="6022" w:type="dxa"/>
            <w:vAlign w:val="center"/>
          </w:tcPr>
          <w:p w14:paraId="481F2504">
            <w:pPr>
              <w:spacing w:line="360" w:lineRule="exact"/>
              <w:rPr>
                <w:rFonts w:ascii="仿宋_GB2312"/>
                <w:sz w:val="24"/>
              </w:rPr>
            </w:pPr>
            <w:r>
              <w:rPr>
                <w:rFonts w:hint="eastAsia" w:ascii="仿宋_GB2312"/>
                <w:sz w:val="24"/>
              </w:rPr>
              <w:t>货值金额1.5倍以上15倍以下罚款</w:t>
            </w:r>
          </w:p>
          <w:p w14:paraId="509653D3">
            <w:pPr>
              <w:spacing w:line="360" w:lineRule="exact"/>
              <w:rPr>
                <w:rFonts w:ascii="仿宋_GB2312"/>
                <w:sz w:val="24"/>
              </w:rPr>
            </w:pPr>
            <w:r>
              <w:rPr>
                <w:rFonts w:hint="eastAsia" w:ascii="仿宋_GB2312"/>
                <w:sz w:val="24"/>
              </w:rPr>
              <w:t>个人：所获收入3%以上30%以下罚款</w:t>
            </w:r>
          </w:p>
        </w:tc>
      </w:tr>
      <w:tr w14:paraId="5C3D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188" w:type="dxa"/>
            <w:vMerge w:val="continue"/>
            <w:vAlign w:val="center"/>
          </w:tcPr>
          <w:p w14:paraId="260BDF7E">
            <w:pPr>
              <w:spacing w:line="360" w:lineRule="exact"/>
              <w:jc w:val="center"/>
              <w:rPr>
                <w:rFonts w:ascii="仿宋_GB2312"/>
                <w:sz w:val="24"/>
              </w:rPr>
            </w:pPr>
          </w:p>
        </w:tc>
        <w:tc>
          <w:tcPr>
            <w:tcW w:w="1312" w:type="dxa"/>
            <w:vAlign w:val="center"/>
          </w:tcPr>
          <w:p w14:paraId="72E1C306">
            <w:pPr>
              <w:spacing w:line="360" w:lineRule="exact"/>
              <w:jc w:val="center"/>
              <w:rPr>
                <w:rFonts w:ascii="仿宋_GB2312"/>
                <w:sz w:val="24"/>
              </w:rPr>
            </w:pPr>
            <w:r>
              <w:rPr>
                <w:rFonts w:hint="eastAsia" w:ascii="仿宋_GB2312"/>
                <w:sz w:val="24"/>
              </w:rPr>
              <w:t>从轻</w:t>
            </w:r>
          </w:p>
        </w:tc>
        <w:tc>
          <w:tcPr>
            <w:tcW w:w="6022" w:type="dxa"/>
            <w:vAlign w:val="center"/>
          </w:tcPr>
          <w:p w14:paraId="2314C4EA">
            <w:pPr>
              <w:spacing w:line="360" w:lineRule="exact"/>
              <w:rPr>
                <w:rFonts w:ascii="仿宋_GB2312"/>
                <w:sz w:val="24"/>
              </w:rPr>
            </w:pPr>
            <w:r>
              <w:rPr>
                <w:rFonts w:hint="eastAsia" w:ascii="仿宋_GB2312"/>
                <w:sz w:val="24"/>
              </w:rPr>
              <w:t>货值金额15倍以上19.5倍以下罚款</w:t>
            </w:r>
          </w:p>
          <w:p w14:paraId="07D8E55E">
            <w:pPr>
              <w:spacing w:line="360" w:lineRule="exact"/>
              <w:rPr>
                <w:rFonts w:ascii="仿宋_GB2312"/>
                <w:sz w:val="24"/>
              </w:rPr>
            </w:pPr>
            <w:r>
              <w:rPr>
                <w:rFonts w:hint="eastAsia" w:ascii="仿宋_GB2312"/>
                <w:sz w:val="24"/>
              </w:rPr>
              <w:t>个人：所获收入30%以上1.1倍以下罚款</w:t>
            </w:r>
          </w:p>
        </w:tc>
      </w:tr>
      <w:tr w14:paraId="5972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188" w:type="dxa"/>
            <w:vMerge w:val="continue"/>
            <w:vAlign w:val="center"/>
          </w:tcPr>
          <w:p w14:paraId="2701C97D">
            <w:pPr>
              <w:spacing w:line="360" w:lineRule="exact"/>
              <w:jc w:val="center"/>
              <w:rPr>
                <w:rFonts w:ascii="仿宋_GB2312"/>
                <w:sz w:val="24"/>
              </w:rPr>
            </w:pPr>
          </w:p>
        </w:tc>
        <w:tc>
          <w:tcPr>
            <w:tcW w:w="1312" w:type="dxa"/>
            <w:vAlign w:val="center"/>
          </w:tcPr>
          <w:p w14:paraId="614E02EB">
            <w:pPr>
              <w:spacing w:line="360" w:lineRule="exact"/>
              <w:jc w:val="center"/>
              <w:rPr>
                <w:rFonts w:ascii="仿宋_GB2312"/>
                <w:sz w:val="24"/>
              </w:rPr>
            </w:pPr>
            <w:r>
              <w:rPr>
                <w:rFonts w:hint="eastAsia" w:ascii="仿宋_GB2312"/>
                <w:sz w:val="24"/>
              </w:rPr>
              <w:t>从重</w:t>
            </w:r>
          </w:p>
        </w:tc>
        <w:tc>
          <w:tcPr>
            <w:tcW w:w="6022" w:type="dxa"/>
            <w:vAlign w:val="center"/>
          </w:tcPr>
          <w:p w14:paraId="63141C10">
            <w:pPr>
              <w:spacing w:line="360" w:lineRule="exact"/>
              <w:rPr>
                <w:rFonts w:ascii="仿宋_GB2312"/>
                <w:sz w:val="24"/>
              </w:rPr>
            </w:pPr>
            <w:r>
              <w:rPr>
                <w:rFonts w:hint="eastAsia" w:ascii="仿宋_GB2312"/>
                <w:sz w:val="24"/>
              </w:rPr>
              <w:t>货值金额25.5倍以上30倍以下罚款</w:t>
            </w:r>
          </w:p>
          <w:p w14:paraId="6552EA41">
            <w:pPr>
              <w:spacing w:line="360" w:lineRule="exact"/>
              <w:rPr>
                <w:rFonts w:ascii="仿宋_GB2312"/>
                <w:sz w:val="24"/>
              </w:rPr>
            </w:pPr>
            <w:r>
              <w:rPr>
                <w:rFonts w:hint="eastAsia" w:ascii="仿宋_GB2312"/>
                <w:sz w:val="24"/>
              </w:rPr>
              <w:t>个人：所获收入2.2倍以上3倍以下罚款</w:t>
            </w:r>
          </w:p>
        </w:tc>
      </w:tr>
    </w:tbl>
    <w:p w14:paraId="33E71E7E">
      <w:pPr>
        <w:spacing w:line="360" w:lineRule="exact"/>
        <w:rPr>
          <w:rFonts w:ascii="仿宋_GB2312"/>
          <w:sz w:val="24"/>
        </w:rPr>
      </w:pPr>
    </w:p>
    <w:p w14:paraId="60666204">
      <w:pPr>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40"/>
        <w:gridCol w:w="5994"/>
      </w:tblGrid>
      <w:tr w14:paraId="1D75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E08990E">
            <w:pPr>
              <w:spacing w:line="360" w:lineRule="exact"/>
              <w:jc w:val="center"/>
              <w:rPr>
                <w:rFonts w:ascii="仿宋_GB2312"/>
                <w:sz w:val="24"/>
              </w:rPr>
            </w:pPr>
            <w:r>
              <w:rPr>
                <w:rFonts w:hint="eastAsia" w:ascii="仿宋_GB2312"/>
                <w:sz w:val="24"/>
              </w:rPr>
              <w:t>序号</w:t>
            </w:r>
          </w:p>
        </w:tc>
        <w:tc>
          <w:tcPr>
            <w:tcW w:w="7334" w:type="dxa"/>
            <w:gridSpan w:val="2"/>
          </w:tcPr>
          <w:p w14:paraId="7F9326FC">
            <w:pPr>
              <w:spacing w:line="360" w:lineRule="exact"/>
              <w:rPr>
                <w:rFonts w:ascii="仿宋_GB2312"/>
                <w:sz w:val="24"/>
              </w:rPr>
            </w:pPr>
            <w:r>
              <w:rPr>
                <w:rFonts w:hint="eastAsia" w:ascii="仿宋_GB2312"/>
                <w:sz w:val="24"/>
              </w:rPr>
              <w:t>3</w:t>
            </w:r>
          </w:p>
        </w:tc>
      </w:tr>
      <w:tr w14:paraId="5504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46855DE">
            <w:pPr>
              <w:spacing w:line="360" w:lineRule="exact"/>
              <w:jc w:val="center"/>
              <w:rPr>
                <w:rFonts w:ascii="仿宋_GB2312"/>
                <w:sz w:val="24"/>
              </w:rPr>
            </w:pPr>
            <w:r>
              <w:rPr>
                <w:rFonts w:hint="eastAsia" w:ascii="仿宋_GB2312"/>
                <w:sz w:val="24"/>
              </w:rPr>
              <w:t>违法情形</w:t>
            </w:r>
          </w:p>
        </w:tc>
        <w:tc>
          <w:tcPr>
            <w:tcW w:w="7334" w:type="dxa"/>
            <w:gridSpan w:val="2"/>
          </w:tcPr>
          <w:p w14:paraId="064F9C2F">
            <w:pPr>
              <w:spacing w:line="360" w:lineRule="exact"/>
              <w:rPr>
                <w:rFonts w:ascii="仿宋_GB2312"/>
                <w:sz w:val="24"/>
              </w:rPr>
            </w:pPr>
            <w:r>
              <w:rPr>
                <w:rFonts w:hint="eastAsia" w:ascii="仿宋_GB2312"/>
                <w:sz w:val="24"/>
              </w:rPr>
              <w:t>生产、销售、使用劣药。</w:t>
            </w:r>
          </w:p>
        </w:tc>
      </w:tr>
      <w:tr w14:paraId="7B17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C152DF7">
            <w:pPr>
              <w:spacing w:line="356" w:lineRule="exact"/>
              <w:jc w:val="center"/>
              <w:rPr>
                <w:rFonts w:ascii="仿宋_GB2312"/>
                <w:sz w:val="24"/>
              </w:rPr>
            </w:pPr>
            <w:r>
              <w:rPr>
                <w:rFonts w:hint="eastAsia" w:ascii="仿宋_GB2312"/>
                <w:sz w:val="24"/>
              </w:rPr>
              <w:t>处罚依据</w:t>
            </w:r>
          </w:p>
        </w:tc>
        <w:tc>
          <w:tcPr>
            <w:tcW w:w="7334" w:type="dxa"/>
            <w:gridSpan w:val="2"/>
          </w:tcPr>
          <w:p w14:paraId="2B0ED6AC">
            <w:pPr>
              <w:spacing w:line="300" w:lineRule="exact"/>
              <w:rPr>
                <w:rFonts w:ascii="仿宋_GB2312"/>
                <w:sz w:val="24"/>
              </w:rPr>
            </w:pPr>
            <w:r>
              <w:rPr>
                <w:rFonts w:hint="eastAsia" w:ascii="仿宋_GB2312"/>
                <w:sz w:val="24"/>
              </w:rPr>
              <w:t xml:space="preserve">《药品管理法》第一百一十七条第一款：生产、销售劣药的，没收违法生产、销售的药品和违法所得，并处违法生产、销售的药品货值金额十倍以上二十倍以下的罚款；违法生产、批发的药品货值金额不足十万元的，按十万元计算，违法零售的药品货值金额不足一万元的，按一万元计算；情节严重的，责令停产停业整顿直至吊销药品批准证明文件、药品生产许可证、药品经营许可证或者医疗机构制剂许可证。 </w:t>
            </w:r>
          </w:p>
          <w:p w14:paraId="29B35DE7">
            <w:pPr>
              <w:spacing w:line="300" w:lineRule="exact"/>
              <w:rPr>
                <w:rFonts w:ascii="仿宋_GB2312"/>
                <w:sz w:val="24"/>
              </w:rPr>
            </w:pPr>
            <w:r>
              <w:rPr>
                <w:rFonts w:hint="eastAsia" w:ascii="仿宋_GB2312"/>
                <w:sz w:val="24"/>
              </w:rPr>
              <w:t>《药品管理法》第一百一十八条：生产、销售假药，或者生产、销售劣药且情节严重的，对法定代表人、主要负责人、直接负责的主管人员和其他责任人员，没收违法行为发生期间自本单位所获收入，并处所获收入百分之三十以上三倍以下的罚款，终身禁止从事药品生产经营活动，并可以由公安机关处五日以上十五日以下的拘留。</w:t>
            </w:r>
          </w:p>
          <w:p w14:paraId="69D376B4">
            <w:pPr>
              <w:spacing w:line="300" w:lineRule="exact"/>
              <w:rPr>
                <w:rFonts w:ascii="仿宋_GB2312"/>
                <w:sz w:val="24"/>
              </w:rPr>
            </w:pPr>
            <w:r>
              <w:rPr>
                <w:rFonts w:hint="eastAsia" w:ascii="仿宋_GB2312"/>
                <w:sz w:val="24"/>
              </w:rPr>
              <w:t>对生产者专门用于生产假药、劣药的原料、辅料、包装材料、生产设备予以没收。</w:t>
            </w:r>
          </w:p>
          <w:p w14:paraId="067A7D9D">
            <w:pPr>
              <w:spacing w:line="300" w:lineRule="exact"/>
              <w:rPr>
                <w:rFonts w:ascii="仿宋_GB2312"/>
                <w:sz w:val="24"/>
              </w:rPr>
            </w:pPr>
            <w:r>
              <w:rPr>
                <w:rFonts w:hint="eastAsia" w:ascii="仿宋_GB2312"/>
                <w:sz w:val="24"/>
              </w:rPr>
              <w:t>《药品管理法》第一百一十九条：药品使用单位使用假药、劣药的，按照销售假药、零售劣药的规定处罚；情节严重的，法定代表人、主要负责人、直接负责的主管人员和其他责任人员有医疗卫生人员执业证书的，还应当吊销执业证书。</w:t>
            </w:r>
          </w:p>
          <w:p w14:paraId="7DDDE5D3">
            <w:pPr>
              <w:spacing w:line="320" w:lineRule="exact"/>
              <w:rPr>
                <w:rFonts w:ascii="仿宋_GB2312"/>
                <w:sz w:val="24"/>
              </w:rPr>
            </w:pPr>
            <w:r>
              <w:rPr>
                <w:rFonts w:hint="eastAsia" w:ascii="仿宋_GB2312"/>
                <w:sz w:val="24"/>
              </w:rPr>
              <w:t>《麻醉药品和精神药品管理条例》第七十八条：定点生产企业、定点批发企业和第二类精神药品零售企业生产、销售假劣麻醉药品和精神药品的，由药品监督管理部门取消其定点生产资格、定点批发资格或者第二类精神药品零售资格，并依照药品管理法的有关规定予以处罚。</w:t>
            </w:r>
          </w:p>
          <w:p w14:paraId="40EB63BF">
            <w:pPr>
              <w:spacing w:line="300" w:lineRule="exact"/>
              <w:rPr>
                <w:rFonts w:ascii="仿宋_GB2312"/>
                <w:sz w:val="24"/>
              </w:rPr>
            </w:pPr>
            <w:r>
              <w:rPr>
                <w:rFonts w:hint="eastAsia" w:ascii="仿宋_GB2312"/>
                <w:sz w:val="24"/>
              </w:rPr>
              <w:t>《山东省药品使用条例》第三十五条：违反本条例规定，医疗机构使用假药、劣药的，依照《中华人民共和国药品管理法》及其实施条例的规定处理。其他用药人使用假药、劣药的，由药品监督管理部门按照对医疗机构使用假药、劣药的行政处罚种类和幅度予以处罚;构成犯罪的，依法追究刑事责任。</w:t>
            </w:r>
          </w:p>
        </w:tc>
      </w:tr>
      <w:tr w14:paraId="2EC8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0D7DD1B">
            <w:pPr>
              <w:spacing w:line="356" w:lineRule="exact"/>
              <w:jc w:val="center"/>
              <w:rPr>
                <w:rFonts w:ascii="仿宋_GB2312"/>
                <w:sz w:val="24"/>
              </w:rPr>
            </w:pPr>
            <w:r>
              <w:rPr>
                <w:rFonts w:hint="eastAsia" w:ascii="仿宋_GB2312"/>
                <w:sz w:val="24"/>
              </w:rPr>
              <w:t>处罚种类</w:t>
            </w:r>
          </w:p>
        </w:tc>
        <w:tc>
          <w:tcPr>
            <w:tcW w:w="7334" w:type="dxa"/>
            <w:gridSpan w:val="2"/>
          </w:tcPr>
          <w:p w14:paraId="210A1888">
            <w:pPr>
              <w:spacing w:line="340" w:lineRule="exact"/>
              <w:rPr>
                <w:rFonts w:ascii="仿宋_GB2312"/>
                <w:sz w:val="24"/>
              </w:rPr>
            </w:pPr>
            <w:r>
              <w:rPr>
                <w:rFonts w:hint="eastAsia" w:ascii="仿宋_GB2312"/>
                <w:sz w:val="24"/>
              </w:rPr>
              <w:t>没收违法所得，没收非法财物</w:t>
            </w:r>
          </w:p>
          <w:p w14:paraId="4D6D8FB8">
            <w:pPr>
              <w:spacing w:line="340" w:lineRule="exact"/>
              <w:rPr>
                <w:rFonts w:ascii="仿宋_GB2312"/>
                <w:sz w:val="24"/>
              </w:rPr>
            </w:pPr>
            <w:r>
              <w:rPr>
                <w:rFonts w:hint="eastAsia" w:ascii="仿宋_GB2312"/>
                <w:sz w:val="24"/>
              </w:rPr>
              <w:t>罚款</w:t>
            </w:r>
          </w:p>
          <w:p w14:paraId="2363A49C">
            <w:pPr>
              <w:spacing w:line="340" w:lineRule="exact"/>
              <w:rPr>
                <w:rFonts w:ascii="仿宋_GB2312"/>
                <w:sz w:val="24"/>
              </w:rPr>
            </w:pPr>
            <w:r>
              <w:rPr>
                <w:rFonts w:hint="eastAsia" w:ascii="仿宋_GB2312"/>
                <w:sz w:val="24"/>
              </w:rPr>
              <w:t>责令停产停业</w:t>
            </w:r>
          </w:p>
          <w:p w14:paraId="01F65A3F">
            <w:pPr>
              <w:spacing w:line="340" w:lineRule="exact"/>
              <w:rPr>
                <w:rFonts w:ascii="仿宋_GB2312"/>
                <w:sz w:val="24"/>
              </w:rPr>
            </w:pPr>
            <w:r>
              <w:rPr>
                <w:rFonts w:hint="eastAsia" w:ascii="仿宋_GB2312"/>
                <w:sz w:val="24"/>
              </w:rPr>
              <w:t>吊销批准证明文件、许可证、执业证</w:t>
            </w:r>
          </w:p>
          <w:p w14:paraId="01993E96">
            <w:pPr>
              <w:spacing w:line="340" w:lineRule="exact"/>
              <w:rPr>
                <w:rFonts w:ascii="仿宋_GB2312"/>
                <w:sz w:val="24"/>
              </w:rPr>
            </w:pPr>
            <w:r>
              <w:rPr>
                <w:rFonts w:hint="eastAsia" w:ascii="仿宋_GB2312"/>
                <w:sz w:val="24"/>
              </w:rPr>
              <w:t>终身禁止从业</w:t>
            </w:r>
          </w:p>
          <w:p w14:paraId="64E489B9">
            <w:pPr>
              <w:spacing w:line="340" w:lineRule="exact"/>
              <w:rPr>
                <w:rFonts w:ascii="仿宋_GB2312"/>
                <w:sz w:val="24"/>
              </w:rPr>
            </w:pPr>
            <w:r>
              <w:rPr>
                <w:rFonts w:hint="eastAsia" w:ascii="仿宋_GB2312"/>
                <w:sz w:val="24"/>
              </w:rPr>
              <w:t>没收违法行为发生期间所获收入</w:t>
            </w:r>
          </w:p>
        </w:tc>
      </w:tr>
      <w:tr w14:paraId="0AFB8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99520A5">
            <w:pPr>
              <w:spacing w:line="356" w:lineRule="exact"/>
              <w:jc w:val="center"/>
              <w:rPr>
                <w:rFonts w:ascii="仿宋_GB2312"/>
                <w:sz w:val="24"/>
              </w:rPr>
            </w:pPr>
            <w:r>
              <w:rPr>
                <w:rFonts w:hint="eastAsia" w:ascii="仿宋_GB2312"/>
                <w:sz w:val="24"/>
              </w:rPr>
              <w:t>实施主体</w:t>
            </w:r>
          </w:p>
        </w:tc>
        <w:tc>
          <w:tcPr>
            <w:tcW w:w="7334" w:type="dxa"/>
            <w:gridSpan w:val="2"/>
          </w:tcPr>
          <w:p w14:paraId="3FDC965F">
            <w:pPr>
              <w:spacing w:line="340" w:lineRule="exact"/>
              <w:rPr>
                <w:rFonts w:ascii="仿宋_GB2312"/>
                <w:sz w:val="24"/>
              </w:rPr>
            </w:pPr>
            <w:r>
              <w:rPr>
                <w:rFonts w:hint="eastAsia" w:ascii="仿宋_GB2312"/>
                <w:sz w:val="24"/>
              </w:rPr>
              <w:t>县级以上人民政府药品监督管理部门</w:t>
            </w:r>
          </w:p>
          <w:p w14:paraId="6CC5BAA3">
            <w:pPr>
              <w:spacing w:line="340" w:lineRule="exact"/>
              <w:rPr>
                <w:rFonts w:ascii="仿宋_GB2312"/>
                <w:sz w:val="24"/>
              </w:rPr>
            </w:pPr>
            <w:r>
              <w:rPr>
                <w:rFonts w:hint="eastAsia" w:ascii="仿宋_GB2312"/>
                <w:sz w:val="24"/>
              </w:rPr>
              <w:t>吊销批准证明文件、许可证件、执业证书的，原批准、发证的部门</w:t>
            </w:r>
          </w:p>
        </w:tc>
      </w:tr>
      <w:tr w14:paraId="138C0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7D1303C">
            <w:pPr>
              <w:spacing w:line="356" w:lineRule="exact"/>
              <w:jc w:val="center"/>
              <w:rPr>
                <w:rFonts w:ascii="仿宋_GB2312"/>
                <w:sz w:val="24"/>
              </w:rPr>
            </w:pPr>
            <w:r>
              <w:rPr>
                <w:rFonts w:hint="eastAsia" w:ascii="仿宋_GB2312"/>
                <w:sz w:val="24"/>
              </w:rPr>
              <w:t>裁量范围</w:t>
            </w:r>
          </w:p>
        </w:tc>
        <w:tc>
          <w:tcPr>
            <w:tcW w:w="7334" w:type="dxa"/>
            <w:gridSpan w:val="2"/>
          </w:tcPr>
          <w:p w14:paraId="16E09E39">
            <w:pPr>
              <w:spacing w:line="340" w:lineRule="exact"/>
              <w:rPr>
                <w:rFonts w:ascii="仿宋_GB2312"/>
                <w:sz w:val="24"/>
              </w:rPr>
            </w:pPr>
            <w:r>
              <w:rPr>
                <w:rFonts w:hint="eastAsia" w:ascii="仿宋_GB2312"/>
                <w:sz w:val="24"/>
              </w:rPr>
              <w:t>违法生产、销售的药品货值金额10倍以上20倍以下的罚款；违法生产、批发的药品货值金额不足10万元的，按10万元计算，违法零售的药品货值金额不足1万元的，按1万元计算，使用劣药按照零售劣药的规定处罚</w:t>
            </w:r>
          </w:p>
          <w:p w14:paraId="54E97E50">
            <w:pPr>
              <w:spacing w:line="340" w:lineRule="exact"/>
              <w:rPr>
                <w:rFonts w:ascii="仿宋_GB2312"/>
                <w:sz w:val="24"/>
              </w:rPr>
            </w:pPr>
            <w:r>
              <w:rPr>
                <w:rFonts w:hint="eastAsia" w:ascii="仿宋_GB2312"/>
                <w:sz w:val="24"/>
              </w:rPr>
              <w:t>个人：违法行为发生期间，自本单位所获收入30%以上3倍以下的罚款</w:t>
            </w:r>
          </w:p>
        </w:tc>
      </w:tr>
      <w:tr w14:paraId="6B8CD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76DD508F">
            <w:pPr>
              <w:spacing w:line="360" w:lineRule="exact"/>
              <w:jc w:val="center"/>
              <w:rPr>
                <w:rFonts w:ascii="仿宋_GB2312"/>
                <w:sz w:val="24"/>
              </w:rPr>
            </w:pPr>
            <w:r>
              <w:rPr>
                <w:rFonts w:hint="eastAsia" w:ascii="仿宋_GB2312"/>
                <w:sz w:val="24"/>
              </w:rPr>
              <w:t>处罚标准</w:t>
            </w:r>
          </w:p>
        </w:tc>
        <w:tc>
          <w:tcPr>
            <w:tcW w:w="1340" w:type="dxa"/>
            <w:vAlign w:val="center"/>
          </w:tcPr>
          <w:p w14:paraId="75FA488D">
            <w:pPr>
              <w:spacing w:line="320" w:lineRule="exact"/>
              <w:jc w:val="center"/>
              <w:rPr>
                <w:rFonts w:ascii="仿宋_GB2312"/>
                <w:sz w:val="24"/>
              </w:rPr>
            </w:pPr>
            <w:r>
              <w:rPr>
                <w:rFonts w:hint="eastAsia" w:ascii="仿宋_GB2312"/>
                <w:sz w:val="24"/>
              </w:rPr>
              <w:t>裁量阶次</w:t>
            </w:r>
          </w:p>
        </w:tc>
        <w:tc>
          <w:tcPr>
            <w:tcW w:w="5994" w:type="dxa"/>
            <w:vAlign w:val="center"/>
          </w:tcPr>
          <w:p w14:paraId="214E439B">
            <w:pPr>
              <w:spacing w:line="320" w:lineRule="exact"/>
              <w:jc w:val="center"/>
              <w:rPr>
                <w:rFonts w:ascii="仿宋_GB2312"/>
                <w:sz w:val="24"/>
              </w:rPr>
            </w:pPr>
            <w:r>
              <w:rPr>
                <w:rFonts w:hint="eastAsia" w:ascii="仿宋_GB2312"/>
                <w:sz w:val="24"/>
              </w:rPr>
              <w:t>裁量基准</w:t>
            </w:r>
          </w:p>
        </w:tc>
      </w:tr>
      <w:tr w14:paraId="6781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020E412D">
            <w:pPr>
              <w:spacing w:line="360" w:lineRule="exact"/>
              <w:jc w:val="center"/>
              <w:rPr>
                <w:rFonts w:ascii="仿宋_GB2312"/>
                <w:color w:val="FF0000"/>
                <w:sz w:val="24"/>
              </w:rPr>
            </w:pPr>
          </w:p>
        </w:tc>
        <w:tc>
          <w:tcPr>
            <w:tcW w:w="1340" w:type="dxa"/>
            <w:vAlign w:val="center"/>
          </w:tcPr>
          <w:p w14:paraId="7AACE83F">
            <w:pPr>
              <w:spacing w:line="320" w:lineRule="exact"/>
              <w:jc w:val="center"/>
              <w:rPr>
                <w:rFonts w:ascii="仿宋_GB2312"/>
                <w:sz w:val="24"/>
              </w:rPr>
            </w:pPr>
            <w:r>
              <w:rPr>
                <w:rFonts w:hint="eastAsia" w:ascii="仿宋_GB2312"/>
                <w:sz w:val="24"/>
              </w:rPr>
              <w:t>一般</w:t>
            </w:r>
          </w:p>
        </w:tc>
        <w:tc>
          <w:tcPr>
            <w:tcW w:w="5994" w:type="dxa"/>
            <w:vAlign w:val="center"/>
          </w:tcPr>
          <w:p w14:paraId="250DCE78">
            <w:pPr>
              <w:spacing w:line="320" w:lineRule="exact"/>
              <w:rPr>
                <w:rFonts w:ascii="仿宋_GB2312"/>
                <w:sz w:val="24"/>
              </w:rPr>
            </w:pPr>
            <w:r>
              <w:rPr>
                <w:rFonts w:hint="eastAsia" w:ascii="仿宋_GB2312"/>
                <w:sz w:val="24"/>
              </w:rPr>
              <w:t>货值金额13倍以上17倍以下罚款</w:t>
            </w:r>
          </w:p>
          <w:p w14:paraId="7551548D">
            <w:pPr>
              <w:spacing w:line="320" w:lineRule="exact"/>
              <w:rPr>
                <w:rFonts w:ascii="仿宋_GB2312"/>
                <w:sz w:val="24"/>
              </w:rPr>
            </w:pPr>
            <w:r>
              <w:rPr>
                <w:rFonts w:hint="eastAsia" w:ascii="仿宋_GB2312"/>
                <w:sz w:val="24"/>
              </w:rPr>
              <w:t>个人：所获收入1.1倍以上2.2倍以下罚款</w:t>
            </w:r>
          </w:p>
        </w:tc>
      </w:tr>
      <w:tr w14:paraId="01EB6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restart"/>
            <w:vAlign w:val="center"/>
          </w:tcPr>
          <w:p w14:paraId="6D25958A">
            <w:pPr>
              <w:spacing w:line="360" w:lineRule="exact"/>
              <w:jc w:val="center"/>
              <w:rPr>
                <w:rFonts w:ascii="仿宋_GB2312"/>
                <w:color w:val="FF0000"/>
                <w:sz w:val="24"/>
              </w:rPr>
            </w:pPr>
            <w:r>
              <w:rPr>
                <w:rFonts w:hint="eastAsia" w:ascii="仿宋_GB2312"/>
                <w:sz w:val="24"/>
              </w:rPr>
              <w:t>处罚标准</w:t>
            </w:r>
          </w:p>
        </w:tc>
        <w:tc>
          <w:tcPr>
            <w:tcW w:w="1340" w:type="dxa"/>
            <w:vAlign w:val="center"/>
          </w:tcPr>
          <w:p w14:paraId="6703BAB5">
            <w:pPr>
              <w:spacing w:line="360" w:lineRule="exact"/>
              <w:jc w:val="center"/>
              <w:rPr>
                <w:rFonts w:ascii="仿宋_GB2312"/>
                <w:sz w:val="24"/>
              </w:rPr>
            </w:pPr>
            <w:r>
              <w:rPr>
                <w:rFonts w:hint="eastAsia" w:ascii="仿宋_GB2312"/>
                <w:sz w:val="24"/>
              </w:rPr>
              <w:t>减轻</w:t>
            </w:r>
          </w:p>
        </w:tc>
        <w:tc>
          <w:tcPr>
            <w:tcW w:w="5994" w:type="dxa"/>
            <w:vAlign w:val="center"/>
          </w:tcPr>
          <w:p w14:paraId="3D41CC24">
            <w:pPr>
              <w:spacing w:line="360" w:lineRule="exact"/>
              <w:rPr>
                <w:rFonts w:ascii="仿宋_GB2312"/>
                <w:sz w:val="24"/>
              </w:rPr>
            </w:pPr>
            <w:r>
              <w:rPr>
                <w:rFonts w:hint="eastAsia" w:ascii="仿宋_GB2312"/>
                <w:sz w:val="24"/>
              </w:rPr>
              <w:t>货值金额1倍以上10倍以下罚款</w:t>
            </w:r>
          </w:p>
          <w:p w14:paraId="104D5DF7">
            <w:pPr>
              <w:spacing w:line="360" w:lineRule="exact"/>
              <w:rPr>
                <w:rFonts w:ascii="仿宋_GB2312"/>
                <w:sz w:val="24"/>
              </w:rPr>
            </w:pPr>
            <w:r>
              <w:rPr>
                <w:rFonts w:hint="eastAsia" w:ascii="仿宋_GB2312"/>
                <w:sz w:val="24"/>
              </w:rPr>
              <w:t>个人：所获收入3%以上30%以下罚款</w:t>
            </w:r>
          </w:p>
        </w:tc>
      </w:tr>
      <w:tr w14:paraId="57C1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188" w:type="dxa"/>
            <w:vMerge w:val="continue"/>
            <w:vAlign w:val="center"/>
          </w:tcPr>
          <w:p w14:paraId="3176F8B4">
            <w:pPr>
              <w:spacing w:line="360" w:lineRule="exact"/>
              <w:jc w:val="center"/>
              <w:rPr>
                <w:rFonts w:ascii="仿宋_GB2312"/>
                <w:color w:val="FF0000"/>
                <w:sz w:val="24"/>
              </w:rPr>
            </w:pPr>
          </w:p>
        </w:tc>
        <w:tc>
          <w:tcPr>
            <w:tcW w:w="1340" w:type="dxa"/>
            <w:vAlign w:val="center"/>
          </w:tcPr>
          <w:p w14:paraId="795898BF">
            <w:pPr>
              <w:spacing w:line="360" w:lineRule="exact"/>
              <w:jc w:val="center"/>
              <w:rPr>
                <w:rFonts w:ascii="仿宋_GB2312"/>
                <w:sz w:val="24"/>
              </w:rPr>
            </w:pPr>
            <w:r>
              <w:rPr>
                <w:rFonts w:hint="eastAsia" w:ascii="仿宋_GB2312"/>
                <w:sz w:val="24"/>
              </w:rPr>
              <w:t>从轻</w:t>
            </w:r>
          </w:p>
        </w:tc>
        <w:tc>
          <w:tcPr>
            <w:tcW w:w="5994" w:type="dxa"/>
            <w:vAlign w:val="center"/>
          </w:tcPr>
          <w:p w14:paraId="11302749">
            <w:pPr>
              <w:spacing w:line="360" w:lineRule="exact"/>
              <w:rPr>
                <w:rFonts w:ascii="仿宋_GB2312"/>
                <w:sz w:val="24"/>
              </w:rPr>
            </w:pPr>
            <w:r>
              <w:rPr>
                <w:rFonts w:hint="eastAsia" w:ascii="仿宋_GB2312"/>
                <w:sz w:val="24"/>
              </w:rPr>
              <w:t>货值金额10倍以上13倍以下罚款</w:t>
            </w:r>
          </w:p>
          <w:p w14:paraId="2222E870">
            <w:pPr>
              <w:spacing w:line="360" w:lineRule="exact"/>
              <w:rPr>
                <w:rFonts w:ascii="仿宋_GB2312"/>
                <w:sz w:val="24"/>
              </w:rPr>
            </w:pPr>
            <w:r>
              <w:rPr>
                <w:rFonts w:hint="eastAsia" w:ascii="仿宋_GB2312"/>
                <w:sz w:val="24"/>
              </w:rPr>
              <w:t>个人：所获收入30%以上1.1倍以下罚款</w:t>
            </w:r>
          </w:p>
        </w:tc>
      </w:tr>
      <w:tr w14:paraId="73B4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48A9C864">
            <w:pPr>
              <w:spacing w:line="360" w:lineRule="exact"/>
              <w:jc w:val="center"/>
              <w:rPr>
                <w:rFonts w:ascii="仿宋_GB2312"/>
                <w:sz w:val="24"/>
              </w:rPr>
            </w:pPr>
          </w:p>
        </w:tc>
        <w:tc>
          <w:tcPr>
            <w:tcW w:w="1340" w:type="dxa"/>
            <w:vAlign w:val="center"/>
          </w:tcPr>
          <w:p w14:paraId="0F87E343">
            <w:pPr>
              <w:spacing w:line="360" w:lineRule="exact"/>
              <w:jc w:val="center"/>
              <w:rPr>
                <w:rFonts w:ascii="仿宋_GB2312"/>
                <w:sz w:val="24"/>
              </w:rPr>
            </w:pPr>
            <w:r>
              <w:rPr>
                <w:rFonts w:hint="eastAsia" w:ascii="仿宋_GB2312"/>
                <w:sz w:val="24"/>
              </w:rPr>
              <w:t>从重</w:t>
            </w:r>
          </w:p>
        </w:tc>
        <w:tc>
          <w:tcPr>
            <w:tcW w:w="5994" w:type="dxa"/>
            <w:vAlign w:val="center"/>
          </w:tcPr>
          <w:p w14:paraId="22354153">
            <w:pPr>
              <w:spacing w:line="360" w:lineRule="exact"/>
              <w:rPr>
                <w:rFonts w:ascii="仿宋_GB2312"/>
                <w:sz w:val="24"/>
              </w:rPr>
            </w:pPr>
            <w:r>
              <w:rPr>
                <w:rFonts w:hint="eastAsia" w:ascii="仿宋_GB2312"/>
                <w:sz w:val="24"/>
              </w:rPr>
              <w:t>货值金额17倍以上20倍以下罚款</w:t>
            </w:r>
          </w:p>
          <w:p w14:paraId="1CE10544">
            <w:pPr>
              <w:spacing w:line="360" w:lineRule="exact"/>
              <w:rPr>
                <w:rFonts w:ascii="仿宋_GB2312"/>
                <w:sz w:val="24"/>
              </w:rPr>
            </w:pPr>
            <w:r>
              <w:rPr>
                <w:rFonts w:hint="eastAsia" w:ascii="仿宋_GB2312"/>
                <w:sz w:val="24"/>
              </w:rPr>
              <w:t>个人：所获收入2.2倍以上3倍以下罚款</w:t>
            </w:r>
          </w:p>
        </w:tc>
      </w:tr>
    </w:tbl>
    <w:p w14:paraId="0F221AF3">
      <w:pPr>
        <w:spacing w:line="360" w:lineRule="exact"/>
        <w:rPr>
          <w:rFonts w:ascii="仿宋_GB2312"/>
          <w:sz w:val="24"/>
        </w:rPr>
      </w:pPr>
    </w:p>
    <w:p w14:paraId="1E4C5D08">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76"/>
        <w:gridCol w:w="6058"/>
      </w:tblGrid>
      <w:tr w14:paraId="4905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2AB967A">
            <w:pPr>
              <w:spacing w:line="360" w:lineRule="exact"/>
              <w:jc w:val="center"/>
              <w:rPr>
                <w:rFonts w:ascii="仿宋_GB2312"/>
                <w:sz w:val="24"/>
              </w:rPr>
            </w:pPr>
            <w:r>
              <w:rPr>
                <w:rFonts w:hint="eastAsia" w:ascii="仿宋_GB2312"/>
                <w:sz w:val="24"/>
              </w:rPr>
              <w:t>序号</w:t>
            </w:r>
          </w:p>
        </w:tc>
        <w:tc>
          <w:tcPr>
            <w:tcW w:w="7334" w:type="dxa"/>
            <w:gridSpan w:val="2"/>
          </w:tcPr>
          <w:p w14:paraId="4929C293">
            <w:pPr>
              <w:spacing w:line="360" w:lineRule="exact"/>
              <w:rPr>
                <w:rFonts w:ascii="仿宋_GB2312"/>
                <w:sz w:val="24"/>
              </w:rPr>
            </w:pPr>
            <w:r>
              <w:rPr>
                <w:rFonts w:hint="eastAsia" w:ascii="仿宋_GB2312"/>
                <w:sz w:val="24"/>
              </w:rPr>
              <w:t>4</w:t>
            </w:r>
          </w:p>
        </w:tc>
      </w:tr>
      <w:tr w14:paraId="51C0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3AAE47D">
            <w:pPr>
              <w:spacing w:line="360" w:lineRule="exact"/>
              <w:jc w:val="center"/>
              <w:rPr>
                <w:rFonts w:ascii="仿宋_GB2312"/>
                <w:sz w:val="24"/>
              </w:rPr>
            </w:pPr>
            <w:r>
              <w:rPr>
                <w:rFonts w:hint="eastAsia" w:ascii="仿宋_GB2312"/>
                <w:sz w:val="24"/>
              </w:rPr>
              <w:t>违法情形</w:t>
            </w:r>
          </w:p>
        </w:tc>
        <w:tc>
          <w:tcPr>
            <w:tcW w:w="7334" w:type="dxa"/>
            <w:gridSpan w:val="2"/>
          </w:tcPr>
          <w:p w14:paraId="48BDCA44">
            <w:pPr>
              <w:spacing w:line="360" w:lineRule="exact"/>
              <w:rPr>
                <w:rFonts w:ascii="仿宋_GB2312"/>
                <w:sz w:val="24"/>
              </w:rPr>
            </w:pPr>
            <w:r>
              <w:rPr>
                <w:rFonts w:hint="eastAsia" w:ascii="仿宋_GB2312"/>
                <w:sz w:val="24"/>
              </w:rPr>
              <w:t>生产、销售的中药饮片不符合药品标准，尚不影响安全性、有效性。</w:t>
            </w:r>
          </w:p>
        </w:tc>
      </w:tr>
      <w:tr w14:paraId="54AA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168956A">
            <w:pPr>
              <w:spacing w:line="360" w:lineRule="exact"/>
              <w:jc w:val="center"/>
              <w:rPr>
                <w:rFonts w:ascii="仿宋_GB2312"/>
                <w:sz w:val="24"/>
              </w:rPr>
            </w:pPr>
            <w:r>
              <w:rPr>
                <w:rFonts w:hint="eastAsia" w:ascii="仿宋_GB2312"/>
                <w:sz w:val="24"/>
              </w:rPr>
              <w:t>处罚依据</w:t>
            </w:r>
          </w:p>
        </w:tc>
        <w:tc>
          <w:tcPr>
            <w:tcW w:w="7334" w:type="dxa"/>
            <w:gridSpan w:val="2"/>
          </w:tcPr>
          <w:p w14:paraId="1C0FA962">
            <w:pPr>
              <w:spacing w:line="360" w:lineRule="exact"/>
              <w:rPr>
                <w:rFonts w:ascii="仿宋_GB2312"/>
                <w:sz w:val="24"/>
              </w:rPr>
            </w:pPr>
            <w:r>
              <w:rPr>
                <w:rFonts w:hint="eastAsia" w:ascii="仿宋_GB2312"/>
                <w:sz w:val="24"/>
              </w:rPr>
              <w:t>《药品管理法》第一百一十七条第二款：生产、销售的中药饮片不符合药品标准，尚不影响安全性、有效性的，责令限期改正，给予警告；可以处十万元以上五十万元以下的罚款。</w:t>
            </w:r>
          </w:p>
        </w:tc>
      </w:tr>
      <w:tr w14:paraId="1756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D64C79D">
            <w:pPr>
              <w:spacing w:line="360" w:lineRule="exact"/>
              <w:jc w:val="center"/>
              <w:rPr>
                <w:rFonts w:ascii="仿宋_GB2312"/>
                <w:sz w:val="24"/>
              </w:rPr>
            </w:pPr>
            <w:r>
              <w:rPr>
                <w:rFonts w:hint="eastAsia" w:ascii="仿宋_GB2312"/>
                <w:sz w:val="24"/>
              </w:rPr>
              <w:t>处罚种类</w:t>
            </w:r>
          </w:p>
        </w:tc>
        <w:tc>
          <w:tcPr>
            <w:tcW w:w="7334" w:type="dxa"/>
            <w:gridSpan w:val="2"/>
          </w:tcPr>
          <w:p w14:paraId="0BBB7043">
            <w:pPr>
              <w:spacing w:line="360" w:lineRule="exact"/>
              <w:rPr>
                <w:rFonts w:ascii="仿宋_GB2312"/>
                <w:sz w:val="24"/>
              </w:rPr>
            </w:pPr>
            <w:r>
              <w:rPr>
                <w:rFonts w:hint="eastAsia" w:ascii="仿宋_GB2312"/>
                <w:sz w:val="24"/>
              </w:rPr>
              <w:t>警告</w:t>
            </w:r>
          </w:p>
          <w:p w14:paraId="3EC9D3BE">
            <w:pPr>
              <w:spacing w:line="360" w:lineRule="exact"/>
              <w:rPr>
                <w:rFonts w:ascii="仿宋_GB2312"/>
                <w:sz w:val="24"/>
              </w:rPr>
            </w:pPr>
            <w:r>
              <w:rPr>
                <w:rFonts w:hint="eastAsia" w:ascii="仿宋_GB2312"/>
                <w:sz w:val="24"/>
              </w:rPr>
              <w:t>罚款</w:t>
            </w:r>
          </w:p>
        </w:tc>
      </w:tr>
      <w:tr w14:paraId="04B2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684D043">
            <w:pPr>
              <w:spacing w:line="360" w:lineRule="exact"/>
              <w:jc w:val="center"/>
              <w:rPr>
                <w:rFonts w:ascii="仿宋_GB2312"/>
                <w:sz w:val="24"/>
              </w:rPr>
            </w:pPr>
            <w:r>
              <w:rPr>
                <w:rFonts w:hint="eastAsia" w:ascii="仿宋_GB2312"/>
                <w:sz w:val="24"/>
              </w:rPr>
              <w:t>实施主体</w:t>
            </w:r>
          </w:p>
        </w:tc>
        <w:tc>
          <w:tcPr>
            <w:tcW w:w="7334" w:type="dxa"/>
            <w:gridSpan w:val="2"/>
          </w:tcPr>
          <w:p w14:paraId="6FD847FA">
            <w:pPr>
              <w:spacing w:line="360" w:lineRule="exact"/>
              <w:rPr>
                <w:rFonts w:ascii="仿宋_GB2312"/>
                <w:sz w:val="24"/>
              </w:rPr>
            </w:pPr>
            <w:r>
              <w:rPr>
                <w:rFonts w:hint="eastAsia" w:ascii="仿宋_GB2312"/>
                <w:sz w:val="24"/>
              </w:rPr>
              <w:t>县级以上人民政府药品监督管理部门</w:t>
            </w:r>
          </w:p>
        </w:tc>
      </w:tr>
      <w:tr w14:paraId="311B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1D8584A">
            <w:pPr>
              <w:spacing w:line="360" w:lineRule="exact"/>
              <w:jc w:val="center"/>
              <w:rPr>
                <w:rFonts w:ascii="仿宋_GB2312"/>
                <w:sz w:val="24"/>
              </w:rPr>
            </w:pPr>
            <w:r>
              <w:rPr>
                <w:rFonts w:hint="eastAsia" w:ascii="仿宋_GB2312"/>
                <w:sz w:val="24"/>
              </w:rPr>
              <w:t>裁量范围</w:t>
            </w:r>
          </w:p>
        </w:tc>
        <w:tc>
          <w:tcPr>
            <w:tcW w:w="7334" w:type="dxa"/>
            <w:gridSpan w:val="2"/>
          </w:tcPr>
          <w:p w14:paraId="3E5FEA64">
            <w:pPr>
              <w:spacing w:line="360" w:lineRule="exact"/>
              <w:rPr>
                <w:rFonts w:ascii="仿宋_GB2312"/>
                <w:sz w:val="24"/>
              </w:rPr>
            </w:pPr>
            <w:r>
              <w:rPr>
                <w:rFonts w:hint="eastAsia" w:ascii="仿宋_GB2312"/>
                <w:sz w:val="24"/>
              </w:rPr>
              <w:t>可以处10万元以上50万元以下的罚款</w:t>
            </w:r>
          </w:p>
        </w:tc>
      </w:tr>
      <w:tr w14:paraId="6387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2AD69A53">
            <w:pPr>
              <w:spacing w:line="360" w:lineRule="exact"/>
              <w:jc w:val="center"/>
              <w:rPr>
                <w:rFonts w:ascii="仿宋_GB2312"/>
                <w:sz w:val="24"/>
              </w:rPr>
            </w:pPr>
            <w:r>
              <w:rPr>
                <w:rFonts w:hint="eastAsia" w:ascii="仿宋_GB2312"/>
                <w:sz w:val="24"/>
              </w:rPr>
              <w:t>处罚标准</w:t>
            </w:r>
          </w:p>
        </w:tc>
        <w:tc>
          <w:tcPr>
            <w:tcW w:w="1276" w:type="dxa"/>
            <w:vAlign w:val="center"/>
          </w:tcPr>
          <w:p w14:paraId="6A8D2BD3">
            <w:pPr>
              <w:spacing w:line="360" w:lineRule="exact"/>
              <w:jc w:val="center"/>
              <w:rPr>
                <w:rFonts w:ascii="仿宋_GB2312"/>
                <w:sz w:val="24"/>
              </w:rPr>
            </w:pPr>
            <w:r>
              <w:rPr>
                <w:rFonts w:hint="eastAsia" w:ascii="仿宋_GB2312"/>
                <w:sz w:val="24"/>
              </w:rPr>
              <w:t>裁量阶次</w:t>
            </w:r>
          </w:p>
        </w:tc>
        <w:tc>
          <w:tcPr>
            <w:tcW w:w="6058" w:type="dxa"/>
            <w:vAlign w:val="center"/>
          </w:tcPr>
          <w:p w14:paraId="44169D44">
            <w:pPr>
              <w:spacing w:line="360" w:lineRule="exact"/>
              <w:jc w:val="center"/>
              <w:rPr>
                <w:rFonts w:ascii="仿宋_GB2312"/>
                <w:sz w:val="24"/>
              </w:rPr>
            </w:pPr>
            <w:r>
              <w:rPr>
                <w:rFonts w:hint="eastAsia" w:ascii="仿宋_GB2312"/>
                <w:sz w:val="24"/>
              </w:rPr>
              <w:t>裁量基准</w:t>
            </w:r>
          </w:p>
        </w:tc>
      </w:tr>
      <w:tr w14:paraId="3C91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188" w:type="dxa"/>
            <w:vMerge w:val="continue"/>
            <w:vAlign w:val="center"/>
          </w:tcPr>
          <w:p w14:paraId="7AA45FFD">
            <w:pPr>
              <w:spacing w:line="360" w:lineRule="exact"/>
              <w:jc w:val="center"/>
              <w:rPr>
                <w:rFonts w:ascii="仿宋_GB2312"/>
                <w:sz w:val="24"/>
              </w:rPr>
            </w:pPr>
          </w:p>
        </w:tc>
        <w:tc>
          <w:tcPr>
            <w:tcW w:w="1276" w:type="dxa"/>
            <w:vAlign w:val="center"/>
          </w:tcPr>
          <w:p w14:paraId="5AE9CC99">
            <w:pPr>
              <w:spacing w:line="360" w:lineRule="exact"/>
              <w:jc w:val="center"/>
              <w:rPr>
                <w:rFonts w:ascii="仿宋_GB2312"/>
                <w:sz w:val="24"/>
              </w:rPr>
            </w:pPr>
            <w:r>
              <w:rPr>
                <w:rFonts w:hint="eastAsia" w:ascii="仿宋_GB2312"/>
                <w:sz w:val="24"/>
              </w:rPr>
              <w:t>一般</w:t>
            </w:r>
          </w:p>
        </w:tc>
        <w:tc>
          <w:tcPr>
            <w:tcW w:w="6058" w:type="dxa"/>
          </w:tcPr>
          <w:p w14:paraId="13D6C3DA">
            <w:pPr>
              <w:spacing w:line="360" w:lineRule="exact"/>
              <w:rPr>
                <w:rFonts w:ascii="仿宋_GB2312"/>
                <w:sz w:val="24"/>
              </w:rPr>
            </w:pPr>
            <w:r>
              <w:rPr>
                <w:rFonts w:hint="eastAsia" w:ascii="仿宋_GB2312"/>
                <w:sz w:val="24"/>
              </w:rPr>
              <w:t>可以处22万元以上38万元罚款</w:t>
            </w:r>
          </w:p>
        </w:tc>
      </w:tr>
      <w:tr w14:paraId="44C6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1188" w:type="dxa"/>
            <w:vMerge w:val="continue"/>
            <w:vAlign w:val="center"/>
          </w:tcPr>
          <w:p w14:paraId="42E40175">
            <w:pPr>
              <w:spacing w:line="360" w:lineRule="exact"/>
              <w:jc w:val="center"/>
              <w:rPr>
                <w:rFonts w:ascii="仿宋_GB2312"/>
                <w:sz w:val="24"/>
              </w:rPr>
            </w:pPr>
          </w:p>
        </w:tc>
        <w:tc>
          <w:tcPr>
            <w:tcW w:w="1276" w:type="dxa"/>
            <w:vAlign w:val="center"/>
          </w:tcPr>
          <w:p w14:paraId="2A44C71A">
            <w:pPr>
              <w:spacing w:line="360" w:lineRule="exact"/>
              <w:jc w:val="center"/>
              <w:rPr>
                <w:rFonts w:ascii="仿宋_GB2312"/>
                <w:sz w:val="24"/>
              </w:rPr>
            </w:pPr>
            <w:r>
              <w:rPr>
                <w:rFonts w:hint="eastAsia" w:ascii="仿宋_GB2312"/>
                <w:sz w:val="24"/>
              </w:rPr>
              <w:t>不予处罚</w:t>
            </w:r>
          </w:p>
        </w:tc>
        <w:tc>
          <w:tcPr>
            <w:tcW w:w="6058" w:type="dxa"/>
            <w:vAlign w:val="center"/>
          </w:tcPr>
          <w:p w14:paraId="45F45398">
            <w:pPr>
              <w:spacing w:line="360" w:lineRule="exact"/>
              <w:rPr>
                <w:rFonts w:ascii="仿宋_GB2312"/>
                <w:sz w:val="24"/>
              </w:rPr>
            </w:pPr>
            <w:r>
              <w:rPr>
                <w:rFonts w:hint="eastAsia" w:ascii="仿宋_GB2312"/>
                <w:sz w:val="24"/>
              </w:rPr>
              <w:t>不予处罚</w:t>
            </w:r>
          </w:p>
        </w:tc>
      </w:tr>
      <w:tr w14:paraId="5755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118A4664">
            <w:pPr>
              <w:spacing w:line="360" w:lineRule="exact"/>
              <w:jc w:val="center"/>
              <w:rPr>
                <w:rFonts w:ascii="仿宋_GB2312"/>
                <w:sz w:val="24"/>
              </w:rPr>
            </w:pPr>
          </w:p>
        </w:tc>
        <w:tc>
          <w:tcPr>
            <w:tcW w:w="1276" w:type="dxa"/>
            <w:vAlign w:val="center"/>
          </w:tcPr>
          <w:p w14:paraId="11697C67">
            <w:pPr>
              <w:spacing w:line="360" w:lineRule="exact"/>
              <w:jc w:val="center"/>
              <w:rPr>
                <w:rFonts w:ascii="仿宋_GB2312"/>
                <w:sz w:val="24"/>
              </w:rPr>
            </w:pPr>
            <w:r>
              <w:rPr>
                <w:rFonts w:hint="eastAsia" w:ascii="仿宋_GB2312"/>
                <w:sz w:val="24"/>
              </w:rPr>
              <w:t>减轻</w:t>
            </w:r>
          </w:p>
        </w:tc>
        <w:tc>
          <w:tcPr>
            <w:tcW w:w="6058" w:type="dxa"/>
            <w:vAlign w:val="center"/>
          </w:tcPr>
          <w:p w14:paraId="70CE183C">
            <w:pPr>
              <w:spacing w:line="360" w:lineRule="exact"/>
              <w:rPr>
                <w:rFonts w:ascii="仿宋_GB2312"/>
                <w:sz w:val="24"/>
              </w:rPr>
            </w:pPr>
            <w:r>
              <w:rPr>
                <w:rFonts w:hint="eastAsia" w:ascii="仿宋_GB2312"/>
                <w:sz w:val="24"/>
              </w:rPr>
              <w:t>可以处1万元以上10万元以下罚款</w:t>
            </w:r>
          </w:p>
        </w:tc>
      </w:tr>
      <w:tr w14:paraId="1B11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4D029FA5">
            <w:pPr>
              <w:spacing w:line="360" w:lineRule="exact"/>
              <w:jc w:val="center"/>
              <w:rPr>
                <w:rFonts w:ascii="仿宋_GB2312"/>
                <w:sz w:val="24"/>
              </w:rPr>
            </w:pPr>
          </w:p>
        </w:tc>
        <w:tc>
          <w:tcPr>
            <w:tcW w:w="1276" w:type="dxa"/>
            <w:vAlign w:val="center"/>
          </w:tcPr>
          <w:p w14:paraId="5C6CDBB1">
            <w:pPr>
              <w:spacing w:line="360" w:lineRule="exact"/>
              <w:jc w:val="center"/>
              <w:rPr>
                <w:rFonts w:ascii="仿宋_GB2312"/>
                <w:sz w:val="24"/>
              </w:rPr>
            </w:pPr>
            <w:r>
              <w:rPr>
                <w:rFonts w:hint="eastAsia" w:ascii="仿宋_GB2312"/>
                <w:sz w:val="24"/>
              </w:rPr>
              <w:t>从轻</w:t>
            </w:r>
          </w:p>
        </w:tc>
        <w:tc>
          <w:tcPr>
            <w:tcW w:w="6058" w:type="dxa"/>
            <w:vAlign w:val="center"/>
          </w:tcPr>
          <w:p w14:paraId="78AB8D86">
            <w:pPr>
              <w:spacing w:line="360" w:lineRule="exact"/>
              <w:rPr>
                <w:rFonts w:ascii="仿宋_GB2312"/>
                <w:sz w:val="24"/>
              </w:rPr>
            </w:pPr>
            <w:r>
              <w:rPr>
                <w:rFonts w:hint="eastAsia" w:ascii="仿宋_GB2312"/>
                <w:sz w:val="24"/>
              </w:rPr>
              <w:t>可以处10万元以上22万元以下罚款</w:t>
            </w:r>
          </w:p>
        </w:tc>
      </w:tr>
      <w:tr w14:paraId="78B21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394D87D5">
            <w:pPr>
              <w:spacing w:line="360" w:lineRule="exact"/>
              <w:jc w:val="center"/>
              <w:rPr>
                <w:rFonts w:ascii="仿宋_GB2312"/>
                <w:sz w:val="24"/>
              </w:rPr>
            </w:pPr>
          </w:p>
        </w:tc>
        <w:tc>
          <w:tcPr>
            <w:tcW w:w="1276" w:type="dxa"/>
            <w:tcBorders>
              <w:top w:val="single" w:color="auto" w:sz="4" w:space="0"/>
              <w:bottom w:val="nil"/>
            </w:tcBorders>
            <w:vAlign w:val="center"/>
          </w:tcPr>
          <w:p w14:paraId="5D93AC34">
            <w:pPr>
              <w:spacing w:line="360" w:lineRule="exact"/>
              <w:jc w:val="center"/>
              <w:rPr>
                <w:rFonts w:ascii="仿宋_GB2312"/>
                <w:sz w:val="24"/>
              </w:rPr>
            </w:pPr>
            <w:r>
              <w:rPr>
                <w:rFonts w:hint="eastAsia" w:ascii="仿宋_GB2312"/>
                <w:sz w:val="24"/>
              </w:rPr>
              <w:t>从重</w:t>
            </w:r>
          </w:p>
        </w:tc>
        <w:tc>
          <w:tcPr>
            <w:tcW w:w="6058" w:type="dxa"/>
            <w:vAlign w:val="center"/>
          </w:tcPr>
          <w:p w14:paraId="4FAFC49A">
            <w:pPr>
              <w:spacing w:line="360" w:lineRule="exact"/>
              <w:rPr>
                <w:rFonts w:ascii="仿宋_GB2312"/>
                <w:sz w:val="24"/>
              </w:rPr>
            </w:pPr>
            <w:r>
              <w:rPr>
                <w:rFonts w:hint="eastAsia" w:ascii="仿宋_GB2312"/>
                <w:sz w:val="24"/>
              </w:rPr>
              <w:t>可以处38万元以上50万元以下罚款</w:t>
            </w:r>
          </w:p>
        </w:tc>
      </w:tr>
      <w:tr w14:paraId="4FB8C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188" w:type="dxa"/>
            <w:vAlign w:val="center"/>
          </w:tcPr>
          <w:p w14:paraId="5FE4AB37">
            <w:pPr>
              <w:spacing w:line="360" w:lineRule="exact"/>
              <w:jc w:val="center"/>
              <w:rPr>
                <w:rFonts w:ascii="仿宋_GB2312"/>
                <w:sz w:val="24"/>
              </w:rPr>
            </w:pPr>
            <w:r>
              <w:rPr>
                <w:rFonts w:hint="eastAsia" w:ascii="仿宋_GB2312"/>
                <w:sz w:val="24"/>
              </w:rPr>
              <w:t>说明</w:t>
            </w:r>
          </w:p>
        </w:tc>
        <w:tc>
          <w:tcPr>
            <w:tcW w:w="7334" w:type="dxa"/>
            <w:gridSpan w:val="2"/>
          </w:tcPr>
          <w:p w14:paraId="6B73AFC7">
            <w:pPr>
              <w:spacing w:line="360" w:lineRule="exact"/>
              <w:rPr>
                <w:rFonts w:ascii="仿宋_GB2312"/>
                <w:sz w:val="24"/>
              </w:rPr>
            </w:pPr>
            <w:r>
              <w:rPr>
                <w:rFonts w:hint="eastAsia" w:ascii="仿宋_GB2312"/>
                <w:sz w:val="24"/>
              </w:rPr>
              <w:t>本条中规定的裁量基准，是在结合具体案情应当给予罚款处罚的情况下进行的阶次划分。</w:t>
            </w:r>
          </w:p>
        </w:tc>
      </w:tr>
    </w:tbl>
    <w:p w14:paraId="6010237D">
      <w:pPr>
        <w:spacing w:line="360" w:lineRule="exact"/>
        <w:rPr>
          <w:rFonts w:ascii="仿宋_GB2312"/>
          <w:sz w:val="24"/>
        </w:rPr>
      </w:pPr>
    </w:p>
    <w:p w14:paraId="1CA90AC0">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30"/>
        <w:gridCol w:w="6104"/>
      </w:tblGrid>
      <w:tr w14:paraId="5F65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B25144E">
            <w:pPr>
              <w:spacing w:line="360" w:lineRule="exact"/>
              <w:jc w:val="center"/>
              <w:rPr>
                <w:rFonts w:ascii="仿宋_GB2312"/>
                <w:sz w:val="24"/>
              </w:rPr>
            </w:pPr>
            <w:r>
              <w:rPr>
                <w:rFonts w:hint="eastAsia" w:ascii="仿宋_GB2312"/>
                <w:sz w:val="24"/>
              </w:rPr>
              <w:t>序号</w:t>
            </w:r>
          </w:p>
        </w:tc>
        <w:tc>
          <w:tcPr>
            <w:tcW w:w="7334" w:type="dxa"/>
            <w:gridSpan w:val="2"/>
          </w:tcPr>
          <w:p w14:paraId="50A8A572">
            <w:pPr>
              <w:spacing w:line="360" w:lineRule="exact"/>
              <w:rPr>
                <w:rFonts w:ascii="仿宋_GB2312"/>
                <w:sz w:val="24"/>
              </w:rPr>
            </w:pPr>
            <w:r>
              <w:rPr>
                <w:rFonts w:hint="eastAsia" w:ascii="仿宋_GB2312"/>
                <w:sz w:val="24"/>
              </w:rPr>
              <w:t>5</w:t>
            </w:r>
          </w:p>
        </w:tc>
      </w:tr>
      <w:tr w14:paraId="64E0D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1FFC2CA">
            <w:pPr>
              <w:spacing w:line="360" w:lineRule="exact"/>
              <w:jc w:val="center"/>
              <w:rPr>
                <w:rFonts w:ascii="仿宋_GB2312"/>
                <w:sz w:val="24"/>
              </w:rPr>
            </w:pPr>
            <w:r>
              <w:rPr>
                <w:rFonts w:hint="eastAsia" w:ascii="仿宋_GB2312"/>
                <w:sz w:val="24"/>
              </w:rPr>
              <w:t>违法情形</w:t>
            </w:r>
          </w:p>
        </w:tc>
        <w:tc>
          <w:tcPr>
            <w:tcW w:w="7334" w:type="dxa"/>
            <w:gridSpan w:val="2"/>
          </w:tcPr>
          <w:p w14:paraId="33AE4721">
            <w:pPr>
              <w:spacing w:line="360" w:lineRule="exact"/>
              <w:rPr>
                <w:rFonts w:ascii="仿宋_GB2312"/>
                <w:sz w:val="24"/>
              </w:rPr>
            </w:pPr>
            <w:r>
              <w:rPr>
                <w:rFonts w:hint="eastAsia" w:ascii="仿宋_GB2312"/>
                <w:sz w:val="24"/>
              </w:rPr>
              <w:t>为假药、劣药等药品提供储存、运输等便利条件。</w:t>
            </w:r>
          </w:p>
        </w:tc>
      </w:tr>
      <w:tr w14:paraId="4E6F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0644A78">
            <w:pPr>
              <w:spacing w:line="360" w:lineRule="exact"/>
              <w:jc w:val="center"/>
              <w:rPr>
                <w:rFonts w:ascii="仿宋_GB2312"/>
                <w:sz w:val="24"/>
              </w:rPr>
            </w:pPr>
            <w:r>
              <w:rPr>
                <w:rFonts w:hint="eastAsia" w:ascii="仿宋_GB2312"/>
                <w:sz w:val="24"/>
              </w:rPr>
              <w:t>处罚依据</w:t>
            </w:r>
          </w:p>
        </w:tc>
        <w:tc>
          <w:tcPr>
            <w:tcW w:w="7334" w:type="dxa"/>
            <w:gridSpan w:val="2"/>
          </w:tcPr>
          <w:p w14:paraId="2600B47A">
            <w:pPr>
              <w:spacing w:line="340" w:lineRule="exact"/>
              <w:rPr>
                <w:rFonts w:ascii="仿宋_GB2312"/>
                <w:sz w:val="24"/>
              </w:rPr>
            </w:pPr>
            <w:r>
              <w:rPr>
                <w:rFonts w:hint="eastAsia" w:ascii="仿宋_GB2312"/>
                <w:sz w:val="24"/>
              </w:rPr>
              <w:t>《药品管理法》第一百二十条：知道或者应当知道属于假药、劣药或者本法第一百二十四条第一款第一项至第五项规定的药品，而为其提供储存、运输等便利条件的，没收全部储存、运输收入，并处违法收入一倍以上五倍以下的罚款；情节严重的，并处违法收入五倍以上十五倍以下的罚款；违法收入不足五万元的，按五万元计算。</w:t>
            </w:r>
          </w:p>
        </w:tc>
      </w:tr>
      <w:tr w14:paraId="766A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6F4CAF8">
            <w:pPr>
              <w:spacing w:line="360" w:lineRule="exact"/>
              <w:jc w:val="center"/>
              <w:rPr>
                <w:rFonts w:ascii="仿宋_GB2312"/>
                <w:sz w:val="24"/>
              </w:rPr>
            </w:pPr>
            <w:r>
              <w:rPr>
                <w:rFonts w:hint="eastAsia" w:ascii="仿宋_GB2312"/>
                <w:sz w:val="24"/>
              </w:rPr>
              <w:t>处罚种类</w:t>
            </w:r>
          </w:p>
        </w:tc>
        <w:tc>
          <w:tcPr>
            <w:tcW w:w="7334" w:type="dxa"/>
            <w:gridSpan w:val="2"/>
          </w:tcPr>
          <w:p w14:paraId="0F23CD1B">
            <w:pPr>
              <w:spacing w:line="340" w:lineRule="exact"/>
              <w:rPr>
                <w:rFonts w:ascii="仿宋_GB2312"/>
                <w:sz w:val="24"/>
              </w:rPr>
            </w:pPr>
            <w:r>
              <w:rPr>
                <w:rFonts w:hint="eastAsia" w:ascii="仿宋_GB2312"/>
                <w:sz w:val="24"/>
              </w:rPr>
              <w:t>没收违法所得</w:t>
            </w:r>
          </w:p>
          <w:p w14:paraId="6AD3752F">
            <w:pPr>
              <w:spacing w:line="340" w:lineRule="exact"/>
              <w:rPr>
                <w:rFonts w:ascii="仿宋_GB2312"/>
                <w:sz w:val="24"/>
              </w:rPr>
            </w:pPr>
            <w:r>
              <w:rPr>
                <w:rFonts w:hint="eastAsia" w:ascii="仿宋_GB2312"/>
                <w:sz w:val="24"/>
              </w:rPr>
              <w:t>罚款</w:t>
            </w:r>
          </w:p>
        </w:tc>
      </w:tr>
      <w:tr w14:paraId="5332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C14D412">
            <w:pPr>
              <w:spacing w:line="360" w:lineRule="exact"/>
              <w:jc w:val="center"/>
              <w:rPr>
                <w:rFonts w:ascii="仿宋_GB2312"/>
                <w:sz w:val="24"/>
              </w:rPr>
            </w:pPr>
            <w:r>
              <w:rPr>
                <w:rFonts w:hint="eastAsia" w:ascii="仿宋_GB2312"/>
                <w:sz w:val="24"/>
              </w:rPr>
              <w:t>实施主体</w:t>
            </w:r>
          </w:p>
        </w:tc>
        <w:tc>
          <w:tcPr>
            <w:tcW w:w="7334" w:type="dxa"/>
            <w:gridSpan w:val="2"/>
          </w:tcPr>
          <w:p w14:paraId="2E10EEEC">
            <w:pPr>
              <w:spacing w:line="340" w:lineRule="exact"/>
              <w:rPr>
                <w:rFonts w:ascii="仿宋_GB2312"/>
                <w:sz w:val="24"/>
              </w:rPr>
            </w:pPr>
            <w:r>
              <w:rPr>
                <w:rFonts w:hint="eastAsia" w:ascii="仿宋_GB2312"/>
                <w:sz w:val="24"/>
              </w:rPr>
              <w:t>县级以上人民政府药品监督管理部门</w:t>
            </w:r>
          </w:p>
        </w:tc>
      </w:tr>
      <w:tr w14:paraId="0FA0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7805894">
            <w:pPr>
              <w:spacing w:line="360" w:lineRule="exact"/>
              <w:jc w:val="center"/>
              <w:rPr>
                <w:rFonts w:ascii="仿宋_GB2312"/>
                <w:sz w:val="24"/>
              </w:rPr>
            </w:pPr>
            <w:r>
              <w:rPr>
                <w:rFonts w:hint="eastAsia" w:ascii="仿宋_GB2312"/>
                <w:sz w:val="24"/>
              </w:rPr>
              <w:t>裁量范围</w:t>
            </w:r>
          </w:p>
        </w:tc>
        <w:tc>
          <w:tcPr>
            <w:tcW w:w="7334" w:type="dxa"/>
            <w:gridSpan w:val="2"/>
          </w:tcPr>
          <w:p w14:paraId="49962480">
            <w:pPr>
              <w:spacing w:line="340" w:lineRule="exact"/>
              <w:rPr>
                <w:rFonts w:ascii="仿宋_GB2312"/>
                <w:sz w:val="24"/>
              </w:rPr>
            </w:pPr>
            <w:r>
              <w:rPr>
                <w:rFonts w:hint="eastAsia" w:ascii="仿宋_GB2312"/>
                <w:sz w:val="24"/>
              </w:rPr>
              <w:t>处违法收入1倍以上5倍以下的罚款</w:t>
            </w:r>
          </w:p>
          <w:p w14:paraId="225D0417">
            <w:pPr>
              <w:spacing w:line="340" w:lineRule="exact"/>
              <w:rPr>
                <w:rFonts w:ascii="仿宋_GB2312"/>
                <w:sz w:val="24"/>
              </w:rPr>
            </w:pPr>
            <w:r>
              <w:rPr>
                <w:rFonts w:hint="eastAsia" w:ascii="仿宋_GB2312"/>
                <w:sz w:val="24"/>
              </w:rPr>
              <w:t>情节严重的，处违法收入5倍以上15倍以下的罚款</w:t>
            </w:r>
          </w:p>
          <w:p w14:paraId="23B29A5B">
            <w:pPr>
              <w:spacing w:line="340" w:lineRule="exact"/>
              <w:rPr>
                <w:rFonts w:ascii="仿宋_GB2312"/>
                <w:sz w:val="24"/>
              </w:rPr>
            </w:pPr>
            <w:r>
              <w:rPr>
                <w:rFonts w:hint="eastAsia" w:ascii="仿宋_GB2312"/>
                <w:sz w:val="24"/>
              </w:rPr>
              <w:t>违法收入不足5万元的，按5万元计算</w:t>
            </w:r>
          </w:p>
        </w:tc>
      </w:tr>
      <w:tr w14:paraId="7D0A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3860D2CF">
            <w:pPr>
              <w:spacing w:line="360" w:lineRule="exact"/>
              <w:jc w:val="center"/>
              <w:rPr>
                <w:rFonts w:ascii="仿宋_GB2312"/>
                <w:sz w:val="24"/>
              </w:rPr>
            </w:pPr>
            <w:r>
              <w:rPr>
                <w:rFonts w:hint="eastAsia" w:ascii="仿宋_GB2312"/>
                <w:sz w:val="24"/>
              </w:rPr>
              <w:t>处罚标准</w:t>
            </w:r>
          </w:p>
        </w:tc>
        <w:tc>
          <w:tcPr>
            <w:tcW w:w="1230" w:type="dxa"/>
            <w:vAlign w:val="center"/>
          </w:tcPr>
          <w:p w14:paraId="4D0BA79E">
            <w:pPr>
              <w:spacing w:line="360" w:lineRule="exact"/>
              <w:jc w:val="center"/>
              <w:rPr>
                <w:rFonts w:ascii="仿宋_GB2312"/>
                <w:b/>
                <w:bCs/>
                <w:sz w:val="24"/>
              </w:rPr>
            </w:pPr>
            <w:r>
              <w:rPr>
                <w:rFonts w:hint="eastAsia" w:ascii="仿宋_GB2312"/>
                <w:sz w:val="24"/>
              </w:rPr>
              <w:t>裁量阶次</w:t>
            </w:r>
          </w:p>
        </w:tc>
        <w:tc>
          <w:tcPr>
            <w:tcW w:w="6104" w:type="dxa"/>
            <w:vAlign w:val="center"/>
          </w:tcPr>
          <w:p w14:paraId="1F6CA68F">
            <w:pPr>
              <w:spacing w:line="340" w:lineRule="exact"/>
              <w:jc w:val="center"/>
              <w:rPr>
                <w:rFonts w:ascii="仿宋_GB2312"/>
                <w:sz w:val="24"/>
              </w:rPr>
            </w:pPr>
            <w:r>
              <w:rPr>
                <w:rFonts w:hint="eastAsia" w:ascii="仿宋_GB2312"/>
                <w:sz w:val="24"/>
              </w:rPr>
              <w:t>裁量基准</w:t>
            </w:r>
          </w:p>
        </w:tc>
      </w:tr>
      <w:tr w14:paraId="0EC8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188" w:type="dxa"/>
            <w:vMerge w:val="continue"/>
            <w:vAlign w:val="center"/>
          </w:tcPr>
          <w:p w14:paraId="16BE9F61">
            <w:pPr>
              <w:spacing w:line="360" w:lineRule="exact"/>
              <w:jc w:val="center"/>
              <w:rPr>
                <w:rFonts w:ascii="仿宋_GB2312"/>
                <w:sz w:val="24"/>
              </w:rPr>
            </w:pPr>
          </w:p>
        </w:tc>
        <w:tc>
          <w:tcPr>
            <w:tcW w:w="1230" w:type="dxa"/>
            <w:vAlign w:val="center"/>
          </w:tcPr>
          <w:p w14:paraId="6C9801E0">
            <w:pPr>
              <w:spacing w:line="360" w:lineRule="exact"/>
              <w:jc w:val="center"/>
              <w:rPr>
                <w:rFonts w:ascii="仿宋_GB2312"/>
                <w:sz w:val="24"/>
              </w:rPr>
            </w:pPr>
            <w:r>
              <w:rPr>
                <w:rFonts w:hint="eastAsia" w:ascii="仿宋_GB2312"/>
                <w:sz w:val="24"/>
              </w:rPr>
              <w:t>一般</w:t>
            </w:r>
          </w:p>
        </w:tc>
        <w:tc>
          <w:tcPr>
            <w:tcW w:w="6104" w:type="dxa"/>
            <w:vAlign w:val="center"/>
          </w:tcPr>
          <w:p w14:paraId="798EFB69">
            <w:pPr>
              <w:spacing w:line="340" w:lineRule="exact"/>
              <w:rPr>
                <w:rFonts w:ascii="仿宋_GB2312"/>
                <w:sz w:val="24"/>
              </w:rPr>
            </w:pPr>
            <w:r>
              <w:rPr>
                <w:rFonts w:hint="eastAsia" w:ascii="仿宋_GB2312"/>
                <w:sz w:val="24"/>
              </w:rPr>
              <w:t>违法收入的2.2倍以上3.8倍以下罚款</w:t>
            </w:r>
          </w:p>
          <w:p w14:paraId="49F893E6">
            <w:pPr>
              <w:spacing w:line="340" w:lineRule="exact"/>
              <w:rPr>
                <w:rFonts w:ascii="仿宋_GB2312"/>
                <w:sz w:val="24"/>
              </w:rPr>
            </w:pPr>
            <w:r>
              <w:rPr>
                <w:rFonts w:hint="eastAsia" w:ascii="仿宋_GB2312"/>
                <w:sz w:val="24"/>
              </w:rPr>
              <w:t>情节严重的：违法收入的8倍以上12倍以下罚款</w:t>
            </w:r>
          </w:p>
        </w:tc>
      </w:tr>
      <w:tr w14:paraId="3020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14A979B9">
            <w:pPr>
              <w:spacing w:line="360" w:lineRule="exact"/>
              <w:jc w:val="center"/>
              <w:rPr>
                <w:rFonts w:ascii="仿宋_GB2312"/>
                <w:sz w:val="24"/>
              </w:rPr>
            </w:pPr>
          </w:p>
        </w:tc>
        <w:tc>
          <w:tcPr>
            <w:tcW w:w="1230" w:type="dxa"/>
            <w:vAlign w:val="center"/>
          </w:tcPr>
          <w:p w14:paraId="30E326ED">
            <w:pPr>
              <w:spacing w:line="360" w:lineRule="exact"/>
              <w:jc w:val="center"/>
              <w:rPr>
                <w:rFonts w:ascii="仿宋_GB2312"/>
                <w:sz w:val="24"/>
              </w:rPr>
            </w:pPr>
            <w:r>
              <w:rPr>
                <w:rFonts w:hint="eastAsia" w:ascii="仿宋_GB2312"/>
                <w:sz w:val="24"/>
              </w:rPr>
              <w:t>减轻</w:t>
            </w:r>
          </w:p>
        </w:tc>
        <w:tc>
          <w:tcPr>
            <w:tcW w:w="6104" w:type="dxa"/>
            <w:vAlign w:val="center"/>
          </w:tcPr>
          <w:p w14:paraId="2361FD3E">
            <w:pPr>
              <w:spacing w:line="340" w:lineRule="exact"/>
              <w:rPr>
                <w:rFonts w:ascii="仿宋_GB2312"/>
                <w:sz w:val="24"/>
              </w:rPr>
            </w:pPr>
            <w:r>
              <w:rPr>
                <w:rFonts w:hint="eastAsia" w:ascii="仿宋_GB2312"/>
                <w:sz w:val="24"/>
              </w:rPr>
              <w:t>违法收入的0.1倍以上1倍以下罚款</w:t>
            </w:r>
          </w:p>
          <w:p w14:paraId="314932D8">
            <w:pPr>
              <w:spacing w:line="340" w:lineRule="exact"/>
              <w:rPr>
                <w:rFonts w:ascii="仿宋_GB2312"/>
                <w:sz w:val="24"/>
              </w:rPr>
            </w:pPr>
            <w:r>
              <w:rPr>
                <w:rFonts w:hint="eastAsia" w:ascii="仿宋_GB2312"/>
                <w:sz w:val="24"/>
              </w:rPr>
              <w:t>情节严重的：违法收入的0.5倍以上5倍以下罚款</w:t>
            </w:r>
          </w:p>
        </w:tc>
      </w:tr>
      <w:tr w14:paraId="2379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188" w:type="dxa"/>
            <w:vMerge w:val="continue"/>
            <w:vAlign w:val="center"/>
          </w:tcPr>
          <w:p w14:paraId="5BD8B46E">
            <w:pPr>
              <w:spacing w:line="360" w:lineRule="exact"/>
              <w:jc w:val="center"/>
              <w:rPr>
                <w:rFonts w:ascii="仿宋_GB2312"/>
                <w:sz w:val="24"/>
              </w:rPr>
            </w:pPr>
          </w:p>
        </w:tc>
        <w:tc>
          <w:tcPr>
            <w:tcW w:w="1230" w:type="dxa"/>
            <w:vAlign w:val="center"/>
          </w:tcPr>
          <w:p w14:paraId="2C946538">
            <w:pPr>
              <w:spacing w:line="360" w:lineRule="exact"/>
              <w:jc w:val="center"/>
              <w:rPr>
                <w:rFonts w:ascii="仿宋_GB2312"/>
                <w:sz w:val="24"/>
              </w:rPr>
            </w:pPr>
            <w:r>
              <w:rPr>
                <w:rFonts w:hint="eastAsia" w:ascii="仿宋_GB2312"/>
                <w:sz w:val="24"/>
              </w:rPr>
              <w:t>从轻</w:t>
            </w:r>
          </w:p>
        </w:tc>
        <w:tc>
          <w:tcPr>
            <w:tcW w:w="6104" w:type="dxa"/>
            <w:vAlign w:val="center"/>
          </w:tcPr>
          <w:p w14:paraId="7BCA7DA0">
            <w:pPr>
              <w:spacing w:line="340" w:lineRule="exact"/>
              <w:rPr>
                <w:rFonts w:ascii="仿宋_GB2312"/>
                <w:sz w:val="24"/>
              </w:rPr>
            </w:pPr>
            <w:r>
              <w:rPr>
                <w:rFonts w:hint="eastAsia" w:ascii="仿宋_GB2312"/>
                <w:sz w:val="24"/>
              </w:rPr>
              <w:t>违法收入的1倍以上2.2倍以下罚款</w:t>
            </w:r>
          </w:p>
          <w:p w14:paraId="47A5D8E0">
            <w:pPr>
              <w:spacing w:line="340" w:lineRule="exact"/>
              <w:rPr>
                <w:rFonts w:ascii="仿宋_GB2312"/>
                <w:sz w:val="24"/>
              </w:rPr>
            </w:pPr>
            <w:r>
              <w:rPr>
                <w:rFonts w:hint="eastAsia" w:ascii="仿宋_GB2312"/>
                <w:sz w:val="24"/>
              </w:rPr>
              <w:t>情节严重的：违法收入的5倍以上8倍以下罚款</w:t>
            </w:r>
          </w:p>
        </w:tc>
      </w:tr>
      <w:tr w14:paraId="0488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188" w:type="dxa"/>
            <w:vMerge w:val="continue"/>
            <w:vAlign w:val="center"/>
          </w:tcPr>
          <w:p w14:paraId="476547A6">
            <w:pPr>
              <w:spacing w:line="360" w:lineRule="exact"/>
              <w:jc w:val="center"/>
              <w:rPr>
                <w:rFonts w:ascii="仿宋_GB2312"/>
                <w:sz w:val="24"/>
              </w:rPr>
            </w:pPr>
          </w:p>
        </w:tc>
        <w:tc>
          <w:tcPr>
            <w:tcW w:w="1230" w:type="dxa"/>
            <w:vAlign w:val="center"/>
          </w:tcPr>
          <w:p w14:paraId="36065355">
            <w:pPr>
              <w:spacing w:line="360" w:lineRule="exact"/>
              <w:jc w:val="center"/>
              <w:rPr>
                <w:rFonts w:ascii="仿宋_GB2312"/>
                <w:sz w:val="24"/>
              </w:rPr>
            </w:pPr>
            <w:r>
              <w:rPr>
                <w:rFonts w:hint="eastAsia" w:ascii="仿宋_GB2312"/>
                <w:sz w:val="24"/>
              </w:rPr>
              <w:t>从重</w:t>
            </w:r>
          </w:p>
        </w:tc>
        <w:tc>
          <w:tcPr>
            <w:tcW w:w="6104" w:type="dxa"/>
            <w:vAlign w:val="center"/>
          </w:tcPr>
          <w:p w14:paraId="6E3B3122">
            <w:pPr>
              <w:spacing w:line="340" w:lineRule="exact"/>
              <w:rPr>
                <w:rFonts w:ascii="仿宋_GB2312"/>
                <w:sz w:val="24"/>
              </w:rPr>
            </w:pPr>
            <w:r>
              <w:rPr>
                <w:rFonts w:hint="eastAsia" w:ascii="仿宋_GB2312"/>
                <w:sz w:val="24"/>
              </w:rPr>
              <w:t>违法收入的3.8倍以上5倍以下罚款</w:t>
            </w:r>
          </w:p>
          <w:p w14:paraId="25D0C866">
            <w:pPr>
              <w:spacing w:line="340" w:lineRule="exact"/>
              <w:rPr>
                <w:rFonts w:ascii="仿宋_GB2312"/>
                <w:sz w:val="24"/>
              </w:rPr>
            </w:pPr>
            <w:r>
              <w:rPr>
                <w:rFonts w:hint="eastAsia" w:ascii="仿宋_GB2312"/>
                <w:sz w:val="24"/>
              </w:rPr>
              <w:t>情节严重的：违法收入的12倍以上15倍以下罚款</w:t>
            </w:r>
          </w:p>
        </w:tc>
      </w:tr>
    </w:tbl>
    <w:p w14:paraId="7BBDBC0F">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85"/>
        <w:gridCol w:w="6149"/>
      </w:tblGrid>
      <w:tr w14:paraId="62E2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5254E11">
            <w:pPr>
              <w:spacing w:line="360" w:lineRule="exact"/>
              <w:jc w:val="center"/>
              <w:rPr>
                <w:rFonts w:ascii="仿宋_GB2312"/>
                <w:sz w:val="24"/>
              </w:rPr>
            </w:pPr>
            <w:r>
              <w:rPr>
                <w:rFonts w:hint="eastAsia" w:ascii="仿宋_GB2312"/>
                <w:sz w:val="24"/>
              </w:rPr>
              <w:t>序号</w:t>
            </w:r>
          </w:p>
        </w:tc>
        <w:tc>
          <w:tcPr>
            <w:tcW w:w="7334" w:type="dxa"/>
            <w:gridSpan w:val="2"/>
          </w:tcPr>
          <w:p w14:paraId="6485D3F2">
            <w:pPr>
              <w:spacing w:line="360" w:lineRule="exact"/>
              <w:rPr>
                <w:rFonts w:ascii="仿宋_GB2312"/>
                <w:sz w:val="24"/>
              </w:rPr>
            </w:pPr>
            <w:r>
              <w:rPr>
                <w:rFonts w:hint="eastAsia" w:ascii="仿宋_GB2312"/>
                <w:sz w:val="24"/>
              </w:rPr>
              <w:t>6</w:t>
            </w:r>
          </w:p>
        </w:tc>
      </w:tr>
      <w:tr w14:paraId="3770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303519B">
            <w:pPr>
              <w:spacing w:line="360" w:lineRule="exact"/>
              <w:jc w:val="center"/>
              <w:rPr>
                <w:rFonts w:ascii="仿宋_GB2312"/>
                <w:sz w:val="24"/>
              </w:rPr>
            </w:pPr>
            <w:r>
              <w:rPr>
                <w:rFonts w:hint="eastAsia" w:ascii="仿宋_GB2312"/>
                <w:sz w:val="24"/>
              </w:rPr>
              <w:t>违法情形</w:t>
            </w:r>
          </w:p>
        </w:tc>
        <w:tc>
          <w:tcPr>
            <w:tcW w:w="7334" w:type="dxa"/>
            <w:gridSpan w:val="2"/>
          </w:tcPr>
          <w:p w14:paraId="6C565B4E">
            <w:pPr>
              <w:spacing w:line="360" w:lineRule="exact"/>
              <w:rPr>
                <w:rFonts w:ascii="仿宋_GB2312"/>
                <w:sz w:val="24"/>
              </w:rPr>
            </w:pPr>
            <w:r>
              <w:rPr>
                <w:rFonts w:hint="eastAsia" w:ascii="仿宋_GB2312"/>
                <w:sz w:val="24"/>
              </w:rPr>
              <w:t>伪造、变造、出租、出借、非法买卖许可证或者药品批准证明文件。</w:t>
            </w:r>
          </w:p>
        </w:tc>
      </w:tr>
      <w:tr w14:paraId="5FCD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B11F0F7">
            <w:pPr>
              <w:spacing w:line="360" w:lineRule="exact"/>
              <w:jc w:val="center"/>
              <w:rPr>
                <w:rFonts w:ascii="仿宋_GB2312"/>
                <w:sz w:val="24"/>
              </w:rPr>
            </w:pPr>
            <w:r>
              <w:rPr>
                <w:rFonts w:hint="eastAsia" w:ascii="仿宋_GB2312"/>
                <w:sz w:val="24"/>
              </w:rPr>
              <w:t>处罚依据</w:t>
            </w:r>
          </w:p>
        </w:tc>
        <w:tc>
          <w:tcPr>
            <w:tcW w:w="7334" w:type="dxa"/>
            <w:gridSpan w:val="2"/>
          </w:tcPr>
          <w:p w14:paraId="11E04518">
            <w:pPr>
              <w:spacing w:line="300" w:lineRule="exact"/>
              <w:rPr>
                <w:rFonts w:ascii="仿宋_GB2312"/>
                <w:sz w:val="24"/>
              </w:rPr>
            </w:pPr>
            <w:r>
              <w:rPr>
                <w:rFonts w:hint="eastAsia" w:ascii="仿宋_GB2312"/>
                <w:sz w:val="24"/>
              </w:rPr>
              <w:t>《药品管理法》第一百二十二条：伪造、变造、出租、出借、非法买卖许可证或者药品批准证明文件的，没收违法所得，并处违法所得一倍以上五倍以下的罚款；情节严重的，并处违法所得五倍以上十五倍以下的罚款，吊销药品生产许可证、药品经营许可证、医疗机构制剂许可证或者药品批准证明文件，对法定代表人、主要负责人、直接负责的主管人员和其他责任人员，处二万元以上二十万元以下的罚款，十年内禁止从事药品生产经营活动，并可以由公安机关处五日以上十五日以下的拘留；违法所得不足十万元的，按十万元计算。</w:t>
            </w:r>
          </w:p>
          <w:p w14:paraId="40CDFC46">
            <w:pPr>
              <w:spacing w:line="300" w:lineRule="exact"/>
              <w:rPr>
                <w:rFonts w:ascii="仿宋_GB2312"/>
                <w:sz w:val="24"/>
              </w:rPr>
            </w:pPr>
            <w:r>
              <w:rPr>
                <w:rFonts w:hint="eastAsia" w:ascii="仿宋_GB2312"/>
                <w:sz w:val="24"/>
              </w:rPr>
              <w:t>《生物制品批签发管理办法》第四十二条第三款：伪造生物制品批签发证明的，依照《药品管理法》第一百二十二条的规定予以处罚。</w:t>
            </w:r>
          </w:p>
        </w:tc>
      </w:tr>
      <w:tr w14:paraId="4E8F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B2F480A">
            <w:pPr>
              <w:spacing w:line="360" w:lineRule="exact"/>
              <w:jc w:val="center"/>
              <w:rPr>
                <w:rFonts w:ascii="仿宋_GB2312"/>
                <w:sz w:val="24"/>
              </w:rPr>
            </w:pPr>
            <w:r>
              <w:rPr>
                <w:rFonts w:hint="eastAsia" w:ascii="仿宋_GB2312"/>
                <w:sz w:val="24"/>
              </w:rPr>
              <w:t>处罚种类</w:t>
            </w:r>
          </w:p>
        </w:tc>
        <w:tc>
          <w:tcPr>
            <w:tcW w:w="7334" w:type="dxa"/>
            <w:gridSpan w:val="2"/>
          </w:tcPr>
          <w:p w14:paraId="15EB9A56">
            <w:pPr>
              <w:spacing w:line="300" w:lineRule="exact"/>
              <w:rPr>
                <w:rFonts w:ascii="仿宋_GB2312"/>
                <w:sz w:val="24"/>
              </w:rPr>
            </w:pPr>
            <w:r>
              <w:rPr>
                <w:rFonts w:hint="eastAsia" w:ascii="仿宋_GB2312"/>
                <w:sz w:val="24"/>
              </w:rPr>
              <w:t>没收违法所得</w:t>
            </w:r>
          </w:p>
          <w:p w14:paraId="3ABDDBDE">
            <w:pPr>
              <w:spacing w:line="300" w:lineRule="exact"/>
              <w:rPr>
                <w:rFonts w:ascii="仿宋_GB2312"/>
                <w:sz w:val="24"/>
              </w:rPr>
            </w:pPr>
            <w:r>
              <w:rPr>
                <w:rFonts w:hint="eastAsia" w:ascii="仿宋_GB2312"/>
                <w:sz w:val="24"/>
              </w:rPr>
              <w:t>罚款</w:t>
            </w:r>
          </w:p>
          <w:p w14:paraId="4D4535D4">
            <w:pPr>
              <w:spacing w:line="300" w:lineRule="exact"/>
              <w:rPr>
                <w:rFonts w:ascii="仿宋_GB2312"/>
                <w:sz w:val="24"/>
              </w:rPr>
            </w:pPr>
            <w:r>
              <w:rPr>
                <w:rFonts w:hint="eastAsia" w:ascii="仿宋_GB2312"/>
                <w:sz w:val="24"/>
              </w:rPr>
              <w:t>吊销药品批准证明文件、许可证</w:t>
            </w:r>
          </w:p>
          <w:p w14:paraId="19C965EF">
            <w:pPr>
              <w:spacing w:line="300" w:lineRule="exact"/>
              <w:rPr>
                <w:rFonts w:ascii="仿宋_GB2312"/>
                <w:sz w:val="24"/>
              </w:rPr>
            </w:pPr>
            <w:r>
              <w:rPr>
                <w:rFonts w:hint="eastAsia" w:ascii="仿宋_GB2312"/>
                <w:sz w:val="24"/>
              </w:rPr>
              <w:t>十年内禁止从业</w:t>
            </w:r>
          </w:p>
        </w:tc>
      </w:tr>
      <w:tr w14:paraId="1CEB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859AA7E">
            <w:pPr>
              <w:spacing w:line="360" w:lineRule="exact"/>
              <w:jc w:val="center"/>
              <w:rPr>
                <w:rFonts w:ascii="仿宋_GB2312"/>
                <w:sz w:val="24"/>
              </w:rPr>
            </w:pPr>
            <w:r>
              <w:rPr>
                <w:rFonts w:hint="eastAsia" w:ascii="仿宋_GB2312"/>
                <w:sz w:val="24"/>
              </w:rPr>
              <w:t>实施主体</w:t>
            </w:r>
          </w:p>
        </w:tc>
        <w:tc>
          <w:tcPr>
            <w:tcW w:w="7334" w:type="dxa"/>
            <w:gridSpan w:val="2"/>
          </w:tcPr>
          <w:p w14:paraId="5A6173D1">
            <w:pPr>
              <w:spacing w:line="300" w:lineRule="exact"/>
              <w:rPr>
                <w:rFonts w:ascii="仿宋_GB2312"/>
                <w:sz w:val="24"/>
              </w:rPr>
            </w:pPr>
            <w:r>
              <w:rPr>
                <w:rFonts w:hint="eastAsia" w:ascii="仿宋_GB2312"/>
                <w:sz w:val="24"/>
              </w:rPr>
              <w:t>县级以上人民政府药品监督管理部门</w:t>
            </w:r>
          </w:p>
          <w:p w14:paraId="5E0F51C9">
            <w:pPr>
              <w:spacing w:line="300" w:lineRule="exact"/>
              <w:rPr>
                <w:rFonts w:ascii="仿宋_GB2312"/>
                <w:sz w:val="24"/>
              </w:rPr>
            </w:pPr>
            <w:r>
              <w:rPr>
                <w:rFonts w:hint="eastAsia" w:ascii="仿宋_GB2312"/>
                <w:sz w:val="24"/>
              </w:rPr>
              <w:t>吊销批准证明文件、许可证件的，原批准、发证的部门</w:t>
            </w:r>
          </w:p>
        </w:tc>
      </w:tr>
      <w:tr w14:paraId="253E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7C2EEE1">
            <w:pPr>
              <w:spacing w:line="360" w:lineRule="exact"/>
              <w:jc w:val="center"/>
              <w:rPr>
                <w:rFonts w:ascii="仿宋_GB2312"/>
                <w:sz w:val="24"/>
              </w:rPr>
            </w:pPr>
            <w:r>
              <w:rPr>
                <w:rFonts w:hint="eastAsia" w:ascii="仿宋_GB2312"/>
                <w:sz w:val="24"/>
              </w:rPr>
              <w:t>裁量范围</w:t>
            </w:r>
          </w:p>
        </w:tc>
        <w:tc>
          <w:tcPr>
            <w:tcW w:w="7334" w:type="dxa"/>
            <w:gridSpan w:val="2"/>
          </w:tcPr>
          <w:p w14:paraId="0D76323A">
            <w:pPr>
              <w:spacing w:line="300" w:lineRule="exact"/>
              <w:rPr>
                <w:rFonts w:ascii="仿宋_GB2312"/>
                <w:sz w:val="24"/>
              </w:rPr>
            </w:pPr>
            <w:r>
              <w:rPr>
                <w:rFonts w:hint="eastAsia" w:ascii="仿宋_GB2312"/>
                <w:sz w:val="24"/>
              </w:rPr>
              <w:t>处违法所得1倍以上5倍以下的罚款；情节严重的，处违法所得5倍以上15倍以下的罚款;违法所得不足10万元的，按10万元计算</w:t>
            </w:r>
          </w:p>
          <w:p w14:paraId="7B628C16">
            <w:pPr>
              <w:spacing w:line="300" w:lineRule="exact"/>
              <w:rPr>
                <w:rFonts w:ascii="仿宋_GB2312"/>
                <w:sz w:val="24"/>
              </w:rPr>
            </w:pPr>
            <w:r>
              <w:rPr>
                <w:rFonts w:hint="eastAsia" w:ascii="仿宋_GB2312"/>
                <w:sz w:val="24"/>
              </w:rPr>
              <w:t>个人：处2万元以上20万元以下的罚款</w:t>
            </w:r>
          </w:p>
        </w:tc>
      </w:tr>
      <w:tr w14:paraId="6ECC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0FC71962">
            <w:pPr>
              <w:spacing w:line="360" w:lineRule="exact"/>
              <w:jc w:val="center"/>
              <w:rPr>
                <w:rFonts w:ascii="仿宋_GB2312"/>
                <w:sz w:val="24"/>
              </w:rPr>
            </w:pPr>
            <w:r>
              <w:rPr>
                <w:rFonts w:hint="eastAsia" w:ascii="仿宋_GB2312"/>
                <w:sz w:val="24"/>
              </w:rPr>
              <w:t>处罚标准</w:t>
            </w:r>
          </w:p>
        </w:tc>
        <w:tc>
          <w:tcPr>
            <w:tcW w:w="1185" w:type="dxa"/>
            <w:vAlign w:val="center"/>
          </w:tcPr>
          <w:p w14:paraId="02398B87">
            <w:pPr>
              <w:spacing w:line="360" w:lineRule="exact"/>
              <w:jc w:val="center"/>
              <w:rPr>
                <w:rFonts w:ascii="仿宋_GB2312"/>
                <w:sz w:val="24"/>
              </w:rPr>
            </w:pPr>
            <w:r>
              <w:rPr>
                <w:rFonts w:hint="eastAsia" w:ascii="仿宋_GB2312"/>
                <w:sz w:val="24"/>
              </w:rPr>
              <w:t>裁量阶次</w:t>
            </w:r>
          </w:p>
        </w:tc>
        <w:tc>
          <w:tcPr>
            <w:tcW w:w="6149" w:type="dxa"/>
            <w:vAlign w:val="center"/>
          </w:tcPr>
          <w:p w14:paraId="5335CEB1">
            <w:pPr>
              <w:spacing w:line="300" w:lineRule="exact"/>
              <w:jc w:val="center"/>
              <w:rPr>
                <w:rFonts w:ascii="仿宋_GB2312"/>
                <w:sz w:val="24"/>
              </w:rPr>
            </w:pPr>
            <w:r>
              <w:rPr>
                <w:rFonts w:hint="eastAsia" w:ascii="仿宋_GB2312"/>
                <w:sz w:val="24"/>
              </w:rPr>
              <w:t>裁量基准</w:t>
            </w:r>
          </w:p>
        </w:tc>
      </w:tr>
      <w:tr w14:paraId="7EA1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6078DC10">
            <w:pPr>
              <w:spacing w:line="360" w:lineRule="exact"/>
              <w:jc w:val="center"/>
              <w:rPr>
                <w:rFonts w:ascii="仿宋_GB2312"/>
                <w:sz w:val="24"/>
              </w:rPr>
            </w:pPr>
          </w:p>
        </w:tc>
        <w:tc>
          <w:tcPr>
            <w:tcW w:w="1185" w:type="dxa"/>
            <w:vAlign w:val="center"/>
          </w:tcPr>
          <w:p w14:paraId="65E882E2">
            <w:pPr>
              <w:spacing w:line="360" w:lineRule="exact"/>
              <w:jc w:val="center"/>
              <w:rPr>
                <w:rFonts w:ascii="仿宋_GB2312"/>
                <w:sz w:val="24"/>
              </w:rPr>
            </w:pPr>
            <w:r>
              <w:rPr>
                <w:rFonts w:hint="eastAsia" w:ascii="仿宋_GB2312"/>
                <w:sz w:val="24"/>
              </w:rPr>
              <w:t>一般</w:t>
            </w:r>
          </w:p>
        </w:tc>
        <w:tc>
          <w:tcPr>
            <w:tcW w:w="6149" w:type="dxa"/>
            <w:vAlign w:val="center"/>
          </w:tcPr>
          <w:p w14:paraId="05C33437">
            <w:pPr>
              <w:spacing w:line="300" w:lineRule="exact"/>
              <w:rPr>
                <w:rFonts w:ascii="仿宋_GB2312"/>
                <w:sz w:val="24"/>
              </w:rPr>
            </w:pPr>
            <w:r>
              <w:rPr>
                <w:rFonts w:hint="eastAsia" w:ascii="仿宋_GB2312"/>
                <w:sz w:val="24"/>
              </w:rPr>
              <w:t>违法所得的2.2倍以上3.8倍以下罚款</w:t>
            </w:r>
          </w:p>
          <w:p w14:paraId="6BB8E357">
            <w:pPr>
              <w:spacing w:line="300" w:lineRule="exact"/>
              <w:rPr>
                <w:rFonts w:ascii="仿宋_GB2312"/>
                <w:sz w:val="24"/>
              </w:rPr>
            </w:pPr>
            <w:r>
              <w:rPr>
                <w:rFonts w:hint="eastAsia" w:ascii="仿宋_GB2312"/>
                <w:sz w:val="24"/>
              </w:rPr>
              <w:t>情节严重的：违法所得的8倍以上12倍以下罚款</w:t>
            </w:r>
          </w:p>
          <w:p w14:paraId="76F0EB86">
            <w:pPr>
              <w:spacing w:line="300" w:lineRule="exact"/>
              <w:rPr>
                <w:rFonts w:ascii="仿宋_GB2312"/>
                <w:sz w:val="24"/>
              </w:rPr>
            </w:pPr>
            <w:r>
              <w:rPr>
                <w:rFonts w:hint="eastAsia" w:ascii="仿宋_GB2312"/>
                <w:sz w:val="24"/>
              </w:rPr>
              <w:t>个人：7.4万元以上14.6万元以下罚款</w:t>
            </w:r>
          </w:p>
        </w:tc>
      </w:tr>
      <w:tr w14:paraId="3377B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vAlign w:val="center"/>
          </w:tcPr>
          <w:p w14:paraId="024AD571">
            <w:pPr>
              <w:spacing w:line="360" w:lineRule="exact"/>
              <w:jc w:val="center"/>
              <w:rPr>
                <w:rFonts w:ascii="仿宋_GB2312"/>
                <w:sz w:val="24"/>
              </w:rPr>
            </w:pPr>
          </w:p>
        </w:tc>
        <w:tc>
          <w:tcPr>
            <w:tcW w:w="1185" w:type="dxa"/>
            <w:vAlign w:val="center"/>
          </w:tcPr>
          <w:p w14:paraId="4FB8B829">
            <w:pPr>
              <w:spacing w:line="360" w:lineRule="exact"/>
              <w:jc w:val="center"/>
              <w:rPr>
                <w:rFonts w:ascii="仿宋_GB2312"/>
                <w:sz w:val="24"/>
              </w:rPr>
            </w:pPr>
            <w:r>
              <w:rPr>
                <w:rFonts w:hint="eastAsia" w:ascii="仿宋_GB2312"/>
                <w:sz w:val="24"/>
              </w:rPr>
              <w:t>减轻</w:t>
            </w:r>
          </w:p>
        </w:tc>
        <w:tc>
          <w:tcPr>
            <w:tcW w:w="6149" w:type="dxa"/>
            <w:vAlign w:val="center"/>
          </w:tcPr>
          <w:p w14:paraId="18518EDB">
            <w:pPr>
              <w:spacing w:line="300" w:lineRule="exact"/>
              <w:rPr>
                <w:rFonts w:ascii="仿宋_GB2312"/>
                <w:sz w:val="24"/>
              </w:rPr>
            </w:pPr>
            <w:r>
              <w:rPr>
                <w:rFonts w:hint="eastAsia" w:ascii="仿宋_GB2312"/>
                <w:sz w:val="24"/>
              </w:rPr>
              <w:t>违法收入的0.1倍以上1倍以下罚款</w:t>
            </w:r>
          </w:p>
          <w:p w14:paraId="2F4D5456">
            <w:pPr>
              <w:spacing w:line="300" w:lineRule="exact"/>
              <w:rPr>
                <w:rFonts w:ascii="仿宋_GB2312"/>
                <w:sz w:val="24"/>
              </w:rPr>
            </w:pPr>
            <w:r>
              <w:rPr>
                <w:rFonts w:hint="eastAsia" w:ascii="仿宋_GB2312"/>
                <w:sz w:val="24"/>
              </w:rPr>
              <w:t>情节严重的：违法收入的0.5倍以上5倍以下罚款</w:t>
            </w:r>
          </w:p>
          <w:p w14:paraId="28B2A0B4">
            <w:pPr>
              <w:spacing w:line="300" w:lineRule="exact"/>
              <w:rPr>
                <w:rFonts w:ascii="仿宋_GB2312"/>
                <w:sz w:val="24"/>
              </w:rPr>
            </w:pPr>
            <w:r>
              <w:rPr>
                <w:rFonts w:hint="eastAsia" w:ascii="仿宋_GB2312"/>
                <w:sz w:val="24"/>
              </w:rPr>
              <w:t>个人：2000元以上2万元以下罚款</w:t>
            </w:r>
          </w:p>
        </w:tc>
      </w:tr>
      <w:tr w14:paraId="3CF0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1188" w:type="dxa"/>
            <w:vMerge w:val="continue"/>
            <w:vAlign w:val="center"/>
          </w:tcPr>
          <w:p w14:paraId="0ACDAB6D">
            <w:pPr>
              <w:spacing w:line="360" w:lineRule="exact"/>
              <w:jc w:val="center"/>
              <w:rPr>
                <w:rFonts w:ascii="仿宋_GB2312"/>
                <w:sz w:val="24"/>
              </w:rPr>
            </w:pPr>
          </w:p>
        </w:tc>
        <w:tc>
          <w:tcPr>
            <w:tcW w:w="1185" w:type="dxa"/>
            <w:vAlign w:val="center"/>
          </w:tcPr>
          <w:p w14:paraId="3DD2B042">
            <w:pPr>
              <w:spacing w:line="360" w:lineRule="exact"/>
              <w:jc w:val="center"/>
              <w:rPr>
                <w:rFonts w:ascii="仿宋_GB2312"/>
                <w:sz w:val="24"/>
              </w:rPr>
            </w:pPr>
            <w:r>
              <w:rPr>
                <w:rFonts w:hint="eastAsia" w:ascii="仿宋_GB2312"/>
                <w:sz w:val="24"/>
              </w:rPr>
              <w:t>从轻</w:t>
            </w:r>
          </w:p>
        </w:tc>
        <w:tc>
          <w:tcPr>
            <w:tcW w:w="6149" w:type="dxa"/>
            <w:vAlign w:val="center"/>
          </w:tcPr>
          <w:p w14:paraId="6ECD93D8">
            <w:pPr>
              <w:spacing w:line="300" w:lineRule="exact"/>
              <w:rPr>
                <w:rFonts w:ascii="仿宋_GB2312"/>
                <w:sz w:val="24"/>
              </w:rPr>
            </w:pPr>
            <w:r>
              <w:rPr>
                <w:rFonts w:hint="eastAsia" w:ascii="仿宋_GB2312"/>
                <w:sz w:val="24"/>
              </w:rPr>
              <w:t>违法收入的1倍以上2.2倍以下罚款</w:t>
            </w:r>
          </w:p>
          <w:p w14:paraId="3AE37155">
            <w:pPr>
              <w:spacing w:line="300" w:lineRule="exact"/>
              <w:rPr>
                <w:rFonts w:ascii="仿宋_GB2312"/>
                <w:sz w:val="24"/>
              </w:rPr>
            </w:pPr>
            <w:r>
              <w:rPr>
                <w:rFonts w:hint="eastAsia" w:ascii="仿宋_GB2312"/>
                <w:sz w:val="24"/>
              </w:rPr>
              <w:t>情节严重的：违法收入的5倍以上8倍以下罚款</w:t>
            </w:r>
          </w:p>
          <w:p w14:paraId="15C73DA1">
            <w:pPr>
              <w:spacing w:line="300" w:lineRule="exact"/>
              <w:rPr>
                <w:rFonts w:ascii="仿宋_GB2312"/>
                <w:sz w:val="24"/>
              </w:rPr>
            </w:pPr>
            <w:r>
              <w:rPr>
                <w:rFonts w:hint="eastAsia" w:ascii="仿宋_GB2312"/>
                <w:sz w:val="24"/>
              </w:rPr>
              <w:t>个人：2万元以上7.4万元以下罚款</w:t>
            </w:r>
          </w:p>
        </w:tc>
      </w:tr>
      <w:tr w14:paraId="1B72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1188" w:type="dxa"/>
            <w:vAlign w:val="center"/>
          </w:tcPr>
          <w:p w14:paraId="698E1AB8">
            <w:pPr>
              <w:rPr>
                <w:rFonts w:ascii="仿宋_GB2312"/>
                <w:sz w:val="24"/>
              </w:rPr>
            </w:pPr>
            <w:r>
              <w:br w:type="page"/>
            </w:r>
          </w:p>
        </w:tc>
        <w:tc>
          <w:tcPr>
            <w:tcW w:w="1185" w:type="dxa"/>
            <w:vAlign w:val="center"/>
          </w:tcPr>
          <w:p w14:paraId="2043E7A4">
            <w:pPr>
              <w:spacing w:line="360" w:lineRule="exact"/>
              <w:jc w:val="center"/>
              <w:rPr>
                <w:rFonts w:ascii="仿宋_GB2312"/>
                <w:sz w:val="24"/>
              </w:rPr>
            </w:pPr>
            <w:r>
              <w:rPr>
                <w:rFonts w:hint="eastAsia" w:ascii="仿宋_GB2312"/>
                <w:sz w:val="24"/>
              </w:rPr>
              <w:t>从重</w:t>
            </w:r>
          </w:p>
        </w:tc>
        <w:tc>
          <w:tcPr>
            <w:tcW w:w="6149" w:type="dxa"/>
            <w:vAlign w:val="center"/>
          </w:tcPr>
          <w:p w14:paraId="6A70A760">
            <w:pPr>
              <w:spacing w:line="360" w:lineRule="exact"/>
              <w:rPr>
                <w:rFonts w:ascii="仿宋_GB2312"/>
                <w:sz w:val="24"/>
              </w:rPr>
            </w:pPr>
            <w:r>
              <w:rPr>
                <w:rFonts w:hint="eastAsia" w:ascii="仿宋_GB2312"/>
                <w:sz w:val="24"/>
              </w:rPr>
              <w:t>违法收入的3.8倍以上5倍以下罚款</w:t>
            </w:r>
          </w:p>
          <w:p w14:paraId="56FB6AE5">
            <w:pPr>
              <w:spacing w:line="360" w:lineRule="exact"/>
              <w:rPr>
                <w:rFonts w:ascii="仿宋_GB2312"/>
                <w:sz w:val="24"/>
              </w:rPr>
            </w:pPr>
            <w:r>
              <w:rPr>
                <w:rFonts w:hint="eastAsia" w:ascii="仿宋_GB2312"/>
                <w:sz w:val="24"/>
              </w:rPr>
              <w:t>情节严重的：违法收入的12倍以上15倍以下罚款</w:t>
            </w:r>
          </w:p>
          <w:p w14:paraId="16597FE5">
            <w:pPr>
              <w:spacing w:line="360" w:lineRule="exact"/>
              <w:rPr>
                <w:rFonts w:ascii="仿宋_GB2312"/>
                <w:sz w:val="24"/>
              </w:rPr>
            </w:pPr>
            <w:r>
              <w:rPr>
                <w:rFonts w:hint="eastAsia" w:ascii="仿宋_GB2312"/>
                <w:sz w:val="24"/>
              </w:rPr>
              <w:t>个人：14.6万元以上20万元以下罚款</w:t>
            </w:r>
          </w:p>
        </w:tc>
      </w:tr>
    </w:tbl>
    <w:p w14:paraId="1DA44DEE">
      <w:pPr>
        <w:spacing w:line="360" w:lineRule="exact"/>
        <w:rPr>
          <w:rFonts w:ascii="仿宋_GB2312"/>
          <w:sz w:val="24"/>
        </w:rPr>
      </w:pPr>
    </w:p>
    <w:p w14:paraId="7880A514">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21"/>
        <w:gridCol w:w="6113"/>
      </w:tblGrid>
      <w:tr w14:paraId="7E42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C1AFA43">
            <w:pPr>
              <w:spacing w:line="320" w:lineRule="exact"/>
              <w:jc w:val="center"/>
              <w:rPr>
                <w:rFonts w:ascii="仿宋_GB2312"/>
                <w:sz w:val="24"/>
              </w:rPr>
            </w:pPr>
            <w:r>
              <w:rPr>
                <w:rFonts w:hint="eastAsia" w:ascii="仿宋_GB2312"/>
                <w:sz w:val="24"/>
              </w:rPr>
              <w:t>序号</w:t>
            </w:r>
          </w:p>
        </w:tc>
        <w:tc>
          <w:tcPr>
            <w:tcW w:w="7334" w:type="dxa"/>
            <w:gridSpan w:val="2"/>
          </w:tcPr>
          <w:p w14:paraId="0163D0BF">
            <w:pPr>
              <w:spacing w:line="320" w:lineRule="exact"/>
              <w:rPr>
                <w:rFonts w:ascii="仿宋_GB2312"/>
                <w:sz w:val="24"/>
              </w:rPr>
            </w:pPr>
            <w:r>
              <w:rPr>
                <w:rFonts w:hint="eastAsia" w:ascii="仿宋_GB2312"/>
                <w:sz w:val="24"/>
              </w:rPr>
              <w:t>7</w:t>
            </w:r>
          </w:p>
        </w:tc>
      </w:tr>
      <w:tr w14:paraId="3421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CFAB97F">
            <w:pPr>
              <w:spacing w:line="320" w:lineRule="exact"/>
              <w:jc w:val="center"/>
              <w:rPr>
                <w:rFonts w:ascii="仿宋_GB2312"/>
                <w:sz w:val="24"/>
              </w:rPr>
            </w:pPr>
            <w:r>
              <w:rPr>
                <w:rFonts w:hint="eastAsia" w:ascii="仿宋_GB2312"/>
                <w:sz w:val="24"/>
              </w:rPr>
              <w:t>违法情形</w:t>
            </w:r>
          </w:p>
        </w:tc>
        <w:tc>
          <w:tcPr>
            <w:tcW w:w="7334" w:type="dxa"/>
            <w:gridSpan w:val="2"/>
          </w:tcPr>
          <w:p w14:paraId="53297C9F">
            <w:pPr>
              <w:spacing w:line="300" w:lineRule="exact"/>
              <w:rPr>
                <w:rFonts w:ascii="仿宋_GB2312"/>
                <w:sz w:val="24"/>
              </w:rPr>
            </w:pPr>
            <w:r>
              <w:rPr>
                <w:rFonts w:hint="eastAsia" w:ascii="仿宋_GB2312"/>
                <w:sz w:val="24"/>
              </w:rPr>
              <w:t>提供虚假的证明、数据、资料、样品或者采取其他手段骗取相关药品许可。</w:t>
            </w:r>
          </w:p>
        </w:tc>
      </w:tr>
      <w:tr w14:paraId="797A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EA480C5">
            <w:pPr>
              <w:spacing w:line="320" w:lineRule="exact"/>
              <w:jc w:val="center"/>
              <w:rPr>
                <w:rFonts w:ascii="仿宋_GB2312"/>
                <w:sz w:val="24"/>
              </w:rPr>
            </w:pPr>
            <w:r>
              <w:rPr>
                <w:rFonts w:hint="eastAsia" w:ascii="仿宋_GB2312"/>
                <w:sz w:val="24"/>
              </w:rPr>
              <w:t>处罚依据</w:t>
            </w:r>
          </w:p>
        </w:tc>
        <w:tc>
          <w:tcPr>
            <w:tcW w:w="7334" w:type="dxa"/>
            <w:gridSpan w:val="2"/>
          </w:tcPr>
          <w:p w14:paraId="1F90A20F">
            <w:pPr>
              <w:spacing w:line="300" w:lineRule="exact"/>
              <w:rPr>
                <w:rFonts w:ascii="仿宋_GB2312"/>
                <w:sz w:val="24"/>
              </w:rPr>
            </w:pPr>
            <w:r>
              <w:rPr>
                <w:rFonts w:hint="eastAsia" w:ascii="仿宋_GB2312"/>
                <w:sz w:val="24"/>
              </w:rPr>
              <w:t>《药品管理法》第一百二十三条：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p>
          <w:p w14:paraId="0968936B">
            <w:pPr>
              <w:spacing w:line="300" w:lineRule="exact"/>
              <w:rPr>
                <w:rFonts w:ascii="仿宋_GB2312"/>
                <w:sz w:val="24"/>
              </w:rPr>
            </w:pPr>
            <w:r>
              <w:rPr>
                <w:rFonts w:hint="eastAsia" w:ascii="仿宋_GB2312"/>
                <w:sz w:val="24"/>
              </w:rPr>
              <w:t>《药品注册管理办法》第一百一十一条：在药品注册过程中，提供虚假的证明、数据、资料、样品或者采取其他手段骗取临床试验许可或者药品注册等许可的，按照《药品管理法》第一百二十三条处理。</w:t>
            </w:r>
          </w:p>
          <w:p w14:paraId="62EE0445">
            <w:pPr>
              <w:spacing w:line="300" w:lineRule="exact"/>
              <w:rPr>
                <w:rFonts w:ascii="仿宋_GB2312"/>
                <w:sz w:val="24"/>
              </w:rPr>
            </w:pPr>
            <w:r>
              <w:rPr>
                <w:rFonts w:hint="eastAsia" w:ascii="仿宋_GB2312"/>
                <w:sz w:val="24"/>
              </w:rPr>
              <w:t>《进口药材管理办法》第三十二条：进口单位提供虚假的证明、文件资料样品或者采取其他欺骗手段取得首次进口药材批件的，依照药品管理法等法律法规的规定处理。</w:t>
            </w:r>
          </w:p>
          <w:p w14:paraId="50BD56D3">
            <w:pPr>
              <w:spacing w:line="300" w:lineRule="exact"/>
              <w:rPr>
                <w:rFonts w:ascii="仿宋_GB2312"/>
                <w:sz w:val="24"/>
              </w:rPr>
            </w:pPr>
            <w:r>
              <w:rPr>
                <w:rFonts w:hint="eastAsia" w:ascii="仿宋_GB2312"/>
                <w:sz w:val="24"/>
              </w:rPr>
              <w:t>《生物制品批签发管理办法》第四十二条第一款：批签发申请人提供虚假资料或者样品，或者故意瞒报影响产品质量的重大变更情况，骗取生物制品批签发证明的，依照《药品管理法》第一百二十三条的规定予以处罚。</w:t>
            </w:r>
          </w:p>
        </w:tc>
      </w:tr>
      <w:tr w14:paraId="1C38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0263917">
            <w:pPr>
              <w:spacing w:line="320" w:lineRule="exact"/>
              <w:jc w:val="center"/>
              <w:rPr>
                <w:rFonts w:ascii="仿宋_GB2312"/>
                <w:sz w:val="24"/>
              </w:rPr>
            </w:pPr>
            <w:r>
              <w:rPr>
                <w:rFonts w:hint="eastAsia" w:ascii="仿宋_GB2312"/>
                <w:sz w:val="24"/>
              </w:rPr>
              <w:t>处罚种类</w:t>
            </w:r>
          </w:p>
        </w:tc>
        <w:tc>
          <w:tcPr>
            <w:tcW w:w="7334" w:type="dxa"/>
            <w:gridSpan w:val="2"/>
          </w:tcPr>
          <w:p w14:paraId="5F859F8B">
            <w:pPr>
              <w:spacing w:line="300" w:lineRule="exact"/>
              <w:rPr>
                <w:rFonts w:ascii="仿宋_GB2312"/>
                <w:sz w:val="24"/>
              </w:rPr>
            </w:pPr>
            <w:r>
              <w:rPr>
                <w:rFonts w:hint="eastAsia" w:ascii="仿宋_GB2312"/>
                <w:sz w:val="24"/>
              </w:rPr>
              <w:t>撤销相关许可</w:t>
            </w:r>
          </w:p>
          <w:p w14:paraId="7E33E389">
            <w:pPr>
              <w:spacing w:line="300" w:lineRule="exact"/>
              <w:rPr>
                <w:rFonts w:ascii="仿宋_GB2312"/>
                <w:color w:val="FF0000"/>
                <w:sz w:val="24"/>
              </w:rPr>
            </w:pPr>
            <w:r>
              <w:rPr>
                <w:rFonts w:hint="eastAsia" w:ascii="仿宋_GB2312"/>
                <w:sz w:val="24"/>
              </w:rPr>
              <w:t>十年内不受理其相应申请</w:t>
            </w:r>
          </w:p>
          <w:p w14:paraId="46263CE6">
            <w:pPr>
              <w:spacing w:line="300" w:lineRule="exact"/>
              <w:rPr>
                <w:rFonts w:ascii="仿宋_GB2312"/>
                <w:sz w:val="24"/>
              </w:rPr>
            </w:pPr>
            <w:r>
              <w:rPr>
                <w:rFonts w:hint="eastAsia" w:ascii="仿宋_GB2312"/>
                <w:sz w:val="24"/>
              </w:rPr>
              <w:t>罚款</w:t>
            </w:r>
          </w:p>
          <w:p w14:paraId="360BCC86">
            <w:pPr>
              <w:spacing w:line="300" w:lineRule="exact"/>
              <w:rPr>
                <w:rFonts w:ascii="仿宋_GB2312"/>
                <w:color w:val="FF0000"/>
                <w:sz w:val="24"/>
              </w:rPr>
            </w:pPr>
            <w:r>
              <w:rPr>
                <w:rFonts w:hint="eastAsia" w:ascii="仿宋_GB2312"/>
                <w:sz w:val="24"/>
              </w:rPr>
              <w:t>禁止从业</w:t>
            </w:r>
          </w:p>
        </w:tc>
      </w:tr>
      <w:tr w14:paraId="28C1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1402147">
            <w:pPr>
              <w:spacing w:line="320" w:lineRule="exact"/>
              <w:jc w:val="center"/>
              <w:rPr>
                <w:rFonts w:ascii="仿宋_GB2312"/>
                <w:sz w:val="24"/>
              </w:rPr>
            </w:pPr>
            <w:r>
              <w:rPr>
                <w:rFonts w:hint="eastAsia" w:ascii="仿宋_GB2312"/>
                <w:sz w:val="24"/>
              </w:rPr>
              <w:t>实施主体</w:t>
            </w:r>
          </w:p>
        </w:tc>
        <w:tc>
          <w:tcPr>
            <w:tcW w:w="7334" w:type="dxa"/>
            <w:gridSpan w:val="2"/>
          </w:tcPr>
          <w:p w14:paraId="153DC822">
            <w:pPr>
              <w:spacing w:line="300" w:lineRule="exact"/>
              <w:rPr>
                <w:rFonts w:ascii="仿宋_GB2312"/>
                <w:sz w:val="24"/>
              </w:rPr>
            </w:pPr>
            <w:r>
              <w:rPr>
                <w:rFonts w:hint="eastAsia" w:ascii="仿宋_GB2312"/>
                <w:sz w:val="24"/>
              </w:rPr>
              <w:t>县级以上人民政府药品监督管理部门</w:t>
            </w:r>
          </w:p>
          <w:p w14:paraId="5881BB5B">
            <w:pPr>
              <w:spacing w:line="300" w:lineRule="exact"/>
              <w:rPr>
                <w:rFonts w:ascii="仿宋_GB2312"/>
                <w:sz w:val="24"/>
              </w:rPr>
            </w:pPr>
            <w:r>
              <w:rPr>
                <w:rFonts w:hint="eastAsia" w:ascii="仿宋_GB2312"/>
                <w:sz w:val="24"/>
              </w:rPr>
              <w:t>撤销许可证件的，原批准、发证的部门</w:t>
            </w:r>
          </w:p>
        </w:tc>
      </w:tr>
      <w:tr w14:paraId="476F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660D1EA">
            <w:pPr>
              <w:spacing w:line="320" w:lineRule="exact"/>
              <w:jc w:val="center"/>
              <w:rPr>
                <w:rFonts w:ascii="仿宋_GB2312"/>
                <w:sz w:val="24"/>
              </w:rPr>
            </w:pPr>
            <w:r>
              <w:rPr>
                <w:rFonts w:hint="eastAsia" w:ascii="仿宋_GB2312"/>
                <w:sz w:val="24"/>
              </w:rPr>
              <w:t>裁量范围</w:t>
            </w:r>
          </w:p>
        </w:tc>
        <w:tc>
          <w:tcPr>
            <w:tcW w:w="7334" w:type="dxa"/>
            <w:gridSpan w:val="2"/>
          </w:tcPr>
          <w:p w14:paraId="3D6A5B16">
            <w:pPr>
              <w:spacing w:line="300" w:lineRule="exact"/>
              <w:rPr>
                <w:rFonts w:ascii="仿宋_GB2312"/>
                <w:sz w:val="24"/>
              </w:rPr>
            </w:pPr>
            <w:r>
              <w:rPr>
                <w:rFonts w:hint="eastAsia" w:ascii="仿宋_GB2312"/>
                <w:sz w:val="24"/>
              </w:rPr>
              <w:t>处50万元以上500万元以下的罚款</w:t>
            </w:r>
          </w:p>
          <w:p w14:paraId="6C91700B">
            <w:pPr>
              <w:spacing w:line="300" w:lineRule="exact"/>
              <w:rPr>
                <w:rFonts w:ascii="仿宋_GB2312"/>
                <w:sz w:val="24"/>
              </w:rPr>
            </w:pPr>
            <w:r>
              <w:rPr>
                <w:rFonts w:hint="eastAsia" w:ascii="仿宋_GB2312"/>
                <w:sz w:val="24"/>
              </w:rPr>
              <w:t>个人：处2万元以上20万元以下的罚款</w:t>
            </w:r>
          </w:p>
        </w:tc>
      </w:tr>
      <w:tr w14:paraId="3958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6FF57710">
            <w:pPr>
              <w:spacing w:line="320" w:lineRule="exact"/>
              <w:jc w:val="center"/>
              <w:rPr>
                <w:rFonts w:ascii="仿宋_GB2312"/>
                <w:sz w:val="24"/>
              </w:rPr>
            </w:pPr>
            <w:r>
              <w:rPr>
                <w:rFonts w:hint="eastAsia" w:ascii="仿宋_GB2312"/>
                <w:sz w:val="24"/>
              </w:rPr>
              <w:t>处罚标准</w:t>
            </w:r>
          </w:p>
        </w:tc>
        <w:tc>
          <w:tcPr>
            <w:tcW w:w="1221" w:type="dxa"/>
            <w:vAlign w:val="center"/>
          </w:tcPr>
          <w:p w14:paraId="2B351AAB">
            <w:pPr>
              <w:spacing w:line="300" w:lineRule="exact"/>
              <w:jc w:val="center"/>
              <w:rPr>
                <w:rFonts w:ascii="仿宋_GB2312"/>
                <w:b/>
                <w:bCs/>
                <w:sz w:val="24"/>
              </w:rPr>
            </w:pPr>
            <w:r>
              <w:rPr>
                <w:rFonts w:hint="eastAsia" w:ascii="仿宋_GB2312"/>
                <w:sz w:val="24"/>
              </w:rPr>
              <w:t>裁量阶次</w:t>
            </w:r>
          </w:p>
        </w:tc>
        <w:tc>
          <w:tcPr>
            <w:tcW w:w="6113" w:type="dxa"/>
            <w:vAlign w:val="center"/>
          </w:tcPr>
          <w:p w14:paraId="62BBE1A0">
            <w:pPr>
              <w:spacing w:line="300" w:lineRule="exact"/>
              <w:jc w:val="center"/>
              <w:rPr>
                <w:rFonts w:ascii="仿宋_GB2312"/>
                <w:sz w:val="24"/>
              </w:rPr>
            </w:pPr>
            <w:r>
              <w:rPr>
                <w:rFonts w:hint="eastAsia" w:ascii="仿宋_GB2312"/>
                <w:sz w:val="24"/>
              </w:rPr>
              <w:t>裁量基准</w:t>
            </w:r>
          </w:p>
        </w:tc>
      </w:tr>
      <w:tr w14:paraId="78B4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3C14C52C">
            <w:pPr>
              <w:spacing w:line="320" w:lineRule="exact"/>
              <w:jc w:val="center"/>
              <w:rPr>
                <w:rFonts w:ascii="仿宋_GB2312"/>
                <w:sz w:val="24"/>
              </w:rPr>
            </w:pPr>
          </w:p>
        </w:tc>
        <w:tc>
          <w:tcPr>
            <w:tcW w:w="1221" w:type="dxa"/>
            <w:vAlign w:val="center"/>
          </w:tcPr>
          <w:p w14:paraId="27D669A3">
            <w:pPr>
              <w:spacing w:line="300" w:lineRule="exact"/>
              <w:jc w:val="center"/>
              <w:rPr>
                <w:rFonts w:ascii="仿宋_GB2312"/>
                <w:sz w:val="24"/>
              </w:rPr>
            </w:pPr>
            <w:r>
              <w:rPr>
                <w:rFonts w:hint="eastAsia" w:ascii="仿宋_GB2312"/>
                <w:sz w:val="24"/>
              </w:rPr>
              <w:t>一般</w:t>
            </w:r>
          </w:p>
        </w:tc>
        <w:tc>
          <w:tcPr>
            <w:tcW w:w="6113" w:type="dxa"/>
            <w:vAlign w:val="center"/>
          </w:tcPr>
          <w:p w14:paraId="1B701C00">
            <w:pPr>
              <w:spacing w:line="300" w:lineRule="exact"/>
              <w:rPr>
                <w:rFonts w:ascii="仿宋_GB2312"/>
                <w:sz w:val="24"/>
              </w:rPr>
            </w:pPr>
            <w:r>
              <w:rPr>
                <w:rFonts w:hint="eastAsia" w:ascii="仿宋_GB2312"/>
                <w:sz w:val="24"/>
              </w:rPr>
              <w:t>185万元以上365万元以下罚款</w:t>
            </w:r>
          </w:p>
          <w:p w14:paraId="44F020F2">
            <w:pPr>
              <w:spacing w:line="300" w:lineRule="exact"/>
              <w:rPr>
                <w:rFonts w:ascii="仿宋_GB2312"/>
                <w:sz w:val="24"/>
              </w:rPr>
            </w:pPr>
            <w:r>
              <w:rPr>
                <w:rFonts w:hint="eastAsia" w:ascii="仿宋_GB2312"/>
                <w:sz w:val="24"/>
              </w:rPr>
              <w:t>个人：7.4万元以上14.6万元以下罚款</w:t>
            </w:r>
          </w:p>
        </w:tc>
      </w:tr>
      <w:tr w14:paraId="7027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42879596">
            <w:pPr>
              <w:spacing w:line="320" w:lineRule="exact"/>
              <w:jc w:val="center"/>
              <w:rPr>
                <w:rFonts w:ascii="仿宋_GB2312"/>
                <w:sz w:val="24"/>
              </w:rPr>
            </w:pPr>
          </w:p>
        </w:tc>
        <w:tc>
          <w:tcPr>
            <w:tcW w:w="1221" w:type="dxa"/>
            <w:vAlign w:val="center"/>
          </w:tcPr>
          <w:p w14:paraId="051C9F72">
            <w:pPr>
              <w:spacing w:line="300" w:lineRule="exact"/>
              <w:jc w:val="center"/>
              <w:rPr>
                <w:rFonts w:ascii="仿宋_GB2312"/>
                <w:sz w:val="24"/>
              </w:rPr>
            </w:pPr>
            <w:r>
              <w:rPr>
                <w:rFonts w:hint="eastAsia" w:ascii="仿宋_GB2312"/>
                <w:sz w:val="24"/>
              </w:rPr>
              <w:t>减轻</w:t>
            </w:r>
          </w:p>
        </w:tc>
        <w:tc>
          <w:tcPr>
            <w:tcW w:w="6113" w:type="dxa"/>
            <w:vAlign w:val="center"/>
          </w:tcPr>
          <w:p w14:paraId="2869F89F">
            <w:pPr>
              <w:spacing w:line="300" w:lineRule="exact"/>
              <w:rPr>
                <w:rFonts w:ascii="仿宋_GB2312"/>
                <w:sz w:val="24"/>
              </w:rPr>
            </w:pPr>
            <w:r>
              <w:rPr>
                <w:rFonts w:hint="eastAsia" w:ascii="仿宋_GB2312"/>
                <w:sz w:val="24"/>
              </w:rPr>
              <w:t>5万元以上50万元以下罚款</w:t>
            </w:r>
          </w:p>
          <w:p w14:paraId="7B6662CC">
            <w:pPr>
              <w:spacing w:line="300" w:lineRule="exact"/>
              <w:rPr>
                <w:rFonts w:ascii="仿宋_GB2312"/>
                <w:sz w:val="24"/>
              </w:rPr>
            </w:pPr>
            <w:r>
              <w:rPr>
                <w:rFonts w:hint="eastAsia" w:ascii="仿宋_GB2312"/>
                <w:sz w:val="24"/>
              </w:rPr>
              <w:t>个人：2000元以上2万元以下罚款</w:t>
            </w:r>
          </w:p>
        </w:tc>
      </w:tr>
      <w:tr w14:paraId="6162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1188" w:type="dxa"/>
            <w:vMerge w:val="continue"/>
            <w:vAlign w:val="center"/>
          </w:tcPr>
          <w:p w14:paraId="0C68AFEF">
            <w:pPr>
              <w:spacing w:line="320" w:lineRule="exact"/>
              <w:jc w:val="center"/>
              <w:rPr>
                <w:rFonts w:ascii="仿宋_GB2312"/>
                <w:sz w:val="24"/>
              </w:rPr>
            </w:pPr>
          </w:p>
        </w:tc>
        <w:tc>
          <w:tcPr>
            <w:tcW w:w="1221" w:type="dxa"/>
            <w:vAlign w:val="center"/>
          </w:tcPr>
          <w:p w14:paraId="42CD3B68">
            <w:pPr>
              <w:spacing w:line="300" w:lineRule="exact"/>
              <w:jc w:val="center"/>
              <w:rPr>
                <w:rFonts w:ascii="仿宋_GB2312"/>
                <w:sz w:val="24"/>
              </w:rPr>
            </w:pPr>
            <w:r>
              <w:rPr>
                <w:rFonts w:hint="eastAsia" w:ascii="仿宋_GB2312"/>
                <w:sz w:val="24"/>
              </w:rPr>
              <w:t>从轻</w:t>
            </w:r>
          </w:p>
        </w:tc>
        <w:tc>
          <w:tcPr>
            <w:tcW w:w="6113" w:type="dxa"/>
            <w:vAlign w:val="center"/>
          </w:tcPr>
          <w:p w14:paraId="369AB757">
            <w:pPr>
              <w:spacing w:line="300" w:lineRule="exact"/>
              <w:rPr>
                <w:rFonts w:ascii="仿宋_GB2312"/>
                <w:sz w:val="24"/>
              </w:rPr>
            </w:pPr>
            <w:r>
              <w:rPr>
                <w:rFonts w:hint="eastAsia" w:ascii="仿宋_GB2312"/>
                <w:sz w:val="24"/>
              </w:rPr>
              <w:t>50万元以上185万元以下罚款</w:t>
            </w:r>
          </w:p>
          <w:p w14:paraId="344DF2B3">
            <w:pPr>
              <w:spacing w:line="300" w:lineRule="exact"/>
              <w:rPr>
                <w:rFonts w:ascii="仿宋_GB2312"/>
                <w:sz w:val="24"/>
              </w:rPr>
            </w:pPr>
            <w:r>
              <w:rPr>
                <w:rFonts w:hint="eastAsia" w:ascii="仿宋_GB2312"/>
                <w:sz w:val="24"/>
              </w:rPr>
              <w:t>个人：2万元以上7.4万元以下罚款</w:t>
            </w:r>
          </w:p>
        </w:tc>
      </w:tr>
      <w:tr w14:paraId="28B1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188" w:type="dxa"/>
            <w:vMerge w:val="continue"/>
            <w:vAlign w:val="center"/>
          </w:tcPr>
          <w:p w14:paraId="7203E799">
            <w:pPr>
              <w:spacing w:line="320" w:lineRule="exact"/>
              <w:jc w:val="center"/>
              <w:rPr>
                <w:rFonts w:ascii="仿宋_GB2312"/>
                <w:sz w:val="24"/>
              </w:rPr>
            </w:pPr>
          </w:p>
        </w:tc>
        <w:tc>
          <w:tcPr>
            <w:tcW w:w="1221" w:type="dxa"/>
            <w:vAlign w:val="center"/>
          </w:tcPr>
          <w:p w14:paraId="493EBF46">
            <w:pPr>
              <w:spacing w:line="300" w:lineRule="exact"/>
              <w:jc w:val="center"/>
              <w:rPr>
                <w:rFonts w:ascii="仿宋_GB2312"/>
                <w:sz w:val="24"/>
              </w:rPr>
            </w:pPr>
            <w:r>
              <w:rPr>
                <w:rFonts w:hint="eastAsia" w:ascii="仿宋_GB2312"/>
                <w:sz w:val="24"/>
              </w:rPr>
              <w:t>从重</w:t>
            </w:r>
          </w:p>
        </w:tc>
        <w:tc>
          <w:tcPr>
            <w:tcW w:w="6113" w:type="dxa"/>
            <w:vAlign w:val="center"/>
          </w:tcPr>
          <w:p w14:paraId="0906719D">
            <w:pPr>
              <w:spacing w:line="300" w:lineRule="exact"/>
              <w:rPr>
                <w:rFonts w:ascii="仿宋_GB2312"/>
                <w:sz w:val="24"/>
              </w:rPr>
            </w:pPr>
            <w:r>
              <w:rPr>
                <w:rFonts w:hint="eastAsia" w:ascii="仿宋_GB2312"/>
                <w:sz w:val="24"/>
              </w:rPr>
              <w:t>365万元以上500万元以下罚款</w:t>
            </w:r>
          </w:p>
          <w:p w14:paraId="445236E2">
            <w:pPr>
              <w:spacing w:line="300" w:lineRule="exact"/>
              <w:rPr>
                <w:rFonts w:ascii="仿宋_GB2312"/>
                <w:sz w:val="24"/>
              </w:rPr>
            </w:pPr>
            <w:r>
              <w:rPr>
                <w:rFonts w:hint="eastAsia" w:ascii="仿宋_GB2312"/>
                <w:sz w:val="24"/>
              </w:rPr>
              <w:t>个人：14.6万元以上20万元以下罚款</w:t>
            </w:r>
          </w:p>
        </w:tc>
      </w:tr>
    </w:tbl>
    <w:p w14:paraId="2F06CCFB">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49"/>
        <w:gridCol w:w="6085"/>
      </w:tblGrid>
      <w:tr w14:paraId="70C8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7992E18">
            <w:pPr>
              <w:spacing w:line="360" w:lineRule="exact"/>
              <w:jc w:val="center"/>
              <w:rPr>
                <w:rFonts w:ascii="仿宋_GB2312"/>
                <w:sz w:val="24"/>
              </w:rPr>
            </w:pPr>
            <w:r>
              <w:rPr>
                <w:rFonts w:hint="eastAsia" w:ascii="仿宋_GB2312"/>
                <w:sz w:val="24"/>
              </w:rPr>
              <w:t>序号</w:t>
            </w:r>
          </w:p>
        </w:tc>
        <w:tc>
          <w:tcPr>
            <w:tcW w:w="7334" w:type="dxa"/>
            <w:gridSpan w:val="2"/>
          </w:tcPr>
          <w:p w14:paraId="2A8B975C">
            <w:pPr>
              <w:spacing w:line="360" w:lineRule="exact"/>
              <w:rPr>
                <w:rFonts w:ascii="仿宋_GB2312"/>
                <w:sz w:val="24"/>
              </w:rPr>
            </w:pPr>
            <w:r>
              <w:rPr>
                <w:rFonts w:hint="eastAsia" w:ascii="仿宋_GB2312"/>
                <w:sz w:val="24"/>
              </w:rPr>
              <w:t>8</w:t>
            </w:r>
          </w:p>
        </w:tc>
      </w:tr>
      <w:tr w14:paraId="0326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9D3AEE9">
            <w:pPr>
              <w:spacing w:line="360" w:lineRule="exact"/>
              <w:jc w:val="center"/>
              <w:rPr>
                <w:rFonts w:ascii="仿宋_GB2312"/>
                <w:sz w:val="24"/>
              </w:rPr>
            </w:pPr>
            <w:r>
              <w:rPr>
                <w:rFonts w:hint="eastAsia" w:ascii="仿宋_GB2312"/>
                <w:sz w:val="24"/>
              </w:rPr>
              <w:t>违法情形</w:t>
            </w:r>
          </w:p>
        </w:tc>
        <w:tc>
          <w:tcPr>
            <w:tcW w:w="7334" w:type="dxa"/>
            <w:gridSpan w:val="2"/>
          </w:tcPr>
          <w:p w14:paraId="26D444F5">
            <w:pPr>
              <w:spacing w:line="360" w:lineRule="exact"/>
              <w:rPr>
                <w:rFonts w:ascii="仿宋_GB2312"/>
                <w:sz w:val="24"/>
              </w:rPr>
            </w:pPr>
            <w:r>
              <w:rPr>
                <w:rFonts w:hint="eastAsia" w:ascii="仿宋_GB2312"/>
                <w:sz w:val="24"/>
              </w:rPr>
              <w:t>未取得药品批准证明文件生产、进口药品；</w:t>
            </w:r>
          </w:p>
          <w:p w14:paraId="21990857">
            <w:pPr>
              <w:spacing w:line="360" w:lineRule="exact"/>
              <w:rPr>
                <w:rFonts w:ascii="仿宋_GB2312"/>
                <w:sz w:val="24"/>
              </w:rPr>
            </w:pPr>
            <w:r>
              <w:rPr>
                <w:rFonts w:hint="eastAsia" w:ascii="仿宋_GB2312"/>
                <w:sz w:val="24"/>
              </w:rPr>
              <w:t>使用采取欺骗手段取得药品批准证明文件生产、进口药品；</w:t>
            </w:r>
          </w:p>
          <w:p w14:paraId="30A655FA">
            <w:pPr>
              <w:spacing w:line="360" w:lineRule="exact"/>
              <w:rPr>
                <w:rFonts w:ascii="仿宋_GB2312"/>
                <w:sz w:val="24"/>
              </w:rPr>
            </w:pPr>
            <w:r>
              <w:rPr>
                <w:rFonts w:hint="eastAsia" w:ascii="仿宋_GB2312"/>
                <w:sz w:val="24"/>
              </w:rPr>
              <w:t>使用未经审批的原料药生产药品；</w:t>
            </w:r>
          </w:p>
          <w:p w14:paraId="29B4663A">
            <w:pPr>
              <w:spacing w:line="360" w:lineRule="exact"/>
              <w:rPr>
                <w:rFonts w:ascii="仿宋_GB2312"/>
                <w:sz w:val="24"/>
              </w:rPr>
            </w:pPr>
            <w:r>
              <w:rPr>
                <w:rFonts w:hint="eastAsia" w:ascii="仿宋_GB2312"/>
                <w:sz w:val="24"/>
              </w:rPr>
              <w:t>应当检验而未经检验即销售药品；</w:t>
            </w:r>
          </w:p>
          <w:p w14:paraId="04D892C4">
            <w:pPr>
              <w:spacing w:line="360" w:lineRule="exact"/>
              <w:rPr>
                <w:rFonts w:ascii="仿宋_GB2312"/>
                <w:sz w:val="24"/>
              </w:rPr>
            </w:pPr>
            <w:r>
              <w:rPr>
                <w:rFonts w:hint="eastAsia" w:ascii="仿宋_GB2312"/>
                <w:sz w:val="24"/>
              </w:rPr>
              <w:t>生产、销售国务院药品监督管理部门禁止使用的药品；</w:t>
            </w:r>
          </w:p>
          <w:p w14:paraId="0EE4FB35">
            <w:pPr>
              <w:spacing w:line="360" w:lineRule="exact"/>
              <w:rPr>
                <w:rFonts w:ascii="仿宋_GB2312"/>
                <w:sz w:val="24"/>
              </w:rPr>
            </w:pPr>
            <w:r>
              <w:rPr>
                <w:rFonts w:hint="eastAsia" w:ascii="仿宋_GB2312"/>
                <w:sz w:val="24"/>
              </w:rPr>
              <w:t>编造生产、检验记录；</w:t>
            </w:r>
          </w:p>
          <w:p w14:paraId="42FDAE4D">
            <w:pPr>
              <w:spacing w:line="360" w:lineRule="exact"/>
              <w:rPr>
                <w:rFonts w:ascii="仿宋_GB2312"/>
                <w:sz w:val="24"/>
              </w:rPr>
            </w:pPr>
            <w:r>
              <w:rPr>
                <w:rFonts w:hint="eastAsia" w:ascii="仿宋_GB2312"/>
                <w:sz w:val="24"/>
              </w:rPr>
              <w:t>未经批准在药品生产过程中进行重大变更;</w:t>
            </w:r>
          </w:p>
          <w:p w14:paraId="20E8DA05">
            <w:pPr>
              <w:spacing w:line="360" w:lineRule="exact"/>
              <w:rPr>
                <w:rFonts w:ascii="仿宋_GB2312"/>
                <w:sz w:val="24"/>
              </w:rPr>
            </w:pPr>
            <w:r>
              <w:rPr>
                <w:rFonts w:hint="eastAsia" w:ascii="仿宋_GB2312"/>
                <w:sz w:val="24"/>
              </w:rPr>
              <w:t>销售、使用未获得生物制品批签发证明的生物制品。</w:t>
            </w:r>
          </w:p>
        </w:tc>
      </w:tr>
      <w:tr w14:paraId="79C4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AB41F81">
            <w:pPr>
              <w:spacing w:line="360" w:lineRule="exact"/>
              <w:jc w:val="center"/>
              <w:rPr>
                <w:rFonts w:ascii="仿宋_GB2312"/>
                <w:sz w:val="24"/>
              </w:rPr>
            </w:pPr>
            <w:r>
              <w:rPr>
                <w:rFonts w:hint="eastAsia" w:ascii="仿宋_GB2312"/>
                <w:sz w:val="24"/>
              </w:rPr>
              <w:t>处罚依据</w:t>
            </w:r>
          </w:p>
        </w:tc>
        <w:tc>
          <w:tcPr>
            <w:tcW w:w="7334" w:type="dxa"/>
            <w:gridSpan w:val="2"/>
          </w:tcPr>
          <w:p w14:paraId="324A3E09">
            <w:pPr>
              <w:spacing w:line="340" w:lineRule="exact"/>
              <w:rPr>
                <w:rFonts w:ascii="仿宋_GB2312"/>
                <w:sz w:val="24"/>
              </w:rPr>
            </w:pPr>
            <w:r>
              <w:rPr>
                <w:rFonts w:hint="eastAsia" w:ascii="仿宋_GB2312"/>
                <w:sz w:val="24"/>
              </w:rPr>
              <w:t>《药品管理法》第一百二十四条：违反本法规定，有下列行为之一的，没收违法生产、进口、销售的药品和违法所得以及专门用于违法生产的原料、辅料、包装材料和生产设备，责令停产停业整顿，并处违法生产、进口、销售的药品货值金额十五倍以上三十倍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处所获收入百分之三十以上三倍以下的罚款，十年直至终身禁止从事药品生产经营活动，并可以由公安机关处五日以上十五日以下的拘留：</w:t>
            </w:r>
          </w:p>
          <w:p w14:paraId="09B7A3BC">
            <w:pPr>
              <w:spacing w:line="340" w:lineRule="exact"/>
              <w:rPr>
                <w:rFonts w:ascii="仿宋_GB2312"/>
                <w:sz w:val="24"/>
              </w:rPr>
            </w:pPr>
            <w:r>
              <w:rPr>
                <w:rFonts w:hint="eastAsia" w:ascii="仿宋_GB2312"/>
                <w:sz w:val="24"/>
              </w:rPr>
              <w:t>（一）未取得药品批准证明文件生产、进口药品；</w:t>
            </w:r>
          </w:p>
          <w:p w14:paraId="68FFBF2C">
            <w:pPr>
              <w:spacing w:line="340" w:lineRule="exact"/>
              <w:rPr>
                <w:rFonts w:ascii="仿宋_GB2312"/>
                <w:sz w:val="24"/>
              </w:rPr>
            </w:pPr>
            <w:r>
              <w:rPr>
                <w:rFonts w:hint="eastAsia" w:ascii="仿宋_GB2312"/>
                <w:sz w:val="24"/>
              </w:rPr>
              <w:t>（二）使用采取欺骗手段取得的药品批准证明文件生产、进口药品；</w:t>
            </w:r>
          </w:p>
          <w:p w14:paraId="28010369">
            <w:pPr>
              <w:spacing w:line="340" w:lineRule="exact"/>
              <w:rPr>
                <w:rFonts w:ascii="仿宋_GB2312"/>
                <w:sz w:val="24"/>
              </w:rPr>
            </w:pPr>
            <w:r>
              <w:rPr>
                <w:rFonts w:hint="eastAsia" w:ascii="仿宋_GB2312"/>
                <w:sz w:val="24"/>
              </w:rPr>
              <w:t>（三）使用未经审评审批的原料药生产药品；</w:t>
            </w:r>
          </w:p>
          <w:p w14:paraId="0D6B3DEC">
            <w:pPr>
              <w:spacing w:line="340" w:lineRule="exact"/>
              <w:rPr>
                <w:rFonts w:ascii="仿宋_GB2312"/>
                <w:sz w:val="24"/>
              </w:rPr>
            </w:pPr>
            <w:r>
              <w:rPr>
                <w:rFonts w:hint="eastAsia" w:ascii="仿宋_GB2312"/>
                <w:sz w:val="24"/>
              </w:rPr>
              <w:t>（四）应当检验而未经检验即销售药品；</w:t>
            </w:r>
          </w:p>
          <w:p w14:paraId="7BCEC466">
            <w:pPr>
              <w:spacing w:line="340" w:lineRule="exact"/>
              <w:rPr>
                <w:rFonts w:ascii="仿宋_GB2312"/>
                <w:sz w:val="24"/>
              </w:rPr>
            </w:pPr>
            <w:r>
              <w:rPr>
                <w:rFonts w:hint="eastAsia" w:ascii="仿宋_GB2312"/>
                <w:sz w:val="24"/>
              </w:rPr>
              <w:t>（五）生产、销售国务院药品监督管理部门禁止使用的药品；</w:t>
            </w:r>
          </w:p>
          <w:p w14:paraId="0AD5B7CA">
            <w:pPr>
              <w:spacing w:line="340" w:lineRule="exact"/>
              <w:rPr>
                <w:rFonts w:ascii="仿宋_GB2312"/>
                <w:sz w:val="24"/>
              </w:rPr>
            </w:pPr>
            <w:r>
              <w:rPr>
                <w:rFonts w:hint="eastAsia" w:ascii="仿宋_GB2312"/>
                <w:sz w:val="24"/>
              </w:rPr>
              <w:t>（六）编造生产、检验记录；</w:t>
            </w:r>
          </w:p>
          <w:p w14:paraId="266C72E6">
            <w:pPr>
              <w:spacing w:line="340" w:lineRule="exact"/>
              <w:rPr>
                <w:rFonts w:ascii="仿宋_GB2312"/>
                <w:sz w:val="24"/>
              </w:rPr>
            </w:pPr>
            <w:r>
              <w:rPr>
                <w:rFonts w:hint="eastAsia" w:ascii="仿宋_GB2312"/>
                <w:sz w:val="24"/>
              </w:rPr>
              <w:t>（七）未经批准在药品生产过程中进行重大变更。</w:t>
            </w:r>
          </w:p>
          <w:p w14:paraId="6E7040BE">
            <w:pPr>
              <w:spacing w:line="340" w:lineRule="exact"/>
              <w:rPr>
                <w:rFonts w:ascii="仿宋_GB2312"/>
                <w:sz w:val="24"/>
              </w:rPr>
            </w:pPr>
            <w:r>
              <w:rPr>
                <w:rFonts w:hint="eastAsia" w:ascii="仿宋_GB2312"/>
                <w:sz w:val="24"/>
              </w:rPr>
              <w:t>销售前款第一项至第三项规定的药品，或者药品使用单位使用前款第一项至第五项规定的药品的，依照前款规定处罚；情节严重的，药品使用单位的法定代表人、主要负责人、直接负责的主管人员和其他责任人员有医疗卫生人员执业证书的，还应当吊销执业证书。</w:t>
            </w:r>
          </w:p>
          <w:p w14:paraId="4239F77D">
            <w:pPr>
              <w:spacing w:line="340" w:lineRule="exact"/>
              <w:rPr>
                <w:rFonts w:ascii="仿宋_GB2312"/>
                <w:sz w:val="24"/>
              </w:rPr>
            </w:pPr>
            <w:r>
              <w:rPr>
                <w:rFonts w:hint="eastAsia" w:ascii="仿宋_GB2312"/>
                <w:sz w:val="24"/>
              </w:rPr>
              <w:t>未经批准进口少量境外已合法上市的药品，情节较轻的，可以依法减轻或者免予处罚。</w:t>
            </w:r>
          </w:p>
          <w:p w14:paraId="46A4EB1F">
            <w:pPr>
              <w:spacing w:line="340" w:lineRule="exact"/>
              <w:rPr>
                <w:rFonts w:ascii="仿宋_GB2312"/>
                <w:sz w:val="24"/>
              </w:rPr>
            </w:pPr>
            <w:r>
              <w:rPr>
                <w:rFonts w:hint="eastAsia" w:ascii="仿宋_GB2312"/>
                <w:sz w:val="24"/>
              </w:rPr>
              <w:t>《生物制品批签发管理办法》第四十三条:销售、使用未获得生物制品批签发证明的生物制品的，依照《药品管理法》第一百二十四条的规定予以处罚。</w:t>
            </w:r>
          </w:p>
        </w:tc>
      </w:tr>
      <w:tr w14:paraId="62A5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612D6FB">
            <w:pPr>
              <w:spacing w:line="360" w:lineRule="exact"/>
              <w:jc w:val="center"/>
              <w:rPr>
                <w:rFonts w:ascii="仿宋_GB2312"/>
                <w:sz w:val="24"/>
              </w:rPr>
            </w:pPr>
            <w:r>
              <w:rPr>
                <w:rFonts w:hint="eastAsia" w:ascii="仿宋_GB2312"/>
                <w:sz w:val="24"/>
              </w:rPr>
              <w:t>处罚种类</w:t>
            </w:r>
          </w:p>
        </w:tc>
        <w:tc>
          <w:tcPr>
            <w:tcW w:w="7334" w:type="dxa"/>
            <w:gridSpan w:val="2"/>
          </w:tcPr>
          <w:p w14:paraId="716A8F3D">
            <w:pPr>
              <w:spacing w:line="340" w:lineRule="exact"/>
              <w:rPr>
                <w:rFonts w:ascii="仿宋_GB2312"/>
                <w:sz w:val="24"/>
              </w:rPr>
            </w:pPr>
            <w:r>
              <w:rPr>
                <w:rFonts w:hint="eastAsia" w:ascii="仿宋_GB2312"/>
                <w:sz w:val="24"/>
              </w:rPr>
              <w:t>没收违法所得，没收非法财物</w:t>
            </w:r>
          </w:p>
          <w:p w14:paraId="52FE5FC6">
            <w:pPr>
              <w:spacing w:line="340" w:lineRule="exact"/>
              <w:rPr>
                <w:rFonts w:ascii="仿宋_GB2312"/>
                <w:sz w:val="24"/>
              </w:rPr>
            </w:pPr>
            <w:r>
              <w:rPr>
                <w:rFonts w:hint="eastAsia" w:ascii="仿宋_GB2312"/>
                <w:sz w:val="24"/>
              </w:rPr>
              <w:t>责令停产停业</w:t>
            </w:r>
          </w:p>
          <w:p w14:paraId="2ED62AF5">
            <w:pPr>
              <w:spacing w:line="340" w:lineRule="exact"/>
              <w:rPr>
                <w:rFonts w:ascii="仿宋_GB2312"/>
                <w:sz w:val="24"/>
              </w:rPr>
            </w:pPr>
            <w:r>
              <w:rPr>
                <w:rFonts w:hint="eastAsia" w:ascii="仿宋_GB2312"/>
                <w:sz w:val="24"/>
              </w:rPr>
              <w:t>罚款</w:t>
            </w:r>
          </w:p>
          <w:p w14:paraId="394217BC">
            <w:pPr>
              <w:spacing w:line="340" w:lineRule="exact"/>
              <w:rPr>
                <w:rFonts w:ascii="仿宋_GB2312"/>
                <w:sz w:val="24"/>
              </w:rPr>
            </w:pPr>
            <w:r>
              <w:rPr>
                <w:rFonts w:hint="eastAsia" w:ascii="仿宋_GB2312"/>
                <w:sz w:val="24"/>
              </w:rPr>
              <w:t>吊销药品批准证明文件、许可证、执业证书</w:t>
            </w:r>
          </w:p>
          <w:p w14:paraId="2E7CAAB5">
            <w:pPr>
              <w:spacing w:line="340" w:lineRule="exact"/>
              <w:rPr>
                <w:rFonts w:ascii="仿宋_GB2312"/>
                <w:sz w:val="24"/>
              </w:rPr>
            </w:pPr>
            <w:r>
              <w:rPr>
                <w:rFonts w:hint="eastAsia" w:ascii="仿宋_GB2312"/>
                <w:sz w:val="24"/>
              </w:rPr>
              <w:t>没收违法行为发生期间所获收入</w:t>
            </w:r>
          </w:p>
          <w:p w14:paraId="3EF5642D">
            <w:pPr>
              <w:spacing w:line="340" w:lineRule="exact"/>
              <w:rPr>
                <w:rFonts w:ascii="仿宋_GB2312"/>
                <w:sz w:val="24"/>
              </w:rPr>
            </w:pPr>
            <w:r>
              <w:rPr>
                <w:rFonts w:hint="eastAsia" w:ascii="仿宋_GB2312"/>
                <w:sz w:val="24"/>
              </w:rPr>
              <w:t>禁止从业</w:t>
            </w:r>
          </w:p>
        </w:tc>
      </w:tr>
      <w:tr w14:paraId="3E7B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012F499">
            <w:pPr>
              <w:rPr>
                <w:rFonts w:ascii="仿宋_GB2312"/>
                <w:sz w:val="24"/>
              </w:rPr>
            </w:pPr>
            <w:r>
              <w:rPr>
                <w:rFonts w:eastAsia="宋体"/>
                <w:sz w:val="21"/>
              </w:rPr>
              <w:br w:type="page"/>
            </w:r>
            <w:r>
              <w:rPr>
                <w:rFonts w:hint="eastAsia" w:ascii="仿宋_GB2312"/>
                <w:sz w:val="24"/>
              </w:rPr>
              <w:t>实施主体</w:t>
            </w:r>
          </w:p>
        </w:tc>
        <w:tc>
          <w:tcPr>
            <w:tcW w:w="7334" w:type="dxa"/>
            <w:gridSpan w:val="2"/>
          </w:tcPr>
          <w:p w14:paraId="41CF5A6E">
            <w:pPr>
              <w:spacing w:line="360" w:lineRule="exact"/>
              <w:rPr>
                <w:rFonts w:ascii="仿宋_GB2312"/>
                <w:sz w:val="24"/>
              </w:rPr>
            </w:pPr>
            <w:r>
              <w:rPr>
                <w:rFonts w:hint="eastAsia" w:ascii="仿宋_GB2312"/>
                <w:sz w:val="24"/>
              </w:rPr>
              <w:t>县级以上人民政府药品监督管理部门</w:t>
            </w:r>
          </w:p>
          <w:p w14:paraId="3AD3ADFA">
            <w:pPr>
              <w:spacing w:line="360" w:lineRule="exact"/>
              <w:rPr>
                <w:rFonts w:ascii="仿宋_GB2312"/>
                <w:sz w:val="24"/>
              </w:rPr>
            </w:pPr>
            <w:r>
              <w:rPr>
                <w:rFonts w:hint="eastAsia" w:ascii="仿宋_GB2312"/>
                <w:sz w:val="24"/>
              </w:rPr>
              <w:t>吊销批准证明文件、许可证件、执业证书的，原批准、发证的部门</w:t>
            </w:r>
          </w:p>
        </w:tc>
      </w:tr>
      <w:tr w14:paraId="7F9A1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003746B">
            <w:pPr>
              <w:spacing w:line="360" w:lineRule="exact"/>
              <w:jc w:val="center"/>
              <w:rPr>
                <w:rFonts w:ascii="仿宋_GB2312"/>
                <w:sz w:val="24"/>
              </w:rPr>
            </w:pPr>
            <w:r>
              <w:rPr>
                <w:rFonts w:hint="eastAsia" w:ascii="仿宋_GB2312"/>
                <w:sz w:val="24"/>
              </w:rPr>
              <w:t>裁量范围</w:t>
            </w:r>
          </w:p>
        </w:tc>
        <w:tc>
          <w:tcPr>
            <w:tcW w:w="7334" w:type="dxa"/>
            <w:gridSpan w:val="2"/>
          </w:tcPr>
          <w:p w14:paraId="470D4F92">
            <w:pPr>
              <w:spacing w:line="360" w:lineRule="exact"/>
              <w:rPr>
                <w:rFonts w:ascii="仿宋_GB2312"/>
                <w:sz w:val="24"/>
              </w:rPr>
            </w:pPr>
            <w:r>
              <w:rPr>
                <w:rFonts w:hint="eastAsia" w:ascii="仿宋_GB2312"/>
                <w:sz w:val="24"/>
              </w:rPr>
              <w:t>违法生产、进口、销售的药品货值金额15倍以上30倍以下的罚款；货值金额不足10万元的，按10万元计算</w:t>
            </w:r>
          </w:p>
          <w:p w14:paraId="381BF233">
            <w:pPr>
              <w:spacing w:line="360" w:lineRule="exact"/>
              <w:rPr>
                <w:rFonts w:ascii="仿宋_GB2312"/>
                <w:sz w:val="24"/>
              </w:rPr>
            </w:pPr>
            <w:r>
              <w:rPr>
                <w:rFonts w:hint="eastAsia" w:ascii="仿宋_GB2312"/>
                <w:sz w:val="24"/>
              </w:rPr>
              <w:t>个人：处所获收入30%以上3倍以下的罚款</w:t>
            </w:r>
          </w:p>
        </w:tc>
      </w:tr>
      <w:tr w14:paraId="444F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6457B0BF">
            <w:pPr>
              <w:spacing w:line="360" w:lineRule="exact"/>
              <w:jc w:val="center"/>
              <w:rPr>
                <w:rFonts w:ascii="仿宋_GB2312"/>
                <w:sz w:val="24"/>
              </w:rPr>
            </w:pPr>
            <w:r>
              <w:rPr>
                <w:rFonts w:hint="eastAsia" w:ascii="仿宋_GB2312"/>
                <w:sz w:val="24"/>
              </w:rPr>
              <w:t>处罚标准</w:t>
            </w:r>
          </w:p>
        </w:tc>
        <w:tc>
          <w:tcPr>
            <w:tcW w:w="1249" w:type="dxa"/>
            <w:vAlign w:val="center"/>
          </w:tcPr>
          <w:p w14:paraId="187574CB">
            <w:pPr>
              <w:spacing w:line="360" w:lineRule="exact"/>
              <w:jc w:val="center"/>
              <w:rPr>
                <w:rFonts w:ascii="仿宋_GB2312"/>
                <w:sz w:val="24"/>
              </w:rPr>
            </w:pPr>
            <w:r>
              <w:rPr>
                <w:rFonts w:hint="eastAsia" w:ascii="仿宋_GB2312"/>
                <w:sz w:val="24"/>
              </w:rPr>
              <w:t>裁量阶次</w:t>
            </w:r>
          </w:p>
        </w:tc>
        <w:tc>
          <w:tcPr>
            <w:tcW w:w="6085" w:type="dxa"/>
            <w:vAlign w:val="center"/>
          </w:tcPr>
          <w:p w14:paraId="3DC4FD92">
            <w:pPr>
              <w:spacing w:line="360" w:lineRule="exact"/>
              <w:jc w:val="center"/>
              <w:rPr>
                <w:rFonts w:ascii="仿宋_GB2312"/>
                <w:sz w:val="24"/>
              </w:rPr>
            </w:pPr>
            <w:r>
              <w:rPr>
                <w:rFonts w:hint="eastAsia" w:ascii="仿宋_GB2312"/>
                <w:sz w:val="24"/>
              </w:rPr>
              <w:t>裁量基准</w:t>
            </w:r>
          </w:p>
        </w:tc>
      </w:tr>
      <w:tr w14:paraId="6F2E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64CD4262">
            <w:pPr>
              <w:spacing w:line="360" w:lineRule="exact"/>
              <w:jc w:val="center"/>
              <w:rPr>
                <w:rFonts w:ascii="仿宋_GB2312"/>
                <w:sz w:val="24"/>
              </w:rPr>
            </w:pPr>
          </w:p>
        </w:tc>
        <w:tc>
          <w:tcPr>
            <w:tcW w:w="1249" w:type="dxa"/>
            <w:vAlign w:val="center"/>
          </w:tcPr>
          <w:p w14:paraId="577F3482">
            <w:pPr>
              <w:spacing w:line="360" w:lineRule="exact"/>
              <w:jc w:val="center"/>
              <w:rPr>
                <w:rFonts w:ascii="仿宋_GB2312"/>
                <w:sz w:val="24"/>
              </w:rPr>
            </w:pPr>
            <w:r>
              <w:rPr>
                <w:rFonts w:hint="eastAsia" w:ascii="仿宋_GB2312"/>
                <w:sz w:val="24"/>
              </w:rPr>
              <w:t>一般</w:t>
            </w:r>
          </w:p>
        </w:tc>
        <w:tc>
          <w:tcPr>
            <w:tcW w:w="6085" w:type="dxa"/>
            <w:vAlign w:val="center"/>
          </w:tcPr>
          <w:p w14:paraId="553D4AFB">
            <w:pPr>
              <w:spacing w:line="360" w:lineRule="exact"/>
              <w:rPr>
                <w:rFonts w:ascii="仿宋_GB2312"/>
                <w:sz w:val="24"/>
              </w:rPr>
            </w:pPr>
            <w:r>
              <w:rPr>
                <w:rFonts w:hint="eastAsia" w:ascii="仿宋_GB2312"/>
                <w:sz w:val="24"/>
              </w:rPr>
              <w:t>货值金额19.5倍以上25.5倍以下罚款</w:t>
            </w:r>
          </w:p>
          <w:p w14:paraId="103D2A77">
            <w:pPr>
              <w:spacing w:line="360" w:lineRule="exact"/>
              <w:rPr>
                <w:rFonts w:ascii="仿宋_GB2312"/>
                <w:sz w:val="24"/>
              </w:rPr>
            </w:pPr>
            <w:r>
              <w:rPr>
                <w:rFonts w:hint="eastAsia" w:ascii="仿宋_GB2312"/>
                <w:sz w:val="24"/>
              </w:rPr>
              <w:t>个人：所获收入1.1倍以上2.2倍以下罚款</w:t>
            </w:r>
          </w:p>
        </w:tc>
      </w:tr>
      <w:tr w14:paraId="274D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1188" w:type="dxa"/>
            <w:vMerge w:val="continue"/>
            <w:vAlign w:val="center"/>
          </w:tcPr>
          <w:p w14:paraId="0B59B8E8">
            <w:pPr>
              <w:spacing w:line="360" w:lineRule="exact"/>
              <w:jc w:val="center"/>
              <w:rPr>
                <w:rFonts w:ascii="仿宋_GB2312"/>
                <w:sz w:val="24"/>
              </w:rPr>
            </w:pPr>
          </w:p>
        </w:tc>
        <w:tc>
          <w:tcPr>
            <w:tcW w:w="1249" w:type="dxa"/>
            <w:vAlign w:val="center"/>
          </w:tcPr>
          <w:p w14:paraId="3C2A5F49">
            <w:pPr>
              <w:spacing w:line="360" w:lineRule="exact"/>
              <w:jc w:val="center"/>
              <w:rPr>
                <w:rFonts w:ascii="仿宋_GB2312"/>
                <w:sz w:val="24"/>
              </w:rPr>
            </w:pPr>
            <w:r>
              <w:rPr>
                <w:rFonts w:hint="eastAsia" w:ascii="仿宋_GB2312"/>
                <w:sz w:val="24"/>
              </w:rPr>
              <w:t>减轻</w:t>
            </w:r>
          </w:p>
        </w:tc>
        <w:tc>
          <w:tcPr>
            <w:tcW w:w="6085" w:type="dxa"/>
            <w:vAlign w:val="center"/>
          </w:tcPr>
          <w:p w14:paraId="69E93DC9">
            <w:pPr>
              <w:spacing w:line="360" w:lineRule="exact"/>
              <w:rPr>
                <w:rFonts w:ascii="仿宋_GB2312"/>
                <w:sz w:val="24"/>
              </w:rPr>
            </w:pPr>
            <w:r>
              <w:rPr>
                <w:rFonts w:hint="eastAsia" w:ascii="仿宋_GB2312"/>
                <w:sz w:val="24"/>
              </w:rPr>
              <w:t>货值金额1.5倍以上15倍以下罚款</w:t>
            </w:r>
          </w:p>
          <w:p w14:paraId="23EE142A">
            <w:pPr>
              <w:spacing w:line="360" w:lineRule="exact"/>
              <w:rPr>
                <w:rFonts w:ascii="仿宋_GB2312"/>
                <w:sz w:val="24"/>
              </w:rPr>
            </w:pPr>
            <w:r>
              <w:rPr>
                <w:rFonts w:hint="eastAsia" w:ascii="仿宋_GB2312"/>
                <w:sz w:val="24"/>
              </w:rPr>
              <w:t>个人：所获收入3%以上30%以下罚款</w:t>
            </w:r>
          </w:p>
        </w:tc>
      </w:tr>
      <w:tr w14:paraId="09BF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188" w:type="dxa"/>
            <w:vMerge w:val="continue"/>
            <w:vAlign w:val="center"/>
          </w:tcPr>
          <w:p w14:paraId="2F6F7FBA">
            <w:pPr>
              <w:spacing w:line="360" w:lineRule="exact"/>
              <w:jc w:val="center"/>
              <w:rPr>
                <w:rFonts w:ascii="仿宋_GB2312"/>
                <w:sz w:val="24"/>
              </w:rPr>
            </w:pPr>
          </w:p>
        </w:tc>
        <w:tc>
          <w:tcPr>
            <w:tcW w:w="1249" w:type="dxa"/>
            <w:vAlign w:val="center"/>
          </w:tcPr>
          <w:p w14:paraId="0A53D635">
            <w:pPr>
              <w:spacing w:line="360" w:lineRule="exact"/>
              <w:jc w:val="center"/>
              <w:rPr>
                <w:rFonts w:ascii="仿宋_GB2312"/>
                <w:sz w:val="24"/>
              </w:rPr>
            </w:pPr>
            <w:r>
              <w:rPr>
                <w:rFonts w:hint="eastAsia" w:ascii="仿宋_GB2312"/>
                <w:sz w:val="24"/>
              </w:rPr>
              <w:t>从轻</w:t>
            </w:r>
          </w:p>
        </w:tc>
        <w:tc>
          <w:tcPr>
            <w:tcW w:w="6085" w:type="dxa"/>
            <w:vAlign w:val="center"/>
          </w:tcPr>
          <w:p w14:paraId="33021186">
            <w:pPr>
              <w:spacing w:line="360" w:lineRule="exact"/>
              <w:rPr>
                <w:rFonts w:ascii="仿宋_GB2312"/>
                <w:sz w:val="24"/>
              </w:rPr>
            </w:pPr>
            <w:r>
              <w:rPr>
                <w:rFonts w:hint="eastAsia" w:ascii="仿宋_GB2312"/>
                <w:sz w:val="24"/>
              </w:rPr>
              <w:t>货值金额15倍以上19.5倍以下罚款</w:t>
            </w:r>
          </w:p>
          <w:p w14:paraId="20FB8015">
            <w:pPr>
              <w:spacing w:line="360" w:lineRule="exact"/>
              <w:rPr>
                <w:rFonts w:ascii="仿宋_GB2312"/>
                <w:sz w:val="24"/>
              </w:rPr>
            </w:pPr>
            <w:r>
              <w:rPr>
                <w:rFonts w:hint="eastAsia" w:ascii="仿宋_GB2312"/>
                <w:sz w:val="24"/>
              </w:rPr>
              <w:t>个人：所获收入30%以上1.1倍以下罚款</w:t>
            </w:r>
          </w:p>
        </w:tc>
      </w:tr>
      <w:tr w14:paraId="5424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188" w:type="dxa"/>
            <w:vMerge w:val="continue"/>
            <w:vAlign w:val="center"/>
          </w:tcPr>
          <w:p w14:paraId="60A14BB9">
            <w:pPr>
              <w:spacing w:line="360" w:lineRule="exact"/>
              <w:jc w:val="center"/>
              <w:rPr>
                <w:rFonts w:ascii="仿宋_GB2312"/>
                <w:sz w:val="24"/>
              </w:rPr>
            </w:pPr>
          </w:p>
        </w:tc>
        <w:tc>
          <w:tcPr>
            <w:tcW w:w="1249" w:type="dxa"/>
            <w:vAlign w:val="center"/>
          </w:tcPr>
          <w:p w14:paraId="430A6409">
            <w:pPr>
              <w:spacing w:line="360" w:lineRule="exact"/>
              <w:jc w:val="center"/>
              <w:rPr>
                <w:rFonts w:ascii="仿宋_GB2312"/>
                <w:sz w:val="24"/>
              </w:rPr>
            </w:pPr>
            <w:r>
              <w:rPr>
                <w:rFonts w:hint="eastAsia" w:ascii="仿宋_GB2312"/>
                <w:sz w:val="24"/>
              </w:rPr>
              <w:t>从重</w:t>
            </w:r>
          </w:p>
        </w:tc>
        <w:tc>
          <w:tcPr>
            <w:tcW w:w="6085" w:type="dxa"/>
            <w:vAlign w:val="center"/>
          </w:tcPr>
          <w:p w14:paraId="3C14057A">
            <w:pPr>
              <w:spacing w:line="360" w:lineRule="exact"/>
              <w:rPr>
                <w:rFonts w:ascii="仿宋_GB2312"/>
                <w:sz w:val="24"/>
              </w:rPr>
            </w:pPr>
            <w:r>
              <w:rPr>
                <w:rFonts w:hint="eastAsia" w:ascii="仿宋_GB2312"/>
                <w:sz w:val="24"/>
              </w:rPr>
              <w:t>货值金额25.5倍以上30倍以下罚款</w:t>
            </w:r>
          </w:p>
          <w:p w14:paraId="3BDBA810">
            <w:pPr>
              <w:spacing w:line="360" w:lineRule="exact"/>
              <w:rPr>
                <w:rFonts w:ascii="仿宋_GB2312"/>
                <w:sz w:val="24"/>
              </w:rPr>
            </w:pPr>
            <w:r>
              <w:rPr>
                <w:rFonts w:hint="eastAsia" w:ascii="仿宋_GB2312"/>
                <w:sz w:val="24"/>
              </w:rPr>
              <w:t>个人：所获收入2.2倍以上3倍以下罚款</w:t>
            </w:r>
          </w:p>
        </w:tc>
      </w:tr>
    </w:tbl>
    <w:p w14:paraId="409C3019">
      <w:pPr>
        <w:spacing w:line="360" w:lineRule="exact"/>
        <w:rPr>
          <w:rFonts w:ascii="仿宋_GB2312"/>
          <w:sz w:val="24"/>
        </w:rPr>
      </w:pPr>
    </w:p>
    <w:p w14:paraId="6DDF68A8">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94"/>
        <w:gridCol w:w="6040"/>
      </w:tblGrid>
      <w:tr w14:paraId="5F09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2BD91BB">
            <w:pPr>
              <w:spacing w:line="360" w:lineRule="exact"/>
              <w:jc w:val="center"/>
              <w:rPr>
                <w:rFonts w:ascii="仿宋_GB2312"/>
                <w:sz w:val="24"/>
              </w:rPr>
            </w:pPr>
            <w:r>
              <w:rPr>
                <w:rFonts w:hint="eastAsia" w:ascii="仿宋_GB2312"/>
                <w:sz w:val="24"/>
              </w:rPr>
              <w:t>序号</w:t>
            </w:r>
          </w:p>
        </w:tc>
        <w:tc>
          <w:tcPr>
            <w:tcW w:w="7334" w:type="dxa"/>
            <w:gridSpan w:val="2"/>
          </w:tcPr>
          <w:p w14:paraId="5A30FE81">
            <w:pPr>
              <w:spacing w:line="320" w:lineRule="exact"/>
              <w:rPr>
                <w:rFonts w:ascii="仿宋_GB2312"/>
                <w:sz w:val="24"/>
              </w:rPr>
            </w:pPr>
            <w:r>
              <w:rPr>
                <w:rFonts w:hint="eastAsia" w:ascii="仿宋_GB2312"/>
                <w:sz w:val="24"/>
              </w:rPr>
              <w:t>9</w:t>
            </w:r>
          </w:p>
        </w:tc>
      </w:tr>
      <w:tr w14:paraId="0C7B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297B653">
            <w:pPr>
              <w:spacing w:line="360" w:lineRule="exact"/>
              <w:jc w:val="center"/>
              <w:rPr>
                <w:rFonts w:ascii="仿宋_GB2312"/>
                <w:sz w:val="24"/>
              </w:rPr>
            </w:pPr>
            <w:r>
              <w:rPr>
                <w:rFonts w:hint="eastAsia" w:ascii="仿宋_GB2312"/>
                <w:sz w:val="24"/>
              </w:rPr>
              <w:t>违法情形</w:t>
            </w:r>
          </w:p>
        </w:tc>
        <w:tc>
          <w:tcPr>
            <w:tcW w:w="7334" w:type="dxa"/>
            <w:gridSpan w:val="2"/>
          </w:tcPr>
          <w:p w14:paraId="773CBE3C">
            <w:pPr>
              <w:spacing w:line="320" w:lineRule="exact"/>
              <w:rPr>
                <w:rFonts w:ascii="仿宋_GB2312"/>
                <w:sz w:val="24"/>
              </w:rPr>
            </w:pPr>
            <w:r>
              <w:rPr>
                <w:rFonts w:hint="eastAsia" w:ascii="仿宋_GB2312"/>
                <w:sz w:val="24"/>
              </w:rPr>
              <w:t>未经批准开展药物临床试验；</w:t>
            </w:r>
          </w:p>
          <w:p w14:paraId="6D8FD7C6">
            <w:pPr>
              <w:spacing w:line="320" w:lineRule="exact"/>
              <w:rPr>
                <w:rFonts w:ascii="仿宋_GB2312"/>
                <w:sz w:val="24"/>
              </w:rPr>
            </w:pPr>
            <w:r>
              <w:rPr>
                <w:rFonts w:hint="eastAsia" w:ascii="仿宋_GB2312"/>
                <w:sz w:val="24"/>
              </w:rPr>
              <w:t>使用未经审评的直接接触药品的包装材料或者容器生产药品，或者销售该类药品；</w:t>
            </w:r>
          </w:p>
          <w:p w14:paraId="4FAA06B3">
            <w:pPr>
              <w:spacing w:line="320" w:lineRule="exact"/>
              <w:rPr>
                <w:rFonts w:ascii="仿宋_GB2312"/>
                <w:sz w:val="24"/>
              </w:rPr>
            </w:pPr>
            <w:r>
              <w:rPr>
                <w:rFonts w:hint="eastAsia" w:ascii="仿宋_GB2312"/>
                <w:sz w:val="24"/>
              </w:rPr>
              <w:t>使用未经核准的标签、说明书。</w:t>
            </w:r>
          </w:p>
        </w:tc>
      </w:tr>
      <w:tr w14:paraId="244B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12BD83C">
            <w:pPr>
              <w:spacing w:line="360" w:lineRule="exact"/>
              <w:jc w:val="center"/>
              <w:rPr>
                <w:rFonts w:ascii="仿宋_GB2312"/>
                <w:sz w:val="24"/>
              </w:rPr>
            </w:pPr>
            <w:r>
              <w:rPr>
                <w:rFonts w:hint="eastAsia" w:ascii="仿宋_GB2312"/>
                <w:sz w:val="24"/>
              </w:rPr>
              <w:t>处罚依据</w:t>
            </w:r>
          </w:p>
        </w:tc>
        <w:tc>
          <w:tcPr>
            <w:tcW w:w="7334" w:type="dxa"/>
            <w:gridSpan w:val="2"/>
          </w:tcPr>
          <w:p w14:paraId="7EC3F26A">
            <w:pPr>
              <w:spacing w:line="320" w:lineRule="exact"/>
              <w:rPr>
                <w:rFonts w:ascii="仿宋_GB2312"/>
                <w:sz w:val="24"/>
              </w:rPr>
            </w:pPr>
            <w:r>
              <w:rPr>
                <w:rFonts w:hint="eastAsia" w:ascii="仿宋_GB2312"/>
                <w:sz w:val="24"/>
              </w:rPr>
              <w:t>《药品管理法》第一百二十五条：违反本法规定，有下列行为之一的，没收违法生产、销售的药品和违法所得以及包装材料、容器，责令停产停业整顿，并处五十万元以上五百万元以下的罚款；情节严重的，吊销药品批准证明文件、药品生产许可证、药品经营许可证，对法定代表人、主要负责人、直接负责的主管人员和其他责任人员处二万元以上二十万元以下的罚款，十年直至终身禁止从事药品生产经营活动：</w:t>
            </w:r>
          </w:p>
          <w:p w14:paraId="020DDE8D">
            <w:pPr>
              <w:spacing w:line="320" w:lineRule="exact"/>
              <w:rPr>
                <w:rFonts w:ascii="仿宋_GB2312"/>
                <w:sz w:val="24"/>
              </w:rPr>
            </w:pPr>
            <w:r>
              <w:rPr>
                <w:rFonts w:hint="eastAsia" w:ascii="仿宋_GB2312"/>
                <w:sz w:val="24"/>
              </w:rPr>
              <w:t>（一）未经批准开展药物临床试验；</w:t>
            </w:r>
          </w:p>
          <w:p w14:paraId="33C51F67">
            <w:pPr>
              <w:spacing w:line="320" w:lineRule="exact"/>
              <w:rPr>
                <w:rFonts w:ascii="仿宋_GB2312"/>
                <w:sz w:val="24"/>
              </w:rPr>
            </w:pPr>
            <w:r>
              <w:rPr>
                <w:rFonts w:hint="eastAsia" w:ascii="仿宋_GB2312"/>
                <w:sz w:val="24"/>
              </w:rPr>
              <w:t>（二）使用未经审评的直接接触药品的包装材料或者容器生产药品，或者销售该类药品；</w:t>
            </w:r>
          </w:p>
          <w:p w14:paraId="0FFECF42">
            <w:pPr>
              <w:spacing w:line="320" w:lineRule="exact"/>
              <w:rPr>
                <w:rFonts w:ascii="仿宋_GB2312"/>
                <w:sz w:val="24"/>
              </w:rPr>
            </w:pPr>
            <w:r>
              <w:rPr>
                <w:rFonts w:hint="eastAsia" w:ascii="仿宋_GB2312"/>
                <w:sz w:val="24"/>
              </w:rPr>
              <w:t>（三）使用未经核准的标签、说明书。</w:t>
            </w:r>
          </w:p>
          <w:p w14:paraId="7407DE61">
            <w:pPr>
              <w:spacing w:line="320" w:lineRule="exact"/>
              <w:rPr>
                <w:rFonts w:ascii="仿宋_GB2312"/>
                <w:sz w:val="24"/>
              </w:rPr>
            </w:pPr>
            <w:r>
              <w:rPr>
                <w:rFonts w:hint="eastAsia" w:ascii="仿宋_GB2312"/>
                <w:sz w:val="24"/>
              </w:rPr>
              <w:t>《药品注册管理办法》第一百一十四条前段：未经批准开展药物临床试验的，按照《药品管理法》第一百二十五条处理。</w:t>
            </w:r>
          </w:p>
        </w:tc>
      </w:tr>
      <w:tr w14:paraId="3D6A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D8C0CCA">
            <w:pPr>
              <w:spacing w:line="360" w:lineRule="exact"/>
              <w:jc w:val="center"/>
              <w:rPr>
                <w:rFonts w:ascii="仿宋_GB2312"/>
                <w:sz w:val="24"/>
              </w:rPr>
            </w:pPr>
            <w:r>
              <w:rPr>
                <w:rFonts w:hint="eastAsia" w:ascii="仿宋_GB2312"/>
                <w:sz w:val="24"/>
              </w:rPr>
              <w:t>处罚种类</w:t>
            </w:r>
          </w:p>
        </w:tc>
        <w:tc>
          <w:tcPr>
            <w:tcW w:w="7334" w:type="dxa"/>
            <w:gridSpan w:val="2"/>
          </w:tcPr>
          <w:p w14:paraId="3139AAD6">
            <w:pPr>
              <w:spacing w:line="320" w:lineRule="exact"/>
              <w:rPr>
                <w:rFonts w:ascii="仿宋_GB2312"/>
                <w:sz w:val="24"/>
              </w:rPr>
            </w:pPr>
            <w:r>
              <w:rPr>
                <w:rFonts w:hint="eastAsia" w:ascii="仿宋_GB2312"/>
                <w:sz w:val="24"/>
              </w:rPr>
              <w:t>没收违法所得，没收非法财物</w:t>
            </w:r>
          </w:p>
          <w:p w14:paraId="6F5E198E">
            <w:pPr>
              <w:spacing w:line="320" w:lineRule="exact"/>
              <w:rPr>
                <w:rFonts w:ascii="仿宋_GB2312"/>
                <w:sz w:val="24"/>
              </w:rPr>
            </w:pPr>
            <w:r>
              <w:rPr>
                <w:rFonts w:hint="eastAsia" w:ascii="仿宋_GB2312"/>
                <w:sz w:val="24"/>
              </w:rPr>
              <w:t>责令停产停业</w:t>
            </w:r>
          </w:p>
          <w:p w14:paraId="08512CC4">
            <w:pPr>
              <w:spacing w:line="320" w:lineRule="exact"/>
              <w:rPr>
                <w:rFonts w:ascii="仿宋_GB2312"/>
                <w:sz w:val="24"/>
              </w:rPr>
            </w:pPr>
            <w:r>
              <w:rPr>
                <w:rFonts w:hint="eastAsia" w:ascii="仿宋_GB2312"/>
                <w:sz w:val="24"/>
              </w:rPr>
              <w:t>罚款</w:t>
            </w:r>
          </w:p>
          <w:p w14:paraId="21C8C4C5">
            <w:pPr>
              <w:spacing w:line="320" w:lineRule="exact"/>
              <w:rPr>
                <w:rFonts w:ascii="仿宋_GB2312"/>
                <w:sz w:val="24"/>
              </w:rPr>
            </w:pPr>
            <w:r>
              <w:rPr>
                <w:rFonts w:hint="eastAsia" w:ascii="仿宋_GB2312"/>
                <w:sz w:val="24"/>
              </w:rPr>
              <w:t>吊销药品批准证明文件，吊销许可证</w:t>
            </w:r>
          </w:p>
          <w:p w14:paraId="093A7073">
            <w:pPr>
              <w:spacing w:line="320" w:lineRule="exact"/>
              <w:rPr>
                <w:rFonts w:ascii="仿宋_GB2312"/>
                <w:sz w:val="24"/>
              </w:rPr>
            </w:pPr>
            <w:r>
              <w:rPr>
                <w:rFonts w:hint="eastAsia" w:ascii="仿宋_GB2312"/>
                <w:sz w:val="24"/>
              </w:rPr>
              <w:t>禁止从业</w:t>
            </w:r>
          </w:p>
        </w:tc>
      </w:tr>
      <w:tr w14:paraId="57D9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E10D925">
            <w:pPr>
              <w:spacing w:line="360" w:lineRule="exact"/>
              <w:jc w:val="center"/>
              <w:rPr>
                <w:rFonts w:ascii="仿宋_GB2312"/>
                <w:sz w:val="24"/>
              </w:rPr>
            </w:pPr>
            <w:r>
              <w:rPr>
                <w:rFonts w:hint="eastAsia" w:ascii="仿宋_GB2312"/>
                <w:sz w:val="24"/>
              </w:rPr>
              <w:t>实施主体</w:t>
            </w:r>
          </w:p>
        </w:tc>
        <w:tc>
          <w:tcPr>
            <w:tcW w:w="7334" w:type="dxa"/>
            <w:gridSpan w:val="2"/>
          </w:tcPr>
          <w:p w14:paraId="28810D82">
            <w:pPr>
              <w:spacing w:line="320" w:lineRule="exact"/>
              <w:rPr>
                <w:rFonts w:ascii="仿宋_GB2312"/>
                <w:sz w:val="24"/>
              </w:rPr>
            </w:pPr>
            <w:r>
              <w:rPr>
                <w:rFonts w:hint="eastAsia" w:ascii="仿宋_GB2312"/>
                <w:sz w:val="24"/>
              </w:rPr>
              <w:t>县级以上人民政府药品监督管理部门</w:t>
            </w:r>
          </w:p>
          <w:p w14:paraId="7D088A83">
            <w:pPr>
              <w:spacing w:line="320" w:lineRule="exact"/>
              <w:rPr>
                <w:rFonts w:ascii="仿宋_GB2312"/>
                <w:sz w:val="24"/>
              </w:rPr>
            </w:pPr>
            <w:r>
              <w:rPr>
                <w:rFonts w:hint="eastAsia" w:ascii="仿宋_GB2312"/>
                <w:sz w:val="24"/>
              </w:rPr>
              <w:t>吊销批准证明文件、许可证件的，原批准、发证的部门</w:t>
            </w:r>
          </w:p>
        </w:tc>
      </w:tr>
      <w:tr w14:paraId="75E5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D73065D">
            <w:pPr>
              <w:spacing w:line="360" w:lineRule="exact"/>
              <w:jc w:val="center"/>
              <w:rPr>
                <w:rFonts w:ascii="仿宋_GB2312"/>
                <w:sz w:val="24"/>
              </w:rPr>
            </w:pPr>
            <w:r>
              <w:rPr>
                <w:rFonts w:hint="eastAsia" w:ascii="仿宋_GB2312"/>
                <w:sz w:val="24"/>
              </w:rPr>
              <w:t>裁量范围</w:t>
            </w:r>
          </w:p>
        </w:tc>
        <w:tc>
          <w:tcPr>
            <w:tcW w:w="7334" w:type="dxa"/>
            <w:gridSpan w:val="2"/>
          </w:tcPr>
          <w:p w14:paraId="4CDE1702">
            <w:pPr>
              <w:spacing w:line="320" w:lineRule="exact"/>
              <w:rPr>
                <w:rFonts w:ascii="仿宋_GB2312"/>
                <w:sz w:val="24"/>
              </w:rPr>
            </w:pPr>
            <w:r>
              <w:rPr>
                <w:rFonts w:hint="eastAsia" w:ascii="仿宋_GB2312"/>
                <w:sz w:val="24"/>
              </w:rPr>
              <w:t>处50万元以上500万元以下的罚款</w:t>
            </w:r>
          </w:p>
          <w:p w14:paraId="7D8661BC">
            <w:pPr>
              <w:spacing w:line="320" w:lineRule="exact"/>
              <w:rPr>
                <w:rFonts w:ascii="仿宋_GB2312"/>
                <w:sz w:val="24"/>
              </w:rPr>
            </w:pPr>
            <w:r>
              <w:rPr>
                <w:rFonts w:hint="eastAsia" w:ascii="仿宋_GB2312"/>
                <w:sz w:val="24"/>
              </w:rPr>
              <w:t>个人：处2万元以上20万元以下的罚款</w:t>
            </w:r>
          </w:p>
        </w:tc>
      </w:tr>
      <w:tr w14:paraId="4729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26E49D6B">
            <w:pPr>
              <w:spacing w:line="360" w:lineRule="exact"/>
              <w:jc w:val="center"/>
              <w:rPr>
                <w:rFonts w:ascii="仿宋_GB2312"/>
                <w:sz w:val="24"/>
              </w:rPr>
            </w:pPr>
            <w:r>
              <w:rPr>
                <w:rFonts w:hint="eastAsia" w:ascii="仿宋_GB2312"/>
                <w:sz w:val="24"/>
              </w:rPr>
              <w:t>处罚标准</w:t>
            </w:r>
          </w:p>
        </w:tc>
        <w:tc>
          <w:tcPr>
            <w:tcW w:w="1294" w:type="dxa"/>
            <w:vAlign w:val="center"/>
          </w:tcPr>
          <w:p w14:paraId="34F1FF36">
            <w:pPr>
              <w:spacing w:line="320" w:lineRule="exact"/>
              <w:jc w:val="center"/>
              <w:rPr>
                <w:rFonts w:ascii="仿宋_GB2312"/>
                <w:sz w:val="24"/>
              </w:rPr>
            </w:pPr>
            <w:r>
              <w:rPr>
                <w:rFonts w:hint="eastAsia" w:ascii="仿宋_GB2312"/>
                <w:sz w:val="24"/>
              </w:rPr>
              <w:t>裁量阶次</w:t>
            </w:r>
          </w:p>
        </w:tc>
        <w:tc>
          <w:tcPr>
            <w:tcW w:w="6040" w:type="dxa"/>
            <w:vAlign w:val="center"/>
          </w:tcPr>
          <w:p w14:paraId="1082A85C">
            <w:pPr>
              <w:spacing w:line="320" w:lineRule="exact"/>
              <w:jc w:val="center"/>
              <w:rPr>
                <w:rFonts w:ascii="仿宋_GB2312"/>
                <w:sz w:val="24"/>
              </w:rPr>
            </w:pPr>
            <w:r>
              <w:rPr>
                <w:rFonts w:hint="eastAsia" w:ascii="仿宋_GB2312"/>
                <w:sz w:val="24"/>
              </w:rPr>
              <w:t>裁量基准</w:t>
            </w:r>
          </w:p>
        </w:tc>
      </w:tr>
      <w:tr w14:paraId="71AA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52ECE050">
            <w:pPr>
              <w:spacing w:line="360" w:lineRule="exact"/>
              <w:jc w:val="center"/>
              <w:rPr>
                <w:rFonts w:ascii="仿宋_GB2312"/>
                <w:sz w:val="24"/>
              </w:rPr>
            </w:pPr>
          </w:p>
        </w:tc>
        <w:tc>
          <w:tcPr>
            <w:tcW w:w="1294" w:type="dxa"/>
            <w:vAlign w:val="center"/>
          </w:tcPr>
          <w:p w14:paraId="3CEA339E">
            <w:pPr>
              <w:spacing w:line="280" w:lineRule="exact"/>
              <w:jc w:val="center"/>
              <w:rPr>
                <w:rFonts w:ascii="仿宋_GB2312"/>
                <w:sz w:val="24"/>
              </w:rPr>
            </w:pPr>
            <w:r>
              <w:rPr>
                <w:rFonts w:hint="eastAsia" w:ascii="仿宋_GB2312"/>
                <w:sz w:val="24"/>
              </w:rPr>
              <w:t>一般</w:t>
            </w:r>
          </w:p>
        </w:tc>
        <w:tc>
          <w:tcPr>
            <w:tcW w:w="6040" w:type="dxa"/>
            <w:vAlign w:val="center"/>
          </w:tcPr>
          <w:p w14:paraId="114F3C1A">
            <w:pPr>
              <w:spacing w:line="280" w:lineRule="exact"/>
              <w:rPr>
                <w:rFonts w:ascii="仿宋_GB2312"/>
                <w:sz w:val="24"/>
              </w:rPr>
            </w:pPr>
            <w:r>
              <w:rPr>
                <w:rFonts w:hint="eastAsia" w:ascii="仿宋_GB2312"/>
                <w:sz w:val="24"/>
              </w:rPr>
              <w:t>185万元以上365万元以下罚款</w:t>
            </w:r>
          </w:p>
          <w:p w14:paraId="5E6AE2CC">
            <w:pPr>
              <w:spacing w:line="280" w:lineRule="exact"/>
              <w:rPr>
                <w:rFonts w:ascii="仿宋_GB2312"/>
                <w:sz w:val="24"/>
              </w:rPr>
            </w:pPr>
            <w:r>
              <w:rPr>
                <w:rFonts w:hint="eastAsia" w:ascii="仿宋_GB2312"/>
                <w:sz w:val="24"/>
              </w:rPr>
              <w:t>个人：7.4万元以上14.6万元以下罚款</w:t>
            </w:r>
          </w:p>
        </w:tc>
      </w:tr>
      <w:tr w14:paraId="5BF1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392FA2DF">
            <w:pPr>
              <w:spacing w:line="360" w:lineRule="exact"/>
              <w:jc w:val="center"/>
              <w:rPr>
                <w:rFonts w:ascii="仿宋_GB2312"/>
                <w:sz w:val="24"/>
              </w:rPr>
            </w:pPr>
          </w:p>
        </w:tc>
        <w:tc>
          <w:tcPr>
            <w:tcW w:w="1294" w:type="dxa"/>
            <w:vAlign w:val="center"/>
          </w:tcPr>
          <w:p w14:paraId="43DF18DC">
            <w:pPr>
              <w:spacing w:line="280" w:lineRule="exact"/>
              <w:jc w:val="center"/>
              <w:rPr>
                <w:rFonts w:ascii="仿宋_GB2312"/>
                <w:sz w:val="24"/>
              </w:rPr>
            </w:pPr>
            <w:r>
              <w:rPr>
                <w:rFonts w:hint="eastAsia" w:ascii="仿宋_GB2312"/>
                <w:sz w:val="24"/>
              </w:rPr>
              <w:t>减轻</w:t>
            </w:r>
          </w:p>
        </w:tc>
        <w:tc>
          <w:tcPr>
            <w:tcW w:w="6040" w:type="dxa"/>
            <w:vAlign w:val="center"/>
          </w:tcPr>
          <w:p w14:paraId="3EFE4254">
            <w:pPr>
              <w:spacing w:line="280" w:lineRule="exact"/>
              <w:rPr>
                <w:rFonts w:ascii="仿宋_GB2312"/>
                <w:sz w:val="24"/>
              </w:rPr>
            </w:pPr>
            <w:r>
              <w:rPr>
                <w:rFonts w:hint="eastAsia" w:ascii="仿宋_GB2312"/>
                <w:sz w:val="24"/>
              </w:rPr>
              <w:t>5万元以上50万元以下罚款</w:t>
            </w:r>
          </w:p>
          <w:p w14:paraId="1E036202">
            <w:pPr>
              <w:spacing w:line="280" w:lineRule="exact"/>
              <w:rPr>
                <w:rFonts w:ascii="仿宋_GB2312"/>
                <w:sz w:val="24"/>
              </w:rPr>
            </w:pPr>
            <w:r>
              <w:rPr>
                <w:rFonts w:hint="eastAsia" w:ascii="仿宋_GB2312"/>
                <w:sz w:val="24"/>
              </w:rPr>
              <w:t>个人：2000元以上2万元以下罚款</w:t>
            </w:r>
          </w:p>
        </w:tc>
      </w:tr>
      <w:tr w14:paraId="3DEB2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188" w:type="dxa"/>
            <w:vMerge w:val="continue"/>
            <w:vAlign w:val="center"/>
          </w:tcPr>
          <w:p w14:paraId="1B01AFC6">
            <w:pPr>
              <w:spacing w:line="360" w:lineRule="exact"/>
              <w:jc w:val="center"/>
              <w:rPr>
                <w:rFonts w:ascii="仿宋_GB2312"/>
                <w:sz w:val="24"/>
              </w:rPr>
            </w:pPr>
          </w:p>
        </w:tc>
        <w:tc>
          <w:tcPr>
            <w:tcW w:w="1294" w:type="dxa"/>
            <w:vAlign w:val="center"/>
          </w:tcPr>
          <w:p w14:paraId="33810194">
            <w:pPr>
              <w:spacing w:line="280" w:lineRule="exact"/>
              <w:jc w:val="center"/>
              <w:rPr>
                <w:rFonts w:ascii="仿宋_GB2312"/>
                <w:sz w:val="24"/>
              </w:rPr>
            </w:pPr>
            <w:r>
              <w:rPr>
                <w:rFonts w:hint="eastAsia" w:ascii="仿宋_GB2312"/>
                <w:sz w:val="24"/>
              </w:rPr>
              <w:t>从轻</w:t>
            </w:r>
          </w:p>
        </w:tc>
        <w:tc>
          <w:tcPr>
            <w:tcW w:w="6040" w:type="dxa"/>
            <w:vAlign w:val="center"/>
          </w:tcPr>
          <w:p w14:paraId="5F361A53">
            <w:pPr>
              <w:spacing w:line="280" w:lineRule="exact"/>
              <w:rPr>
                <w:rFonts w:ascii="仿宋_GB2312"/>
                <w:sz w:val="24"/>
              </w:rPr>
            </w:pPr>
            <w:r>
              <w:rPr>
                <w:rFonts w:hint="eastAsia" w:ascii="仿宋_GB2312"/>
                <w:sz w:val="24"/>
              </w:rPr>
              <w:t>50万元以上185万元以下罚款</w:t>
            </w:r>
          </w:p>
          <w:p w14:paraId="1D0C179D">
            <w:pPr>
              <w:spacing w:line="280" w:lineRule="exact"/>
              <w:rPr>
                <w:rFonts w:ascii="仿宋_GB2312"/>
                <w:sz w:val="24"/>
              </w:rPr>
            </w:pPr>
            <w:r>
              <w:rPr>
                <w:rFonts w:hint="eastAsia" w:ascii="仿宋_GB2312"/>
                <w:sz w:val="24"/>
              </w:rPr>
              <w:t>个人：2万元以上7.4万元以下罚款</w:t>
            </w:r>
          </w:p>
        </w:tc>
      </w:tr>
      <w:tr w14:paraId="078B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188" w:type="dxa"/>
            <w:vMerge w:val="continue"/>
            <w:vAlign w:val="center"/>
          </w:tcPr>
          <w:p w14:paraId="34430903">
            <w:pPr>
              <w:spacing w:line="360" w:lineRule="exact"/>
              <w:jc w:val="center"/>
              <w:rPr>
                <w:rFonts w:ascii="仿宋_GB2312"/>
                <w:sz w:val="24"/>
              </w:rPr>
            </w:pPr>
          </w:p>
        </w:tc>
        <w:tc>
          <w:tcPr>
            <w:tcW w:w="1294" w:type="dxa"/>
            <w:vAlign w:val="center"/>
          </w:tcPr>
          <w:p w14:paraId="5079E557">
            <w:pPr>
              <w:spacing w:line="360" w:lineRule="exact"/>
              <w:jc w:val="center"/>
              <w:rPr>
                <w:rFonts w:ascii="仿宋_GB2312"/>
                <w:sz w:val="24"/>
              </w:rPr>
            </w:pPr>
            <w:r>
              <w:rPr>
                <w:rFonts w:hint="eastAsia" w:ascii="仿宋_GB2312"/>
                <w:sz w:val="24"/>
              </w:rPr>
              <w:t>从重</w:t>
            </w:r>
          </w:p>
        </w:tc>
        <w:tc>
          <w:tcPr>
            <w:tcW w:w="6040" w:type="dxa"/>
            <w:vAlign w:val="center"/>
          </w:tcPr>
          <w:p w14:paraId="1CB2EB69">
            <w:pPr>
              <w:spacing w:line="360" w:lineRule="exact"/>
              <w:rPr>
                <w:rFonts w:ascii="仿宋_GB2312"/>
                <w:sz w:val="24"/>
              </w:rPr>
            </w:pPr>
            <w:r>
              <w:rPr>
                <w:rFonts w:hint="eastAsia" w:ascii="仿宋_GB2312"/>
                <w:sz w:val="24"/>
              </w:rPr>
              <w:t>365万元以上500万元以下罚款</w:t>
            </w:r>
          </w:p>
          <w:p w14:paraId="2F3979E0">
            <w:pPr>
              <w:spacing w:line="360" w:lineRule="exact"/>
              <w:rPr>
                <w:rFonts w:ascii="仿宋_GB2312"/>
                <w:sz w:val="24"/>
              </w:rPr>
            </w:pPr>
            <w:r>
              <w:rPr>
                <w:rFonts w:hint="eastAsia" w:ascii="仿宋_GB2312"/>
                <w:sz w:val="24"/>
              </w:rPr>
              <w:t>个人：14.6万元以上20万元以下罚款</w:t>
            </w:r>
          </w:p>
        </w:tc>
      </w:tr>
    </w:tbl>
    <w:p w14:paraId="64AA6EC6">
      <w:pPr>
        <w:spacing w:line="360" w:lineRule="exact"/>
        <w:rPr>
          <w:rFonts w:ascii="仿宋_GB2312"/>
          <w:sz w:val="24"/>
        </w:rPr>
      </w:pPr>
    </w:p>
    <w:p w14:paraId="78672C91">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03"/>
        <w:gridCol w:w="6131"/>
      </w:tblGrid>
      <w:tr w14:paraId="6CA6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81713C7">
            <w:pPr>
              <w:spacing w:line="320" w:lineRule="exact"/>
              <w:jc w:val="center"/>
              <w:rPr>
                <w:rFonts w:ascii="仿宋_GB2312"/>
                <w:sz w:val="24"/>
              </w:rPr>
            </w:pPr>
            <w:r>
              <w:rPr>
                <w:rFonts w:hint="eastAsia" w:ascii="仿宋_GB2312"/>
                <w:sz w:val="24"/>
              </w:rPr>
              <w:t>序号</w:t>
            </w:r>
          </w:p>
        </w:tc>
        <w:tc>
          <w:tcPr>
            <w:tcW w:w="7334" w:type="dxa"/>
            <w:gridSpan w:val="2"/>
          </w:tcPr>
          <w:p w14:paraId="46676A38">
            <w:pPr>
              <w:spacing w:line="320" w:lineRule="exact"/>
              <w:rPr>
                <w:rFonts w:ascii="仿宋_GB2312"/>
                <w:sz w:val="24"/>
              </w:rPr>
            </w:pPr>
            <w:r>
              <w:rPr>
                <w:rFonts w:hint="eastAsia" w:ascii="仿宋_GB2312"/>
                <w:sz w:val="24"/>
              </w:rPr>
              <w:t>10</w:t>
            </w:r>
          </w:p>
        </w:tc>
      </w:tr>
      <w:tr w14:paraId="018E1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769FB66">
            <w:pPr>
              <w:spacing w:line="320" w:lineRule="exact"/>
              <w:jc w:val="center"/>
              <w:rPr>
                <w:rFonts w:ascii="仿宋_GB2312"/>
                <w:sz w:val="24"/>
              </w:rPr>
            </w:pPr>
            <w:r>
              <w:rPr>
                <w:rFonts w:hint="eastAsia" w:ascii="仿宋_GB2312"/>
                <w:sz w:val="24"/>
              </w:rPr>
              <w:t>违法情形</w:t>
            </w:r>
          </w:p>
        </w:tc>
        <w:tc>
          <w:tcPr>
            <w:tcW w:w="7334" w:type="dxa"/>
            <w:gridSpan w:val="2"/>
          </w:tcPr>
          <w:p w14:paraId="434BFBDF">
            <w:pPr>
              <w:spacing w:line="320" w:lineRule="exact"/>
              <w:rPr>
                <w:rFonts w:ascii="仿宋_GB2312"/>
                <w:sz w:val="24"/>
              </w:rPr>
            </w:pPr>
            <w:r>
              <w:rPr>
                <w:rFonts w:hint="eastAsia" w:ascii="仿宋_GB2312"/>
                <w:sz w:val="24"/>
              </w:rPr>
              <w:t>未遵守药品生产质量管理规范、药品经营质量管理规范、药物非临床研究质量管理规范、药物临床试验质量管理规范等。</w:t>
            </w:r>
          </w:p>
        </w:tc>
      </w:tr>
      <w:tr w14:paraId="3C8ED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DE1ED9B">
            <w:pPr>
              <w:spacing w:line="320" w:lineRule="exact"/>
              <w:jc w:val="center"/>
              <w:rPr>
                <w:rFonts w:ascii="仿宋_GB2312"/>
                <w:sz w:val="24"/>
              </w:rPr>
            </w:pPr>
            <w:r>
              <w:rPr>
                <w:rFonts w:hint="eastAsia" w:ascii="仿宋_GB2312"/>
                <w:sz w:val="24"/>
              </w:rPr>
              <w:t>处罚依据</w:t>
            </w:r>
          </w:p>
        </w:tc>
        <w:tc>
          <w:tcPr>
            <w:tcW w:w="7334" w:type="dxa"/>
            <w:gridSpan w:val="2"/>
          </w:tcPr>
          <w:p w14:paraId="3530533A">
            <w:pPr>
              <w:spacing w:line="320" w:lineRule="exact"/>
              <w:rPr>
                <w:sz w:val="24"/>
              </w:rPr>
            </w:pPr>
            <w:r>
              <w:rPr>
                <w:rFonts w:hint="eastAsia"/>
                <w:sz w:val="24"/>
              </w:rPr>
              <w:t>《药品管理法》第一百二十六条：除本法另有规定的情形外，药品上市许可持有人、药品生产企业、药品经营企业、药物非临床安全性评价研究机构、药物临床试验机构等未遵守药品生产质量管理规范、药品经营质量管理规范、药物非临床研究质量管理规范、药物临床试验质量管理规范等的，责令限期改正，给予警告；逾期不改正的，处十万元以上五十万元以下的罚款；情节严重的，处五十万元以上二百万元以下的罚款，责令停产停业整顿直至吊销药品批准证明文件、药品生产许可证、药品经营许可证等，药物非临床安全性评价研究机构、药物临床试验机构等五年内不得开展药物非临床安全性评价研究、药物临床试验，对法定代表人、主要负责人、直接负责的主管人员和其他责任人员，没收违法行为发生期间自本单位所获收入，并处所获收入百分之十以上百分之五十以下的罚款，十年直至终身禁止从事药品生产经营等活动。</w:t>
            </w:r>
          </w:p>
          <w:p w14:paraId="2B3F3A75">
            <w:pPr>
              <w:spacing w:line="320" w:lineRule="exact"/>
              <w:rPr>
                <w:sz w:val="24"/>
              </w:rPr>
            </w:pPr>
            <w:r>
              <w:rPr>
                <w:rFonts w:hint="eastAsia"/>
                <w:sz w:val="24"/>
              </w:rPr>
              <w:t>《药品生产监督管理办法》第六十九条：药品上市许可持有人和药品生产企业未按照药品生产质量管理规范的要求生产，有下列情形之一，属于《药品管理法》第一百二十六条规定的情节严重情形的，依法予以处罚：</w:t>
            </w:r>
          </w:p>
          <w:p w14:paraId="62ACD58D">
            <w:pPr>
              <w:spacing w:line="320" w:lineRule="exact"/>
              <w:rPr>
                <w:sz w:val="24"/>
              </w:rPr>
            </w:pPr>
            <w:r>
              <w:rPr>
                <w:rFonts w:hint="eastAsia"/>
                <w:sz w:val="24"/>
              </w:rPr>
              <w:t>（一）未配备专门质量负责人独立负责药品质量管理、监督质量管理规范执行；</w:t>
            </w:r>
          </w:p>
          <w:p w14:paraId="2F7F34B9">
            <w:pPr>
              <w:spacing w:line="320" w:lineRule="exact"/>
              <w:rPr>
                <w:sz w:val="24"/>
              </w:rPr>
            </w:pPr>
            <w:r>
              <w:rPr>
                <w:rFonts w:hint="eastAsia"/>
                <w:sz w:val="24"/>
              </w:rPr>
              <w:t>（二）药品上市许可持有人未配备专门质量受权人履行药品上市放行责任；</w:t>
            </w:r>
          </w:p>
          <w:p w14:paraId="384BAA4C">
            <w:pPr>
              <w:spacing w:line="320" w:lineRule="exact"/>
              <w:rPr>
                <w:sz w:val="24"/>
              </w:rPr>
            </w:pPr>
            <w:r>
              <w:rPr>
                <w:rFonts w:hint="eastAsia"/>
                <w:sz w:val="24"/>
              </w:rPr>
              <w:t>（三）药品生产企业未配备专门质量受权人履行药品出厂放行责任；</w:t>
            </w:r>
          </w:p>
          <w:p w14:paraId="7C0C824C">
            <w:pPr>
              <w:spacing w:line="320" w:lineRule="exact"/>
              <w:rPr>
                <w:sz w:val="24"/>
              </w:rPr>
            </w:pPr>
            <w:r>
              <w:rPr>
                <w:rFonts w:hint="eastAsia"/>
                <w:sz w:val="24"/>
              </w:rPr>
              <w:t>（四）质量管理体系不能正常运行，药品生产过程控制、质量控制的记录和数据不真实；</w:t>
            </w:r>
          </w:p>
          <w:p w14:paraId="6C3FA706">
            <w:pPr>
              <w:spacing w:line="320" w:lineRule="exact"/>
              <w:rPr>
                <w:sz w:val="24"/>
              </w:rPr>
            </w:pPr>
            <w:r>
              <w:rPr>
                <w:rFonts w:hint="eastAsia"/>
                <w:sz w:val="24"/>
              </w:rPr>
              <w:t>（五）对已识别的风险未及时采取有效的风险控制措施，无法保证产品质量；</w:t>
            </w:r>
          </w:p>
          <w:p w14:paraId="1D59733D">
            <w:pPr>
              <w:spacing w:line="320" w:lineRule="exact"/>
              <w:rPr>
                <w:sz w:val="24"/>
              </w:rPr>
            </w:pPr>
            <w:r>
              <w:rPr>
                <w:rFonts w:hint="eastAsia"/>
                <w:sz w:val="24"/>
              </w:rPr>
              <w:t>（六）其他严重违反药品生产质量管理规范的情形。</w:t>
            </w:r>
          </w:p>
          <w:p w14:paraId="2D67C13B">
            <w:pPr>
              <w:spacing w:line="320" w:lineRule="exact"/>
              <w:rPr>
                <w:sz w:val="24"/>
              </w:rPr>
            </w:pPr>
            <w:r>
              <w:rPr>
                <w:rFonts w:hint="eastAsia"/>
                <w:sz w:val="24"/>
              </w:rPr>
              <w:t>《药品生产监督管理办法》第七十条：辅料、直接接触药品的包装材料和容器的生产企业及供应商未遵守国家药品监督管理局制定的质量管理规范等相关要求，不能确保质量保证体系持续合规的，由所在地省、自治区、直辖市药品监督管理部门按照《药品管理法》第一百二十六条的规定给予处罚。</w:t>
            </w:r>
          </w:p>
          <w:p w14:paraId="60985829">
            <w:pPr>
              <w:spacing w:line="320" w:lineRule="exact"/>
              <w:rPr>
                <w:sz w:val="24"/>
              </w:rPr>
            </w:pPr>
            <w:r>
              <w:rPr>
                <w:rFonts w:hint="eastAsia"/>
                <w:sz w:val="24"/>
              </w:rPr>
              <w:t>《药品注册管理办法》第一百一十三条：在药品注册过程中，药物非临床安全性评价研究机构、药物临床试验机构等，未按照规定遵守药物非临床研究质量管理规范、药物临床试验质量管理规范等的，按照《药品管理法》第一百二十六条处理。</w:t>
            </w:r>
          </w:p>
          <w:p w14:paraId="48910BAF">
            <w:pPr>
              <w:spacing w:line="320" w:lineRule="exact"/>
              <w:rPr>
                <w:sz w:val="24"/>
              </w:rPr>
            </w:pPr>
            <w:r>
              <w:rPr>
                <w:rFonts w:hint="eastAsia"/>
                <w:sz w:val="24"/>
              </w:rPr>
              <w:t>《药品网络销售监督管理办法》第三十七条：违反本办法第十四条、第十五条规定，药品网络销售企业未遵守药品经营质量管理规范的，依照药品管理法第一百二十六条的规定进行处罚。</w:t>
            </w:r>
          </w:p>
          <w:p w14:paraId="2CCC877F">
            <w:pPr>
              <w:spacing w:line="320" w:lineRule="exact"/>
            </w:pPr>
            <w:r>
              <w:rPr>
                <w:rFonts w:hint="eastAsia"/>
                <w:sz w:val="24"/>
              </w:rPr>
              <w:t>《药品经营和使用质量管理办法》第七十一条：药品上市许可持有人、药品经营企业未按本办法第三十八条、第三十九条、第四十条、第四十二条第三款规定履行购销查验义务或者开具销售凭证，违反药品经营质量管理规范的，药品监督管理部门按照《药品管理法》第一百二十六条给予处罚。</w:t>
            </w:r>
          </w:p>
        </w:tc>
      </w:tr>
      <w:tr w14:paraId="52ED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1C0EA27">
            <w:pPr>
              <w:spacing w:line="320" w:lineRule="exact"/>
              <w:jc w:val="center"/>
              <w:rPr>
                <w:rFonts w:ascii="仿宋_GB2312"/>
                <w:sz w:val="24"/>
              </w:rPr>
            </w:pPr>
            <w:r>
              <w:rPr>
                <w:rFonts w:hint="eastAsia" w:ascii="仿宋_GB2312"/>
                <w:sz w:val="24"/>
              </w:rPr>
              <w:t>处罚种类</w:t>
            </w:r>
          </w:p>
        </w:tc>
        <w:tc>
          <w:tcPr>
            <w:tcW w:w="7334" w:type="dxa"/>
            <w:gridSpan w:val="2"/>
          </w:tcPr>
          <w:p w14:paraId="001B438F">
            <w:pPr>
              <w:spacing w:line="320" w:lineRule="exact"/>
              <w:rPr>
                <w:rFonts w:ascii="仿宋_GB2312"/>
                <w:sz w:val="24"/>
              </w:rPr>
            </w:pPr>
            <w:r>
              <w:rPr>
                <w:rFonts w:hint="eastAsia" w:ascii="仿宋_GB2312"/>
                <w:sz w:val="24"/>
              </w:rPr>
              <w:t>警告</w:t>
            </w:r>
          </w:p>
          <w:p w14:paraId="76573780">
            <w:pPr>
              <w:spacing w:line="320" w:lineRule="exact"/>
              <w:rPr>
                <w:rFonts w:ascii="仿宋_GB2312"/>
                <w:sz w:val="24"/>
              </w:rPr>
            </w:pPr>
            <w:r>
              <w:rPr>
                <w:rFonts w:hint="eastAsia" w:ascii="仿宋_GB2312"/>
                <w:sz w:val="24"/>
              </w:rPr>
              <w:t>罚款</w:t>
            </w:r>
          </w:p>
          <w:p w14:paraId="0D26B235">
            <w:pPr>
              <w:spacing w:line="320" w:lineRule="exact"/>
              <w:rPr>
                <w:rFonts w:ascii="仿宋_GB2312"/>
                <w:sz w:val="24"/>
              </w:rPr>
            </w:pPr>
            <w:r>
              <w:rPr>
                <w:rFonts w:hint="eastAsia" w:ascii="仿宋_GB2312"/>
                <w:sz w:val="24"/>
              </w:rPr>
              <w:t>责令停产停业</w:t>
            </w:r>
          </w:p>
          <w:p w14:paraId="7B606A2B">
            <w:pPr>
              <w:spacing w:line="320" w:lineRule="exact"/>
              <w:rPr>
                <w:rFonts w:ascii="仿宋_GB2312"/>
                <w:sz w:val="24"/>
              </w:rPr>
            </w:pPr>
            <w:r>
              <w:rPr>
                <w:rFonts w:hint="eastAsia" w:ascii="仿宋_GB2312"/>
                <w:sz w:val="24"/>
              </w:rPr>
              <w:t>吊销药品批准证明文件，吊销许可证</w:t>
            </w:r>
          </w:p>
          <w:p w14:paraId="278DEE79">
            <w:pPr>
              <w:spacing w:line="320" w:lineRule="exact"/>
              <w:rPr>
                <w:rFonts w:ascii="仿宋_GB2312"/>
                <w:sz w:val="24"/>
              </w:rPr>
            </w:pPr>
            <w:r>
              <w:rPr>
                <w:rFonts w:hint="eastAsia" w:ascii="仿宋_GB2312"/>
                <w:sz w:val="24"/>
              </w:rPr>
              <w:t>五年内不得开展相关研究、试验</w:t>
            </w:r>
          </w:p>
          <w:p w14:paraId="3B72C0B7">
            <w:pPr>
              <w:spacing w:line="320" w:lineRule="exact"/>
              <w:rPr>
                <w:rFonts w:ascii="仿宋_GB2312"/>
                <w:sz w:val="24"/>
              </w:rPr>
            </w:pPr>
            <w:r>
              <w:rPr>
                <w:rFonts w:hint="eastAsia" w:ascii="仿宋_GB2312"/>
                <w:sz w:val="24"/>
              </w:rPr>
              <w:t>没收违法行为发生期间所获收入</w:t>
            </w:r>
          </w:p>
          <w:p w14:paraId="4180C096">
            <w:pPr>
              <w:spacing w:line="320" w:lineRule="exact"/>
              <w:rPr>
                <w:rFonts w:ascii="仿宋_GB2312"/>
                <w:sz w:val="24"/>
              </w:rPr>
            </w:pPr>
            <w:r>
              <w:rPr>
                <w:rFonts w:hint="eastAsia" w:ascii="仿宋_GB2312"/>
                <w:sz w:val="24"/>
              </w:rPr>
              <w:t>禁止从业</w:t>
            </w:r>
          </w:p>
        </w:tc>
      </w:tr>
      <w:tr w14:paraId="2D49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F28ABB3">
            <w:pPr>
              <w:spacing w:line="320" w:lineRule="exact"/>
              <w:jc w:val="center"/>
              <w:rPr>
                <w:rFonts w:ascii="仿宋_GB2312"/>
                <w:sz w:val="24"/>
              </w:rPr>
            </w:pPr>
            <w:r>
              <w:rPr>
                <w:rFonts w:hint="eastAsia" w:ascii="仿宋_GB2312"/>
                <w:sz w:val="24"/>
              </w:rPr>
              <w:t>实施主体</w:t>
            </w:r>
          </w:p>
        </w:tc>
        <w:tc>
          <w:tcPr>
            <w:tcW w:w="7334" w:type="dxa"/>
            <w:gridSpan w:val="2"/>
          </w:tcPr>
          <w:p w14:paraId="67BF5335">
            <w:pPr>
              <w:spacing w:line="320" w:lineRule="exact"/>
              <w:rPr>
                <w:rFonts w:ascii="仿宋_GB2312"/>
                <w:sz w:val="24"/>
              </w:rPr>
            </w:pPr>
            <w:r>
              <w:rPr>
                <w:rFonts w:hint="eastAsia" w:ascii="仿宋_GB2312"/>
                <w:sz w:val="24"/>
              </w:rPr>
              <w:t>县级以上人民政府药品监督管理部门</w:t>
            </w:r>
          </w:p>
          <w:p w14:paraId="2DE7E1A6">
            <w:pPr>
              <w:spacing w:line="320" w:lineRule="exact"/>
              <w:rPr>
                <w:rFonts w:ascii="仿宋_GB2312"/>
                <w:sz w:val="24"/>
              </w:rPr>
            </w:pPr>
            <w:r>
              <w:rPr>
                <w:rFonts w:hint="eastAsia" w:ascii="仿宋_GB2312"/>
                <w:sz w:val="24"/>
              </w:rPr>
              <w:t>吊销批准证明文件、许可证件的，原批准、发证的部门</w:t>
            </w:r>
          </w:p>
        </w:tc>
      </w:tr>
      <w:tr w14:paraId="04FB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D4FEE6B">
            <w:pPr>
              <w:spacing w:line="320" w:lineRule="exact"/>
              <w:jc w:val="center"/>
              <w:rPr>
                <w:rFonts w:ascii="仿宋_GB2312"/>
                <w:sz w:val="24"/>
              </w:rPr>
            </w:pPr>
            <w:r>
              <w:rPr>
                <w:rFonts w:hint="eastAsia" w:ascii="仿宋_GB2312"/>
                <w:sz w:val="24"/>
              </w:rPr>
              <w:t>裁量范围</w:t>
            </w:r>
          </w:p>
        </w:tc>
        <w:tc>
          <w:tcPr>
            <w:tcW w:w="7334" w:type="dxa"/>
            <w:gridSpan w:val="2"/>
          </w:tcPr>
          <w:p w14:paraId="72D0D4BB">
            <w:pPr>
              <w:spacing w:line="320" w:lineRule="exact"/>
              <w:rPr>
                <w:rFonts w:ascii="仿宋_GB2312"/>
                <w:sz w:val="24"/>
              </w:rPr>
            </w:pPr>
            <w:r>
              <w:rPr>
                <w:rFonts w:hint="eastAsia" w:ascii="仿宋_GB2312"/>
                <w:sz w:val="24"/>
              </w:rPr>
              <w:t>逾期不改正的，处10万元以上50万元以下的罚款</w:t>
            </w:r>
          </w:p>
          <w:p w14:paraId="54B4C697">
            <w:pPr>
              <w:spacing w:line="320" w:lineRule="exact"/>
              <w:rPr>
                <w:rFonts w:ascii="仿宋_GB2312"/>
                <w:sz w:val="24"/>
              </w:rPr>
            </w:pPr>
            <w:r>
              <w:rPr>
                <w:rFonts w:hint="eastAsia" w:ascii="仿宋_GB2312"/>
                <w:sz w:val="24"/>
              </w:rPr>
              <w:t>情节严重的，处50万元以上200万元以下的罚款</w:t>
            </w:r>
          </w:p>
          <w:p w14:paraId="7CE73DD7">
            <w:pPr>
              <w:spacing w:line="320" w:lineRule="exact"/>
              <w:rPr>
                <w:rFonts w:ascii="仿宋_GB2312"/>
                <w:sz w:val="24"/>
              </w:rPr>
            </w:pPr>
            <w:r>
              <w:rPr>
                <w:rFonts w:hint="eastAsia" w:ascii="仿宋_GB2312"/>
                <w:sz w:val="24"/>
              </w:rPr>
              <w:t>个人：处所获收入10%以上50%以下的罚款</w:t>
            </w:r>
          </w:p>
        </w:tc>
      </w:tr>
      <w:tr w14:paraId="3718F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6239E705">
            <w:pPr>
              <w:spacing w:line="320" w:lineRule="exact"/>
              <w:jc w:val="center"/>
              <w:rPr>
                <w:rFonts w:ascii="仿宋_GB2312"/>
                <w:sz w:val="24"/>
              </w:rPr>
            </w:pPr>
            <w:r>
              <w:rPr>
                <w:rFonts w:hint="eastAsia" w:ascii="仿宋_GB2312"/>
                <w:sz w:val="24"/>
              </w:rPr>
              <w:t>处罚标准</w:t>
            </w:r>
          </w:p>
          <w:p w14:paraId="65732B40">
            <w:pPr>
              <w:rPr>
                <w:rFonts w:ascii="仿宋_GB2312"/>
                <w:sz w:val="24"/>
              </w:rPr>
            </w:pPr>
            <w:r>
              <w:rPr>
                <w:rFonts w:eastAsia="宋体"/>
                <w:sz w:val="21"/>
              </w:rPr>
              <w:br w:type="page"/>
            </w:r>
          </w:p>
        </w:tc>
        <w:tc>
          <w:tcPr>
            <w:tcW w:w="1203" w:type="dxa"/>
            <w:vAlign w:val="center"/>
          </w:tcPr>
          <w:p w14:paraId="69D6DD35">
            <w:pPr>
              <w:spacing w:line="320" w:lineRule="exact"/>
              <w:jc w:val="center"/>
              <w:rPr>
                <w:rFonts w:ascii="仿宋_GB2312"/>
                <w:sz w:val="24"/>
              </w:rPr>
            </w:pPr>
            <w:r>
              <w:rPr>
                <w:rFonts w:hint="eastAsia" w:ascii="仿宋_GB2312"/>
                <w:sz w:val="24"/>
              </w:rPr>
              <w:t>裁量阶次</w:t>
            </w:r>
          </w:p>
        </w:tc>
        <w:tc>
          <w:tcPr>
            <w:tcW w:w="6131" w:type="dxa"/>
            <w:vAlign w:val="center"/>
          </w:tcPr>
          <w:p w14:paraId="0EA0046A">
            <w:pPr>
              <w:spacing w:line="320" w:lineRule="exact"/>
              <w:jc w:val="center"/>
              <w:rPr>
                <w:rFonts w:ascii="仿宋_GB2312"/>
                <w:sz w:val="24"/>
              </w:rPr>
            </w:pPr>
            <w:r>
              <w:rPr>
                <w:rFonts w:hint="eastAsia" w:ascii="仿宋_GB2312"/>
                <w:sz w:val="24"/>
              </w:rPr>
              <w:t>裁量基准</w:t>
            </w:r>
          </w:p>
        </w:tc>
      </w:tr>
      <w:tr w14:paraId="64ED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1188" w:type="dxa"/>
            <w:vMerge w:val="continue"/>
          </w:tcPr>
          <w:p w14:paraId="56A3D893">
            <w:pPr>
              <w:rPr>
                <w:rFonts w:ascii="仿宋_GB2312"/>
                <w:sz w:val="24"/>
              </w:rPr>
            </w:pPr>
          </w:p>
        </w:tc>
        <w:tc>
          <w:tcPr>
            <w:tcW w:w="1203" w:type="dxa"/>
            <w:vAlign w:val="center"/>
          </w:tcPr>
          <w:p w14:paraId="409070B9">
            <w:pPr>
              <w:spacing w:line="320" w:lineRule="exact"/>
              <w:jc w:val="center"/>
              <w:rPr>
                <w:rFonts w:ascii="仿宋_GB2312"/>
                <w:sz w:val="24"/>
              </w:rPr>
            </w:pPr>
            <w:r>
              <w:rPr>
                <w:rFonts w:hint="eastAsia" w:ascii="仿宋_GB2312"/>
                <w:sz w:val="24"/>
              </w:rPr>
              <w:t>一般</w:t>
            </w:r>
          </w:p>
        </w:tc>
        <w:tc>
          <w:tcPr>
            <w:tcW w:w="6131" w:type="dxa"/>
            <w:vAlign w:val="center"/>
          </w:tcPr>
          <w:p w14:paraId="23A29591">
            <w:pPr>
              <w:spacing w:line="320" w:lineRule="exact"/>
              <w:rPr>
                <w:rFonts w:ascii="仿宋_GB2312"/>
                <w:sz w:val="24"/>
              </w:rPr>
            </w:pPr>
            <w:r>
              <w:rPr>
                <w:rFonts w:hint="eastAsia" w:ascii="仿宋_GB2312"/>
                <w:sz w:val="24"/>
              </w:rPr>
              <w:t>22万元以上38万元以下罚款</w:t>
            </w:r>
          </w:p>
          <w:p w14:paraId="1120CEE7">
            <w:pPr>
              <w:spacing w:line="320" w:lineRule="exact"/>
              <w:rPr>
                <w:rFonts w:ascii="仿宋_GB2312"/>
                <w:sz w:val="24"/>
              </w:rPr>
            </w:pPr>
            <w:r>
              <w:rPr>
                <w:rFonts w:hint="eastAsia" w:ascii="仿宋_GB2312"/>
                <w:sz w:val="24"/>
              </w:rPr>
              <w:t>情节严重的：95万元以上155万元以下罚款</w:t>
            </w:r>
          </w:p>
          <w:p w14:paraId="4EA3E359">
            <w:pPr>
              <w:spacing w:line="320" w:lineRule="exact"/>
              <w:rPr>
                <w:rFonts w:ascii="仿宋_GB2312"/>
                <w:sz w:val="24"/>
              </w:rPr>
            </w:pPr>
            <w:r>
              <w:rPr>
                <w:rFonts w:hint="eastAsia" w:ascii="仿宋_GB2312"/>
                <w:sz w:val="24"/>
              </w:rPr>
              <w:t>个人：所获收入22%以上38%以下罚款</w:t>
            </w:r>
          </w:p>
        </w:tc>
      </w:tr>
      <w:tr w14:paraId="786D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Pr>
          <w:p w14:paraId="4E38D5C5">
            <w:pPr>
              <w:rPr>
                <w:rFonts w:ascii="仿宋_GB2312"/>
                <w:sz w:val="24"/>
              </w:rPr>
            </w:pPr>
          </w:p>
        </w:tc>
        <w:tc>
          <w:tcPr>
            <w:tcW w:w="1203" w:type="dxa"/>
            <w:vAlign w:val="center"/>
          </w:tcPr>
          <w:p w14:paraId="5054AA86">
            <w:pPr>
              <w:spacing w:line="320" w:lineRule="exact"/>
              <w:jc w:val="center"/>
              <w:rPr>
                <w:rFonts w:ascii="仿宋_GB2312"/>
                <w:sz w:val="24"/>
              </w:rPr>
            </w:pPr>
            <w:r>
              <w:rPr>
                <w:rFonts w:hint="eastAsia" w:ascii="仿宋_GB2312"/>
                <w:sz w:val="24"/>
              </w:rPr>
              <w:t>减轻</w:t>
            </w:r>
          </w:p>
        </w:tc>
        <w:tc>
          <w:tcPr>
            <w:tcW w:w="6131" w:type="dxa"/>
            <w:vAlign w:val="center"/>
          </w:tcPr>
          <w:p w14:paraId="1017FCDE">
            <w:pPr>
              <w:spacing w:line="320" w:lineRule="exact"/>
              <w:rPr>
                <w:rFonts w:ascii="仿宋_GB2312"/>
                <w:sz w:val="24"/>
              </w:rPr>
            </w:pPr>
            <w:r>
              <w:rPr>
                <w:rFonts w:hint="eastAsia" w:ascii="仿宋_GB2312"/>
                <w:sz w:val="24"/>
              </w:rPr>
              <w:t>1万元以上10万元以下罚款</w:t>
            </w:r>
          </w:p>
          <w:p w14:paraId="4E85FFEE">
            <w:pPr>
              <w:spacing w:line="320" w:lineRule="exact"/>
              <w:rPr>
                <w:rFonts w:ascii="仿宋_GB2312"/>
                <w:sz w:val="24"/>
              </w:rPr>
            </w:pPr>
            <w:r>
              <w:rPr>
                <w:rFonts w:hint="eastAsia" w:ascii="仿宋_GB2312"/>
                <w:sz w:val="24"/>
              </w:rPr>
              <w:t>情节严重的：5万元以上50万元以下罚款</w:t>
            </w:r>
          </w:p>
          <w:p w14:paraId="1D5AE548">
            <w:pPr>
              <w:spacing w:line="320" w:lineRule="exact"/>
              <w:rPr>
                <w:rFonts w:ascii="仿宋_GB2312"/>
                <w:sz w:val="24"/>
              </w:rPr>
            </w:pPr>
            <w:r>
              <w:rPr>
                <w:rFonts w:hint="eastAsia" w:ascii="仿宋_GB2312"/>
                <w:sz w:val="24"/>
              </w:rPr>
              <w:t>个人：所获收入1%以上10%以下罚款</w:t>
            </w:r>
          </w:p>
        </w:tc>
      </w:tr>
      <w:tr w14:paraId="242A5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188" w:type="dxa"/>
            <w:vMerge w:val="continue"/>
          </w:tcPr>
          <w:p w14:paraId="6F570DBC">
            <w:pPr>
              <w:rPr>
                <w:rFonts w:ascii="仿宋_GB2312"/>
                <w:sz w:val="24"/>
              </w:rPr>
            </w:pPr>
          </w:p>
        </w:tc>
        <w:tc>
          <w:tcPr>
            <w:tcW w:w="1203" w:type="dxa"/>
            <w:vAlign w:val="center"/>
          </w:tcPr>
          <w:p w14:paraId="241C02BB">
            <w:pPr>
              <w:spacing w:line="320" w:lineRule="exact"/>
              <w:jc w:val="center"/>
              <w:rPr>
                <w:rFonts w:ascii="仿宋_GB2312"/>
                <w:sz w:val="24"/>
              </w:rPr>
            </w:pPr>
            <w:r>
              <w:rPr>
                <w:rFonts w:hint="eastAsia" w:ascii="仿宋_GB2312"/>
                <w:sz w:val="24"/>
              </w:rPr>
              <w:t>从轻</w:t>
            </w:r>
          </w:p>
        </w:tc>
        <w:tc>
          <w:tcPr>
            <w:tcW w:w="6131" w:type="dxa"/>
            <w:vAlign w:val="center"/>
          </w:tcPr>
          <w:p w14:paraId="52588C10">
            <w:pPr>
              <w:spacing w:line="300" w:lineRule="exact"/>
              <w:rPr>
                <w:rFonts w:ascii="仿宋_GB2312"/>
                <w:sz w:val="24"/>
              </w:rPr>
            </w:pPr>
            <w:r>
              <w:rPr>
                <w:rFonts w:hint="eastAsia" w:ascii="仿宋_GB2312"/>
                <w:sz w:val="24"/>
              </w:rPr>
              <w:t>10万元以上22万元以下罚款</w:t>
            </w:r>
          </w:p>
          <w:p w14:paraId="5F9E1940">
            <w:pPr>
              <w:spacing w:line="300" w:lineRule="exact"/>
              <w:rPr>
                <w:rFonts w:ascii="仿宋_GB2312"/>
                <w:sz w:val="24"/>
              </w:rPr>
            </w:pPr>
            <w:r>
              <w:rPr>
                <w:rFonts w:hint="eastAsia" w:ascii="仿宋_GB2312"/>
                <w:sz w:val="24"/>
              </w:rPr>
              <w:t>情节严重的：50万元以上95万元以下罚款</w:t>
            </w:r>
          </w:p>
          <w:p w14:paraId="2A9CFCF8">
            <w:pPr>
              <w:spacing w:line="300" w:lineRule="exact"/>
              <w:rPr>
                <w:rFonts w:ascii="仿宋_GB2312"/>
                <w:sz w:val="24"/>
              </w:rPr>
            </w:pPr>
            <w:r>
              <w:rPr>
                <w:rFonts w:hint="eastAsia" w:ascii="仿宋_GB2312"/>
                <w:sz w:val="24"/>
              </w:rPr>
              <w:t>个人：所获收入10%以上22%以下罚款</w:t>
            </w:r>
          </w:p>
        </w:tc>
      </w:tr>
      <w:tr w14:paraId="4DE7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188" w:type="dxa"/>
            <w:vMerge w:val="continue"/>
          </w:tcPr>
          <w:p w14:paraId="23E8D2CF">
            <w:pPr>
              <w:spacing w:line="360" w:lineRule="exact"/>
              <w:rPr>
                <w:rFonts w:ascii="仿宋_GB2312"/>
                <w:sz w:val="24"/>
              </w:rPr>
            </w:pPr>
          </w:p>
        </w:tc>
        <w:tc>
          <w:tcPr>
            <w:tcW w:w="1203" w:type="dxa"/>
            <w:vAlign w:val="center"/>
          </w:tcPr>
          <w:p w14:paraId="05543BD2">
            <w:pPr>
              <w:spacing w:line="320" w:lineRule="exact"/>
              <w:jc w:val="center"/>
              <w:rPr>
                <w:rFonts w:ascii="仿宋_GB2312"/>
                <w:sz w:val="24"/>
              </w:rPr>
            </w:pPr>
            <w:r>
              <w:rPr>
                <w:rFonts w:hint="eastAsia" w:ascii="仿宋_GB2312"/>
                <w:sz w:val="24"/>
              </w:rPr>
              <w:t>从重</w:t>
            </w:r>
          </w:p>
        </w:tc>
        <w:tc>
          <w:tcPr>
            <w:tcW w:w="6131" w:type="dxa"/>
            <w:vAlign w:val="center"/>
          </w:tcPr>
          <w:p w14:paraId="292EA5FA">
            <w:pPr>
              <w:spacing w:line="300" w:lineRule="exact"/>
              <w:rPr>
                <w:rFonts w:ascii="仿宋_GB2312"/>
                <w:sz w:val="24"/>
              </w:rPr>
            </w:pPr>
            <w:r>
              <w:rPr>
                <w:rFonts w:hint="eastAsia" w:ascii="仿宋_GB2312"/>
                <w:sz w:val="24"/>
              </w:rPr>
              <w:t>38万元以上50万元以下罚款</w:t>
            </w:r>
          </w:p>
          <w:p w14:paraId="74334165">
            <w:pPr>
              <w:spacing w:line="300" w:lineRule="exact"/>
              <w:rPr>
                <w:rFonts w:ascii="仿宋_GB2312"/>
                <w:sz w:val="24"/>
              </w:rPr>
            </w:pPr>
            <w:r>
              <w:rPr>
                <w:rFonts w:hint="eastAsia" w:ascii="仿宋_GB2312"/>
                <w:sz w:val="24"/>
              </w:rPr>
              <w:t>情节严重的：155万元以上200万元以下罚款</w:t>
            </w:r>
          </w:p>
          <w:p w14:paraId="047A7226">
            <w:pPr>
              <w:spacing w:line="300" w:lineRule="exact"/>
              <w:rPr>
                <w:rFonts w:ascii="仿宋_GB2312"/>
                <w:sz w:val="24"/>
              </w:rPr>
            </w:pPr>
            <w:r>
              <w:rPr>
                <w:rFonts w:hint="eastAsia" w:ascii="仿宋_GB2312"/>
                <w:sz w:val="24"/>
              </w:rPr>
              <w:t>个人：所获收入38%以上50%以下罚款</w:t>
            </w:r>
          </w:p>
        </w:tc>
      </w:tr>
    </w:tbl>
    <w:p w14:paraId="25876572">
      <w:pPr>
        <w:spacing w:line="360" w:lineRule="exact"/>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85"/>
        <w:gridCol w:w="6149"/>
      </w:tblGrid>
      <w:tr w14:paraId="5247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EBA3D56">
            <w:pPr>
              <w:spacing w:line="360" w:lineRule="exact"/>
              <w:rPr>
                <w:rFonts w:ascii="仿宋_GB2312"/>
                <w:sz w:val="24"/>
              </w:rPr>
            </w:pPr>
            <w:r>
              <w:rPr>
                <w:rFonts w:ascii="仿宋_GB2312"/>
                <w:sz w:val="24"/>
              </w:rPr>
              <w:br w:type="page"/>
            </w:r>
            <w:r>
              <w:rPr>
                <w:rFonts w:hint="eastAsia" w:ascii="仿宋_GB2312"/>
                <w:sz w:val="24"/>
              </w:rPr>
              <w:t>序号</w:t>
            </w:r>
          </w:p>
        </w:tc>
        <w:tc>
          <w:tcPr>
            <w:tcW w:w="7334" w:type="dxa"/>
            <w:gridSpan w:val="2"/>
          </w:tcPr>
          <w:p w14:paraId="2E2F4201">
            <w:pPr>
              <w:spacing w:line="320" w:lineRule="exact"/>
              <w:rPr>
                <w:rFonts w:ascii="仿宋_GB2312"/>
                <w:sz w:val="24"/>
              </w:rPr>
            </w:pPr>
            <w:r>
              <w:rPr>
                <w:rFonts w:hint="eastAsia" w:ascii="仿宋_GB2312"/>
                <w:sz w:val="24"/>
              </w:rPr>
              <w:t>11</w:t>
            </w:r>
          </w:p>
        </w:tc>
      </w:tr>
      <w:tr w14:paraId="0E1E8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3268FD5">
            <w:pPr>
              <w:spacing w:line="360" w:lineRule="exact"/>
              <w:jc w:val="center"/>
              <w:rPr>
                <w:rFonts w:ascii="仿宋_GB2312"/>
                <w:sz w:val="24"/>
              </w:rPr>
            </w:pPr>
            <w:r>
              <w:rPr>
                <w:rFonts w:hint="eastAsia" w:ascii="仿宋_GB2312"/>
                <w:sz w:val="24"/>
              </w:rPr>
              <w:t>违法情形</w:t>
            </w:r>
          </w:p>
        </w:tc>
        <w:tc>
          <w:tcPr>
            <w:tcW w:w="7334" w:type="dxa"/>
            <w:gridSpan w:val="2"/>
          </w:tcPr>
          <w:p w14:paraId="14C5C3C0">
            <w:pPr>
              <w:spacing w:line="320" w:lineRule="exact"/>
              <w:rPr>
                <w:rFonts w:ascii="仿宋_GB2312"/>
                <w:sz w:val="24"/>
              </w:rPr>
            </w:pPr>
            <w:r>
              <w:rPr>
                <w:rFonts w:hint="eastAsia" w:ascii="仿宋_GB2312"/>
                <w:sz w:val="24"/>
              </w:rPr>
              <w:t>开展生物等效性试验未备案；</w:t>
            </w:r>
          </w:p>
          <w:p w14:paraId="755925D1">
            <w:pPr>
              <w:spacing w:line="320" w:lineRule="exact"/>
              <w:rPr>
                <w:rFonts w:ascii="仿宋_GB2312"/>
                <w:sz w:val="24"/>
              </w:rPr>
            </w:pPr>
            <w:r>
              <w:rPr>
                <w:rFonts w:hint="eastAsia" w:ascii="仿宋_GB2312"/>
                <w:sz w:val="24"/>
              </w:rPr>
              <w:t>药物临床试验期间，发现存在安全性问题或者其他风险，临床试验申办者未及时调整临床试验方案、暂停或者终止临床试验，或者未向国务院药品监督管理部门报告；</w:t>
            </w:r>
          </w:p>
          <w:p w14:paraId="606EBE75">
            <w:pPr>
              <w:spacing w:line="320" w:lineRule="exact"/>
              <w:rPr>
                <w:rFonts w:ascii="仿宋_GB2312"/>
                <w:sz w:val="24"/>
              </w:rPr>
            </w:pPr>
            <w:r>
              <w:rPr>
                <w:rFonts w:hint="eastAsia" w:ascii="仿宋_GB2312"/>
                <w:sz w:val="24"/>
              </w:rPr>
              <w:t>未按照规定建立并实施药品追溯制度；</w:t>
            </w:r>
          </w:p>
          <w:p w14:paraId="19298623">
            <w:pPr>
              <w:spacing w:line="320" w:lineRule="exact"/>
              <w:rPr>
                <w:rFonts w:ascii="仿宋_GB2312"/>
                <w:sz w:val="24"/>
              </w:rPr>
            </w:pPr>
            <w:r>
              <w:rPr>
                <w:rFonts w:hint="eastAsia" w:ascii="仿宋_GB2312"/>
                <w:sz w:val="24"/>
              </w:rPr>
              <w:t>未按照规定提交年度报告；</w:t>
            </w:r>
          </w:p>
          <w:p w14:paraId="2700DCCC">
            <w:pPr>
              <w:spacing w:line="320" w:lineRule="exact"/>
              <w:rPr>
                <w:rFonts w:ascii="仿宋_GB2312"/>
                <w:sz w:val="24"/>
              </w:rPr>
            </w:pPr>
            <w:r>
              <w:rPr>
                <w:rFonts w:hint="eastAsia" w:ascii="仿宋_GB2312"/>
                <w:sz w:val="24"/>
              </w:rPr>
              <w:t>未按照规定对药品生产过程中的变更进行备案或者报告；</w:t>
            </w:r>
          </w:p>
          <w:p w14:paraId="6A400B05">
            <w:pPr>
              <w:spacing w:line="320" w:lineRule="exact"/>
              <w:rPr>
                <w:rFonts w:ascii="仿宋_GB2312"/>
                <w:sz w:val="24"/>
              </w:rPr>
            </w:pPr>
            <w:r>
              <w:rPr>
                <w:rFonts w:hint="eastAsia" w:ascii="仿宋_GB2312"/>
                <w:sz w:val="24"/>
              </w:rPr>
              <w:t>未制定药品上市后风险管理计划；</w:t>
            </w:r>
          </w:p>
          <w:p w14:paraId="250DAB2A">
            <w:pPr>
              <w:spacing w:line="320" w:lineRule="exact"/>
              <w:rPr>
                <w:rFonts w:ascii="仿宋_GB2312"/>
                <w:sz w:val="24"/>
              </w:rPr>
            </w:pPr>
            <w:r>
              <w:rPr>
                <w:rFonts w:hint="eastAsia" w:ascii="仿宋_GB2312"/>
                <w:sz w:val="24"/>
              </w:rPr>
              <w:t>未按照规定开展药品上市后研究或者上市后评价。</w:t>
            </w:r>
          </w:p>
        </w:tc>
      </w:tr>
      <w:tr w14:paraId="072E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557E975">
            <w:pPr>
              <w:spacing w:line="360" w:lineRule="exact"/>
              <w:jc w:val="center"/>
              <w:rPr>
                <w:rFonts w:ascii="仿宋_GB2312"/>
                <w:sz w:val="24"/>
              </w:rPr>
            </w:pPr>
            <w:r>
              <w:rPr>
                <w:rFonts w:hint="eastAsia" w:ascii="仿宋_GB2312"/>
                <w:sz w:val="24"/>
              </w:rPr>
              <w:t>处罚依据</w:t>
            </w:r>
          </w:p>
        </w:tc>
        <w:tc>
          <w:tcPr>
            <w:tcW w:w="7334" w:type="dxa"/>
            <w:gridSpan w:val="2"/>
          </w:tcPr>
          <w:p w14:paraId="6D225111">
            <w:pPr>
              <w:spacing w:line="300" w:lineRule="exact"/>
              <w:rPr>
                <w:rFonts w:ascii="仿宋_GB2312"/>
                <w:sz w:val="24"/>
              </w:rPr>
            </w:pPr>
            <w:r>
              <w:rPr>
                <w:rFonts w:hint="eastAsia" w:ascii="仿宋_GB2312"/>
                <w:sz w:val="24"/>
              </w:rPr>
              <w:t>《药品管理法》第一百二十七条：违反本法规定，有下列行为之一的，责令限期改正，给予警告；逾期不改正的，处十万元以上五十万元以下的罚款：</w:t>
            </w:r>
          </w:p>
          <w:p w14:paraId="4ECDE186">
            <w:pPr>
              <w:spacing w:line="300" w:lineRule="exact"/>
              <w:rPr>
                <w:rFonts w:ascii="仿宋_GB2312"/>
                <w:sz w:val="24"/>
              </w:rPr>
            </w:pPr>
            <w:r>
              <w:rPr>
                <w:rFonts w:hint="eastAsia" w:ascii="仿宋_GB2312"/>
                <w:sz w:val="24"/>
              </w:rPr>
              <w:t>（一）开展生物等效性试验未备案；</w:t>
            </w:r>
          </w:p>
          <w:p w14:paraId="3E083056">
            <w:pPr>
              <w:spacing w:line="300" w:lineRule="exact"/>
              <w:rPr>
                <w:rFonts w:ascii="仿宋_GB2312"/>
                <w:sz w:val="24"/>
              </w:rPr>
            </w:pPr>
            <w:r>
              <w:rPr>
                <w:rFonts w:hint="eastAsia" w:ascii="仿宋_GB2312"/>
                <w:sz w:val="24"/>
              </w:rPr>
              <w:t>（二）药物临床试验期间，发现存在安全性问题或者其他风险，临床试验申办者未及时调整临床试验方案、暂停或者终止临床试验，或者未向国务院药品监督管理部门报告；</w:t>
            </w:r>
          </w:p>
          <w:p w14:paraId="1F8222B4">
            <w:pPr>
              <w:spacing w:line="300" w:lineRule="exact"/>
              <w:rPr>
                <w:rFonts w:ascii="仿宋_GB2312"/>
                <w:sz w:val="24"/>
              </w:rPr>
            </w:pPr>
            <w:r>
              <w:rPr>
                <w:rFonts w:hint="eastAsia" w:ascii="仿宋_GB2312"/>
                <w:sz w:val="24"/>
              </w:rPr>
              <w:t>（三）未按照规定建立并实施药品追溯制度；</w:t>
            </w:r>
          </w:p>
          <w:p w14:paraId="2A1DC164">
            <w:pPr>
              <w:spacing w:line="300" w:lineRule="exact"/>
              <w:rPr>
                <w:rFonts w:ascii="仿宋_GB2312"/>
                <w:sz w:val="24"/>
              </w:rPr>
            </w:pPr>
            <w:r>
              <w:rPr>
                <w:rFonts w:hint="eastAsia" w:ascii="仿宋_GB2312"/>
                <w:sz w:val="24"/>
              </w:rPr>
              <w:t>（四）未按照规定提交年度报告；</w:t>
            </w:r>
          </w:p>
          <w:p w14:paraId="7105308D">
            <w:pPr>
              <w:spacing w:line="300" w:lineRule="exact"/>
              <w:rPr>
                <w:rFonts w:ascii="仿宋_GB2312"/>
                <w:sz w:val="24"/>
              </w:rPr>
            </w:pPr>
            <w:r>
              <w:rPr>
                <w:rFonts w:hint="eastAsia" w:ascii="仿宋_GB2312"/>
                <w:sz w:val="24"/>
              </w:rPr>
              <w:t>（五）未按照规定对药品生产过程中的变更进行备案或者报告；</w:t>
            </w:r>
          </w:p>
          <w:p w14:paraId="7D6FA316">
            <w:pPr>
              <w:spacing w:line="300" w:lineRule="exact"/>
              <w:rPr>
                <w:rFonts w:ascii="仿宋_GB2312"/>
                <w:sz w:val="24"/>
              </w:rPr>
            </w:pPr>
            <w:r>
              <w:rPr>
                <w:rFonts w:hint="eastAsia" w:ascii="仿宋_GB2312"/>
                <w:sz w:val="24"/>
              </w:rPr>
              <w:t>（六）未制定药品上市后风险管理计划；</w:t>
            </w:r>
          </w:p>
          <w:p w14:paraId="2C3B7FA4">
            <w:pPr>
              <w:spacing w:line="300" w:lineRule="exact"/>
              <w:rPr>
                <w:rFonts w:ascii="仿宋_GB2312"/>
                <w:sz w:val="24"/>
              </w:rPr>
            </w:pPr>
            <w:r>
              <w:rPr>
                <w:rFonts w:hint="eastAsia" w:ascii="仿宋_GB2312"/>
                <w:sz w:val="24"/>
              </w:rPr>
              <w:t>（七）未按照规定开展药品上市后研究或者上市后评价。</w:t>
            </w:r>
          </w:p>
          <w:p w14:paraId="22A1F963">
            <w:pPr>
              <w:spacing w:line="300" w:lineRule="exact"/>
              <w:rPr>
                <w:rFonts w:ascii="仿宋_GB2312"/>
                <w:sz w:val="24"/>
              </w:rPr>
            </w:pPr>
            <w:r>
              <w:rPr>
                <w:rFonts w:hint="eastAsia" w:ascii="仿宋_GB2312"/>
                <w:sz w:val="24"/>
              </w:rPr>
              <w:t>《药品注册管理办法》第一百一十四条后段：开展生物等效性试验未备案的，按照《药品管理法》第一百二十七条处理。</w:t>
            </w:r>
          </w:p>
          <w:p w14:paraId="4BDADF2B">
            <w:pPr>
              <w:spacing w:line="300" w:lineRule="exact"/>
              <w:rPr>
                <w:rFonts w:ascii="仿宋_GB2312"/>
                <w:sz w:val="24"/>
              </w:rPr>
            </w:pPr>
            <w:r>
              <w:rPr>
                <w:rFonts w:hint="eastAsia" w:ascii="仿宋_GB2312"/>
                <w:sz w:val="24"/>
              </w:rPr>
              <w:t>《药品注册管理办法》第一百一十五条：药物临床试验期间，发现存在安全性问题或者其他风险，临床试验申办者未及时调整临床试验方案、暂停或者终止临床试验，或者未向国家药品监督管理局报告的，按照《药品管理法》第一百二十七条处理。</w:t>
            </w:r>
          </w:p>
        </w:tc>
      </w:tr>
      <w:tr w14:paraId="207D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BEE35F9">
            <w:pPr>
              <w:spacing w:line="360" w:lineRule="exact"/>
              <w:jc w:val="center"/>
              <w:rPr>
                <w:rFonts w:ascii="仿宋_GB2312"/>
                <w:sz w:val="24"/>
              </w:rPr>
            </w:pPr>
            <w:r>
              <w:rPr>
                <w:rFonts w:hint="eastAsia" w:ascii="仿宋_GB2312"/>
                <w:sz w:val="24"/>
              </w:rPr>
              <w:t>处罚种类</w:t>
            </w:r>
          </w:p>
        </w:tc>
        <w:tc>
          <w:tcPr>
            <w:tcW w:w="7334" w:type="dxa"/>
            <w:gridSpan w:val="2"/>
          </w:tcPr>
          <w:p w14:paraId="1ECF849F">
            <w:pPr>
              <w:spacing w:line="320" w:lineRule="exact"/>
              <w:rPr>
                <w:rFonts w:ascii="仿宋_GB2312"/>
                <w:sz w:val="24"/>
              </w:rPr>
            </w:pPr>
            <w:r>
              <w:rPr>
                <w:rFonts w:hint="eastAsia" w:ascii="仿宋_GB2312"/>
                <w:sz w:val="24"/>
              </w:rPr>
              <w:t>警告</w:t>
            </w:r>
          </w:p>
          <w:p w14:paraId="32FDAD5D">
            <w:pPr>
              <w:spacing w:line="320" w:lineRule="exact"/>
              <w:rPr>
                <w:rFonts w:ascii="仿宋_GB2312"/>
                <w:sz w:val="24"/>
              </w:rPr>
            </w:pPr>
            <w:r>
              <w:rPr>
                <w:rFonts w:hint="eastAsia" w:ascii="仿宋_GB2312"/>
                <w:sz w:val="24"/>
              </w:rPr>
              <w:t>罚款</w:t>
            </w:r>
          </w:p>
        </w:tc>
      </w:tr>
      <w:tr w14:paraId="1403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47F8A2D">
            <w:pPr>
              <w:spacing w:line="360" w:lineRule="exact"/>
              <w:jc w:val="center"/>
              <w:rPr>
                <w:rFonts w:ascii="仿宋_GB2312"/>
                <w:sz w:val="24"/>
              </w:rPr>
            </w:pPr>
            <w:r>
              <w:rPr>
                <w:rFonts w:hint="eastAsia" w:ascii="仿宋_GB2312"/>
                <w:sz w:val="24"/>
              </w:rPr>
              <w:t>实施主体</w:t>
            </w:r>
          </w:p>
        </w:tc>
        <w:tc>
          <w:tcPr>
            <w:tcW w:w="7334" w:type="dxa"/>
            <w:gridSpan w:val="2"/>
          </w:tcPr>
          <w:p w14:paraId="307E98E9">
            <w:pPr>
              <w:spacing w:line="320" w:lineRule="exact"/>
              <w:rPr>
                <w:rFonts w:ascii="仿宋_GB2312"/>
                <w:sz w:val="24"/>
              </w:rPr>
            </w:pPr>
            <w:r>
              <w:rPr>
                <w:rFonts w:hint="eastAsia" w:ascii="仿宋_GB2312"/>
                <w:sz w:val="24"/>
              </w:rPr>
              <w:t>县级以上人民政府药品监督管理部门</w:t>
            </w:r>
          </w:p>
        </w:tc>
      </w:tr>
      <w:tr w14:paraId="3C91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97238BE">
            <w:pPr>
              <w:spacing w:line="360" w:lineRule="exact"/>
              <w:jc w:val="center"/>
              <w:rPr>
                <w:rFonts w:ascii="仿宋_GB2312"/>
                <w:sz w:val="24"/>
              </w:rPr>
            </w:pPr>
            <w:r>
              <w:rPr>
                <w:rFonts w:hint="eastAsia" w:ascii="仿宋_GB2312"/>
                <w:sz w:val="24"/>
              </w:rPr>
              <w:t>裁量范围</w:t>
            </w:r>
          </w:p>
        </w:tc>
        <w:tc>
          <w:tcPr>
            <w:tcW w:w="7334" w:type="dxa"/>
            <w:gridSpan w:val="2"/>
          </w:tcPr>
          <w:p w14:paraId="2BA30D26">
            <w:pPr>
              <w:spacing w:line="320" w:lineRule="exact"/>
              <w:rPr>
                <w:rFonts w:ascii="仿宋_GB2312"/>
                <w:sz w:val="24"/>
              </w:rPr>
            </w:pPr>
            <w:r>
              <w:rPr>
                <w:rFonts w:hint="eastAsia" w:ascii="仿宋_GB2312"/>
                <w:sz w:val="24"/>
              </w:rPr>
              <w:t>处10万元以上50万元以下的罚款</w:t>
            </w:r>
          </w:p>
        </w:tc>
      </w:tr>
      <w:tr w14:paraId="50B0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2C3544CC">
            <w:pPr>
              <w:spacing w:line="360" w:lineRule="exact"/>
              <w:jc w:val="center"/>
              <w:rPr>
                <w:rFonts w:ascii="仿宋_GB2312"/>
                <w:sz w:val="24"/>
              </w:rPr>
            </w:pPr>
            <w:r>
              <w:rPr>
                <w:rFonts w:hint="eastAsia" w:ascii="仿宋_GB2312"/>
                <w:sz w:val="24"/>
              </w:rPr>
              <w:t>处罚标准</w:t>
            </w:r>
            <w:r>
              <w:br w:type="page"/>
            </w:r>
          </w:p>
        </w:tc>
        <w:tc>
          <w:tcPr>
            <w:tcW w:w="1185" w:type="dxa"/>
            <w:vAlign w:val="center"/>
          </w:tcPr>
          <w:p w14:paraId="3E80343E">
            <w:pPr>
              <w:spacing w:line="320" w:lineRule="exact"/>
              <w:jc w:val="center"/>
              <w:rPr>
                <w:rFonts w:ascii="仿宋_GB2312"/>
                <w:sz w:val="24"/>
              </w:rPr>
            </w:pPr>
            <w:r>
              <w:rPr>
                <w:rFonts w:hint="eastAsia" w:ascii="仿宋_GB2312"/>
                <w:sz w:val="24"/>
              </w:rPr>
              <w:t>裁量阶次</w:t>
            </w:r>
          </w:p>
        </w:tc>
        <w:tc>
          <w:tcPr>
            <w:tcW w:w="6149" w:type="dxa"/>
            <w:vAlign w:val="center"/>
          </w:tcPr>
          <w:p w14:paraId="39A2889E">
            <w:pPr>
              <w:spacing w:line="360" w:lineRule="exact"/>
              <w:jc w:val="center"/>
              <w:rPr>
                <w:rFonts w:ascii="仿宋_GB2312"/>
                <w:sz w:val="24"/>
              </w:rPr>
            </w:pPr>
            <w:r>
              <w:rPr>
                <w:rFonts w:hint="eastAsia" w:ascii="仿宋_GB2312"/>
                <w:sz w:val="24"/>
              </w:rPr>
              <w:t>裁量基准</w:t>
            </w:r>
          </w:p>
        </w:tc>
      </w:tr>
      <w:tr w14:paraId="29F6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408C71F8">
            <w:pPr>
              <w:rPr>
                <w:rFonts w:ascii="仿宋_GB2312"/>
                <w:sz w:val="24"/>
              </w:rPr>
            </w:pPr>
          </w:p>
        </w:tc>
        <w:tc>
          <w:tcPr>
            <w:tcW w:w="1185" w:type="dxa"/>
            <w:vAlign w:val="center"/>
          </w:tcPr>
          <w:p w14:paraId="165C0533">
            <w:pPr>
              <w:spacing w:line="320" w:lineRule="exact"/>
              <w:jc w:val="center"/>
              <w:rPr>
                <w:rFonts w:ascii="仿宋_GB2312"/>
                <w:sz w:val="24"/>
              </w:rPr>
            </w:pPr>
            <w:r>
              <w:rPr>
                <w:rFonts w:hint="eastAsia" w:ascii="仿宋_GB2312"/>
                <w:sz w:val="24"/>
              </w:rPr>
              <w:t>一般</w:t>
            </w:r>
          </w:p>
        </w:tc>
        <w:tc>
          <w:tcPr>
            <w:tcW w:w="6149" w:type="dxa"/>
            <w:vAlign w:val="center"/>
          </w:tcPr>
          <w:p w14:paraId="2BE2F2BA">
            <w:pPr>
              <w:spacing w:line="360" w:lineRule="exact"/>
              <w:rPr>
                <w:rFonts w:ascii="仿宋_GB2312"/>
                <w:sz w:val="24"/>
              </w:rPr>
            </w:pPr>
            <w:r>
              <w:rPr>
                <w:rFonts w:hint="eastAsia" w:ascii="仿宋_GB2312"/>
                <w:sz w:val="24"/>
              </w:rPr>
              <w:t>22万元以上38万元以下罚款</w:t>
            </w:r>
          </w:p>
        </w:tc>
      </w:tr>
      <w:tr w14:paraId="0835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214EF611">
            <w:pPr>
              <w:rPr>
                <w:rFonts w:ascii="仿宋_GB2312"/>
                <w:sz w:val="24"/>
              </w:rPr>
            </w:pPr>
          </w:p>
        </w:tc>
        <w:tc>
          <w:tcPr>
            <w:tcW w:w="1185" w:type="dxa"/>
            <w:vAlign w:val="center"/>
          </w:tcPr>
          <w:p w14:paraId="713C4366">
            <w:pPr>
              <w:spacing w:line="320" w:lineRule="exact"/>
              <w:jc w:val="center"/>
              <w:rPr>
                <w:rFonts w:ascii="仿宋_GB2312"/>
                <w:sz w:val="24"/>
              </w:rPr>
            </w:pPr>
            <w:r>
              <w:rPr>
                <w:rFonts w:hint="eastAsia" w:ascii="仿宋_GB2312"/>
                <w:sz w:val="24"/>
              </w:rPr>
              <w:t>减轻</w:t>
            </w:r>
          </w:p>
        </w:tc>
        <w:tc>
          <w:tcPr>
            <w:tcW w:w="6149" w:type="dxa"/>
            <w:vAlign w:val="center"/>
          </w:tcPr>
          <w:p w14:paraId="4FC1A8B5">
            <w:pPr>
              <w:spacing w:line="360" w:lineRule="exact"/>
              <w:rPr>
                <w:rFonts w:ascii="仿宋_GB2312"/>
                <w:sz w:val="24"/>
              </w:rPr>
            </w:pPr>
            <w:r>
              <w:rPr>
                <w:rFonts w:hint="eastAsia" w:ascii="仿宋_GB2312"/>
                <w:sz w:val="24"/>
              </w:rPr>
              <w:t>1万元以上10万元以下罚款</w:t>
            </w:r>
          </w:p>
        </w:tc>
      </w:tr>
      <w:tr w14:paraId="249B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7A1A3458">
            <w:pPr>
              <w:rPr>
                <w:rFonts w:ascii="仿宋_GB2312"/>
                <w:sz w:val="24"/>
              </w:rPr>
            </w:pPr>
          </w:p>
        </w:tc>
        <w:tc>
          <w:tcPr>
            <w:tcW w:w="1185" w:type="dxa"/>
            <w:vAlign w:val="center"/>
          </w:tcPr>
          <w:p w14:paraId="38153B67">
            <w:pPr>
              <w:spacing w:line="320" w:lineRule="exact"/>
              <w:jc w:val="center"/>
              <w:rPr>
                <w:rFonts w:ascii="仿宋_GB2312"/>
                <w:sz w:val="24"/>
              </w:rPr>
            </w:pPr>
            <w:r>
              <w:rPr>
                <w:rFonts w:hint="eastAsia" w:ascii="仿宋_GB2312"/>
                <w:sz w:val="24"/>
              </w:rPr>
              <w:t>从轻</w:t>
            </w:r>
          </w:p>
        </w:tc>
        <w:tc>
          <w:tcPr>
            <w:tcW w:w="6149" w:type="dxa"/>
            <w:vAlign w:val="center"/>
          </w:tcPr>
          <w:p w14:paraId="3BE84235">
            <w:pPr>
              <w:spacing w:line="360" w:lineRule="exact"/>
              <w:rPr>
                <w:rFonts w:ascii="仿宋_GB2312"/>
                <w:sz w:val="24"/>
              </w:rPr>
            </w:pPr>
            <w:r>
              <w:rPr>
                <w:rFonts w:hint="eastAsia" w:ascii="仿宋_GB2312"/>
                <w:sz w:val="24"/>
              </w:rPr>
              <w:t>10万元以上22万元以下罚款</w:t>
            </w:r>
          </w:p>
        </w:tc>
      </w:tr>
      <w:tr w14:paraId="1610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09CEDB18">
            <w:pPr>
              <w:rPr>
                <w:rFonts w:ascii="仿宋_GB2312"/>
                <w:sz w:val="24"/>
              </w:rPr>
            </w:pPr>
          </w:p>
        </w:tc>
        <w:tc>
          <w:tcPr>
            <w:tcW w:w="1185" w:type="dxa"/>
            <w:vAlign w:val="center"/>
          </w:tcPr>
          <w:p w14:paraId="04B50FF9">
            <w:pPr>
              <w:spacing w:line="360" w:lineRule="exact"/>
              <w:jc w:val="center"/>
              <w:rPr>
                <w:rFonts w:ascii="仿宋_GB2312"/>
                <w:sz w:val="24"/>
              </w:rPr>
            </w:pPr>
            <w:r>
              <w:rPr>
                <w:rFonts w:hint="eastAsia" w:ascii="仿宋_GB2312"/>
                <w:sz w:val="24"/>
              </w:rPr>
              <w:t>从重</w:t>
            </w:r>
          </w:p>
        </w:tc>
        <w:tc>
          <w:tcPr>
            <w:tcW w:w="6149" w:type="dxa"/>
            <w:vAlign w:val="center"/>
          </w:tcPr>
          <w:p w14:paraId="0070BB67">
            <w:pPr>
              <w:spacing w:line="360" w:lineRule="exact"/>
              <w:rPr>
                <w:rFonts w:ascii="仿宋_GB2312"/>
                <w:sz w:val="24"/>
              </w:rPr>
            </w:pPr>
            <w:r>
              <w:rPr>
                <w:rFonts w:hint="eastAsia" w:ascii="仿宋_GB2312"/>
                <w:sz w:val="24"/>
              </w:rPr>
              <w:t>38万元以上50万元以下罚款</w:t>
            </w:r>
          </w:p>
        </w:tc>
      </w:tr>
    </w:tbl>
    <w:p w14:paraId="79FB04EC">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76"/>
        <w:gridCol w:w="6158"/>
      </w:tblGrid>
      <w:tr w14:paraId="1790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5524749">
            <w:pPr>
              <w:spacing w:line="320" w:lineRule="exact"/>
              <w:jc w:val="center"/>
              <w:rPr>
                <w:rFonts w:ascii="仿宋_GB2312"/>
                <w:sz w:val="24"/>
              </w:rPr>
            </w:pPr>
            <w:r>
              <w:rPr>
                <w:rFonts w:hint="eastAsia" w:ascii="仿宋_GB2312"/>
                <w:sz w:val="24"/>
              </w:rPr>
              <w:t>序号</w:t>
            </w:r>
          </w:p>
        </w:tc>
        <w:tc>
          <w:tcPr>
            <w:tcW w:w="7334" w:type="dxa"/>
            <w:gridSpan w:val="2"/>
          </w:tcPr>
          <w:p w14:paraId="709C7ABC">
            <w:pPr>
              <w:spacing w:line="320" w:lineRule="exact"/>
              <w:rPr>
                <w:rFonts w:ascii="仿宋_GB2312"/>
                <w:sz w:val="24"/>
              </w:rPr>
            </w:pPr>
            <w:r>
              <w:rPr>
                <w:rFonts w:hint="eastAsia" w:ascii="仿宋_GB2312"/>
                <w:sz w:val="24"/>
              </w:rPr>
              <w:t>12</w:t>
            </w:r>
          </w:p>
        </w:tc>
      </w:tr>
      <w:tr w14:paraId="5064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FBE9EBA">
            <w:pPr>
              <w:spacing w:line="320" w:lineRule="exact"/>
              <w:jc w:val="center"/>
              <w:rPr>
                <w:rFonts w:ascii="仿宋_GB2312"/>
                <w:sz w:val="24"/>
              </w:rPr>
            </w:pPr>
            <w:r>
              <w:rPr>
                <w:rFonts w:hint="eastAsia" w:ascii="仿宋_GB2312"/>
                <w:sz w:val="24"/>
              </w:rPr>
              <w:t>违法情形</w:t>
            </w:r>
          </w:p>
        </w:tc>
        <w:tc>
          <w:tcPr>
            <w:tcW w:w="7334" w:type="dxa"/>
            <w:gridSpan w:val="2"/>
          </w:tcPr>
          <w:p w14:paraId="28EA9893">
            <w:pPr>
              <w:spacing w:line="320" w:lineRule="exact"/>
              <w:rPr>
                <w:rFonts w:ascii="仿宋_GB2312"/>
                <w:sz w:val="24"/>
              </w:rPr>
            </w:pPr>
            <w:r>
              <w:rPr>
                <w:rFonts w:hint="eastAsia" w:ascii="仿宋_GB2312"/>
                <w:sz w:val="24"/>
              </w:rPr>
              <w:t>未从药品上市许可持有人或者具有药品生产、经营资格的企业购进药品。</w:t>
            </w:r>
          </w:p>
        </w:tc>
      </w:tr>
      <w:tr w14:paraId="1EAF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2CB91D4">
            <w:pPr>
              <w:spacing w:line="320" w:lineRule="exact"/>
              <w:jc w:val="center"/>
              <w:rPr>
                <w:rFonts w:ascii="仿宋_GB2312"/>
                <w:sz w:val="24"/>
              </w:rPr>
            </w:pPr>
            <w:r>
              <w:rPr>
                <w:rFonts w:hint="eastAsia" w:ascii="仿宋_GB2312"/>
                <w:sz w:val="24"/>
              </w:rPr>
              <w:t>处罚依据</w:t>
            </w:r>
          </w:p>
        </w:tc>
        <w:tc>
          <w:tcPr>
            <w:tcW w:w="7334" w:type="dxa"/>
            <w:gridSpan w:val="2"/>
          </w:tcPr>
          <w:p w14:paraId="75A13243">
            <w:pPr>
              <w:spacing w:line="300" w:lineRule="exact"/>
              <w:rPr>
                <w:rFonts w:ascii="仿宋_GB2312"/>
                <w:sz w:val="24"/>
              </w:rPr>
            </w:pPr>
            <w:r>
              <w:rPr>
                <w:rFonts w:hint="eastAsia" w:ascii="仿宋_GB2312"/>
                <w:sz w:val="24"/>
              </w:rPr>
              <w:t>《药品管理法》第一百二十九条：违反本法规定，药品上市许可持有人、药品生产企业、药品经营企业或者医疗机构未从药品上市许可持有人或者具有药品生产、经营资格的企业购进药品的，责令改正，没收违法购进的药品和违法所得，并处违法购进药品货值金额二倍以上十倍以下的罚款；情节严重的，并处货值金额十倍以上三十倍以下的罚款，吊销药品批准证明文件、药品生产许可证、药品经营许可证或者医疗机构执业许可证；货值金额不足五万元的，按五万元计算。</w:t>
            </w:r>
          </w:p>
        </w:tc>
      </w:tr>
      <w:tr w14:paraId="2D7E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6B0B43B">
            <w:pPr>
              <w:spacing w:line="320" w:lineRule="exact"/>
              <w:jc w:val="center"/>
              <w:rPr>
                <w:rFonts w:ascii="仿宋_GB2312"/>
                <w:sz w:val="24"/>
              </w:rPr>
            </w:pPr>
            <w:r>
              <w:rPr>
                <w:rFonts w:hint="eastAsia" w:ascii="仿宋_GB2312"/>
                <w:sz w:val="24"/>
              </w:rPr>
              <w:t>处罚种类</w:t>
            </w:r>
          </w:p>
        </w:tc>
        <w:tc>
          <w:tcPr>
            <w:tcW w:w="7334" w:type="dxa"/>
            <w:gridSpan w:val="2"/>
          </w:tcPr>
          <w:p w14:paraId="1F5CC2ED">
            <w:pPr>
              <w:spacing w:line="300" w:lineRule="exact"/>
              <w:rPr>
                <w:rFonts w:ascii="仿宋_GB2312"/>
                <w:sz w:val="24"/>
              </w:rPr>
            </w:pPr>
            <w:r>
              <w:rPr>
                <w:rFonts w:hint="eastAsia" w:ascii="仿宋_GB2312"/>
                <w:sz w:val="24"/>
              </w:rPr>
              <w:t>没收违法所得，没收非法财物</w:t>
            </w:r>
          </w:p>
          <w:p w14:paraId="7E859561">
            <w:pPr>
              <w:spacing w:line="300" w:lineRule="exact"/>
              <w:rPr>
                <w:rFonts w:ascii="仿宋_GB2312"/>
                <w:sz w:val="24"/>
              </w:rPr>
            </w:pPr>
            <w:r>
              <w:rPr>
                <w:rFonts w:hint="eastAsia" w:ascii="仿宋_GB2312"/>
                <w:sz w:val="24"/>
              </w:rPr>
              <w:t>罚款</w:t>
            </w:r>
          </w:p>
          <w:p w14:paraId="7FDB5181">
            <w:pPr>
              <w:spacing w:line="300" w:lineRule="exact"/>
              <w:rPr>
                <w:rFonts w:ascii="仿宋_GB2312"/>
                <w:sz w:val="24"/>
              </w:rPr>
            </w:pPr>
            <w:r>
              <w:rPr>
                <w:rFonts w:hint="eastAsia" w:ascii="仿宋_GB2312"/>
                <w:sz w:val="24"/>
              </w:rPr>
              <w:t>吊销药品批准证明文件、许可证</w:t>
            </w:r>
          </w:p>
        </w:tc>
      </w:tr>
      <w:tr w14:paraId="139C4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3B11546">
            <w:pPr>
              <w:spacing w:line="320" w:lineRule="exact"/>
              <w:jc w:val="center"/>
              <w:rPr>
                <w:rFonts w:ascii="仿宋_GB2312"/>
                <w:sz w:val="24"/>
              </w:rPr>
            </w:pPr>
            <w:r>
              <w:rPr>
                <w:rFonts w:hint="eastAsia" w:ascii="仿宋_GB2312"/>
                <w:sz w:val="24"/>
              </w:rPr>
              <w:t>实施主体</w:t>
            </w:r>
          </w:p>
        </w:tc>
        <w:tc>
          <w:tcPr>
            <w:tcW w:w="7334" w:type="dxa"/>
            <w:gridSpan w:val="2"/>
          </w:tcPr>
          <w:p w14:paraId="5960E771">
            <w:pPr>
              <w:spacing w:line="300" w:lineRule="exact"/>
              <w:rPr>
                <w:rFonts w:ascii="仿宋_GB2312"/>
                <w:sz w:val="24"/>
              </w:rPr>
            </w:pPr>
            <w:r>
              <w:rPr>
                <w:rFonts w:hint="eastAsia" w:ascii="仿宋_GB2312"/>
                <w:sz w:val="24"/>
              </w:rPr>
              <w:t>县级以上人民政府药品监督管理部门</w:t>
            </w:r>
          </w:p>
          <w:p w14:paraId="692538CD">
            <w:pPr>
              <w:spacing w:line="300" w:lineRule="exact"/>
              <w:rPr>
                <w:rFonts w:ascii="仿宋_GB2312"/>
                <w:sz w:val="24"/>
              </w:rPr>
            </w:pPr>
            <w:r>
              <w:rPr>
                <w:rFonts w:hint="eastAsia" w:ascii="仿宋_GB2312"/>
                <w:sz w:val="24"/>
              </w:rPr>
              <w:t>吊销批准证明文件、许可证件、执业证书的，原批准、发证的部门</w:t>
            </w:r>
          </w:p>
        </w:tc>
      </w:tr>
      <w:tr w14:paraId="5BF0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320B9B9">
            <w:pPr>
              <w:spacing w:line="320" w:lineRule="exact"/>
              <w:jc w:val="center"/>
              <w:rPr>
                <w:rFonts w:ascii="仿宋_GB2312"/>
                <w:sz w:val="24"/>
              </w:rPr>
            </w:pPr>
            <w:r>
              <w:rPr>
                <w:rFonts w:hint="eastAsia" w:ascii="仿宋_GB2312"/>
                <w:sz w:val="24"/>
              </w:rPr>
              <w:t>裁量范围</w:t>
            </w:r>
          </w:p>
        </w:tc>
        <w:tc>
          <w:tcPr>
            <w:tcW w:w="7334" w:type="dxa"/>
            <w:gridSpan w:val="2"/>
          </w:tcPr>
          <w:p w14:paraId="1A3EDF84">
            <w:pPr>
              <w:spacing w:line="300" w:lineRule="exact"/>
              <w:rPr>
                <w:rFonts w:ascii="仿宋_GB2312"/>
                <w:sz w:val="24"/>
              </w:rPr>
            </w:pPr>
            <w:r>
              <w:rPr>
                <w:rFonts w:hint="eastAsia" w:ascii="仿宋_GB2312"/>
                <w:sz w:val="24"/>
              </w:rPr>
              <w:t>处违法购进药品货值金额2倍以上10倍以下的罚款</w:t>
            </w:r>
          </w:p>
          <w:p w14:paraId="686D1B56">
            <w:pPr>
              <w:spacing w:line="300" w:lineRule="exact"/>
              <w:rPr>
                <w:rFonts w:ascii="仿宋_GB2312"/>
                <w:b/>
                <w:bCs/>
                <w:sz w:val="24"/>
              </w:rPr>
            </w:pPr>
            <w:r>
              <w:rPr>
                <w:rFonts w:hint="eastAsia" w:ascii="仿宋_GB2312"/>
                <w:sz w:val="24"/>
              </w:rPr>
              <w:t>情节严重的：处货值金额10倍以上30倍以下的罚款</w:t>
            </w:r>
          </w:p>
          <w:p w14:paraId="6B979EDD">
            <w:pPr>
              <w:spacing w:line="300" w:lineRule="exact"/>
              <w:rPr>
                <w:rFonts w:ascii="仿宋_GB2312"/>
                <w:sz w:val="24"/>
              </w:rPr>
            </w:pPr>
            <w:r>
              <w:rPr>
                <w:rFonts w:hint="eastAsia" w:ascii="仿宋_GB2312"/>
                <w:sz w:val="24"/>
              </w:rPr>
              <w:t>货值金额不足5万元的，按5万元计算</w:t>
            </w:r>
          </w:p>
        </w:tc>
      </w:tr>
      <w:tr w14:paraId="21C38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16D0B12B">
            <w:pPr>
              <w:spacing w:line="320" w:lineRule="exact"/>
              <w:jc w:val="center"/>
              <w:rPr>
                <w:rFonts w:ascii="仿宋_GB2312"/>
                <w:sz w:val="24"/>
              </w:rPr>
            </w:pPr>
            <w:r>
              <w:rPr>
                <w:rFonts w:hint="eastAsia" w:ascii="仿宋_GB2312"/>
                <w:sz w:val="24"/>
              </w:rPr>
              <w:t>处罚标准</w:t>
            </w:r>
          </w:p>
        </w:tc>
        <w:tc>
          <w:tcPr>
            <w:tcW w:w="1176" w:type="dxa"/>
            <w:vAlign w:val="center"/>
          </w:tcPr>
          <w:p w14:paraId="4B12CE25">
            <w:pPr>
              <w:spacing w:line="300" w:lineRule="exact"/>
              <w:jc w:val="center"/>
              <w:rPr>
                <w:rFonts w:ascii="仿宋_GB2312"/>
                <w:sz w:val="24"/>
              </w:rPr>
            </w:pPr>
            <w:r>
              <w:rPr>
                <w:rFonts w:hint="eastAsia" w:ascii="仿宋_GB2312"/>
                <w:sz w:val="24"/>
              </w:rPr>
              <w:t>裁量阶次</w:t>
            </w:r>
          </w:p>
        </w:tc>
        <w:tc>
          <w:tcPr>
            <w:tcW w:w="6158" w:type="dxa"/>
            <w:vAlign w:val="center"/>
          </w:tcPr>
          <w:p w14:paraId="2B224CE3">
            <w:pPr>
              <w:spacing w:line="300" w:lineRule="exact"/>
              <w:jc w:val="center"/>
              <w:rPr>
                <w:rFonts w:ascii="仿宋_GB2312"/>
                <w:sz w:val="24"/>
              </w:rPr>
            </w:pPr>
            <w:r>
              <w:rPr>
                <w:rFonts w:hint="eastAsia" w:ascii="仿宋_GB2312"/>
                <w:sz w:val="24"/>
              </w:rPr>
              <w:t>裁量基准</w:t>
            </w:r>
          </w:p>
        </w:tc>
      </w:tr>
      <w:tr w14:paraId="70064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43866230">
            <w:pPr>
              <w:spacing w:line="320" w:lineRule="exact"/>
              <w:jc w:val="center"/>
              <w:rPr>
                <w:rFonts w:ascii="仿宋_GB2312"/>
                <w:sz w:val="24"/>
              </w:rPr>
            </w:pPr>
          </w:p>
        </w:tc>
        <w:tc>
          <w:tcPr>
            <w:tcW w:w="1176" w:type="dxa"/>
            <w:vAlign w:val="center"/>
          </w:tcPr>
          <w:p w14:paraId="2DE25DDF">
            <w:pPr>
              <w:spacing w:line="300" w:lineRule="exact"/>
              <w:jc w:val="center"/>
              <w:rPr>
                <w:rFonts w:ascii="仿宋_GB2312"/>
                <w:sz w:val="24"/>
              </w:rPr>
            </w:pPr>
            <w:r>
              <w:rPr>
                <w:rFonts w:hint="eastAsia" w:ascii="仿宋_GB2312"/>
                <w:sz w:val="24"/>
              </w:rPr>
              <w:t>一般</w:t>
            </w:r>
          </w:p>
        </w:tc>
        <w:tc>
          <w:tcPr>
            <w:tcW w:w="6158" w:type="dxa"/>
            <w:vAlign w:val="center"/>
          </w:tcPr>
          <w:p w14:paraId="014AD1D9">
            <w:pPr>
              <w:spacing w:line="300" w:lineRule="exact"/>
              <w:rPr>
                <w:rFonts w:ascii="仿宋_GB2312"/>
                <w:sz w:val="24"/>
              </w:rPr>
            </w:pPr>
            <w:r>
              <w:rPr>
                <w:rFonts w:hint="eastAsia" w:ascii="仿宋_GB2312"/>
                <w:sz w:val="24"/>
              </w:rPr>
              <w:t>货值金额的4.4倍以上7.6倍以下罚款</w:t>
            </w:r>
          </w:p>
          <w:p w14:paraId="3231045D">
            <w:pPr>
              <w:spacing w:line="300" w:lineRule="exact"/>
              <w:rPr>
                <w:rFonts w:ascii="仿宋_GB2312"/>
                <w:sz w:val="24"/>
              </w:rPr>
            </w:pPr>
            <w:r>
              <w:rPr>
                <w:rFonts w:hint="eastAsia" w:ascii="仿宋_GB2312"/>
                <w:sz w:val="24"/>
              </w:rPr>
              <w:t>情节严重的：货值金额的16倍以上24倍以下罚款</w:t>
            </w:r>
          </w:p>
        </w:tc>
      </w:tr>
      <w:tr w14:paraId="0EF0B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064CFDBF">
            <w:pPr>
              <w:spacing w:line="320" w:lineRule="exact"/>
              <w:jc w:val="center"/>
              <w:rPr>
                <w:rFonts w:ascii="仿宋_GB2312"/>
                <w:sz w:val="24"/>
              </w:rPr>
            </w:pPr>
          </w:p>
        </w:tc>
        <w:tc>
          <w:tcPr>
            <w:tcW w:w="1176" w:type="dxa"/>
            <w:vAlign w:val="center"/>
          </w:tcPr>
          <w:p w14:paraId="5FA2FBE5">
            <w:pPr>
              <w:spacing w:line="300" w:lineRule="exact"/>
              <w:jc w:val="center"/>
              <w:rPr>
                <w:rFonts w:ascii="仿宋_GB2312"/>
                <w:sz w:val="24"/>
              </w:rPr>
            </w:pPr>
            <w:r>
              <w:rPr>
                <w:rFonts w:hint="eastAsia" w:ascii="仿宋_GB2312"/>
                <w:sz w:val="24"/>
              </w:rPr>
              <w:t>减轻</w:t>
            </w:r>
          </w:p>
        </w:tc>
        <w:tc>
          <w:tcPr>
            <w:tcW w:w="6158" w:type="dxa"/>
            <w:vAlign w:val="center"/>
          </w:tcPr>
          <w:p w14:paraId="6A0776CF">
            <w:pPr>
              <w:spacing w:line="300" w:lineRule="exact"/>
              <w:rPr>
                <w:rFonts w:ascii="仿宋_GB2312"/>
                <w:sz w:val="24"/>
              </w:rPr>
            </w:pPr>
            <w:r>
              <w:rPr>
                <w:rFonts w:hint="eastAsia" w:ascii="仿宋_GB2312"/>
                <w:sz w:val="24"/>
              </w:rPr>
              <w:t>货值金额的0.2倍以上2倍以下罚款</w:t>
            </w:r>
          </w:p>
          <w:p w14:paraId="30F91023">
            <w:pPr>
              <w:spacing w:line="300" w:lineRule="exact"/>
              <w:rPr>
                <w:rFonts w:ascii="仿宋_GB2312"/>
                <w:sz w:val="24"/>
              </w:rPr>
            </w:pPr>
            <w:r>
              <w:rPr>
                <w:rFonts w:hint="eastAsia" w:ascii="仿宋_GB2312"/>
                <w:sz w:val="24"/>
              </w:rPr>
              <w:t>情节严重的：货值金额的1倍以上10倍以下罚款</w:t>
            </w:r>
          </w:p>
        </w:tc>
      </w:tr>
      <w:tr w14:paraId="4E42B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1188" w:type="dxa"/>
            <w:vMerge w:val="continue"/>
            <w:vAlign w:val="center"/>
          </w:tcPr>
          <w:p w14:paraId="127C4CA7">
            <w:pPr>
              <w:spacing w:line="320" w:lineRule="exact"/>
              <w:jc w:val="center"/>
              <w:rPr>
                <w:rFonts w:ascii="仿宋_GB2312"/>
                <w:sz w:val="24"/>
              </w:rPr>
            </w:pPr>
          </w:p>
        </w:tc>
        <w:tc>
          <w:tcPr>
            <w:tcW w:w="1176" w:type="dxa"/>
            <w:vAlign w:val="center"/>
          </w:tcPr>
          <w:p w14:paraId="52534BE8">
            <w:pPr>
              <w:spacing w:line="300" w:lineRule="exact"/>
              <w:jc w:val="center"/>
              <w:rPr>
                <w:rFonts w:ascii="仿宋_GB2312"/>
                <w:sz w:val="24"/>
              </w:rPr>
            </w:pPr>
            <w:r>
              <w:rPr>
                <w:rFonts w:hint="eastAsia" w:ascii="仿宋_GB2312"/>
                <w:sz w:val="24"/>
              </w:rPr>
              <w:t>从轻</w:t>
            </w:r>
          </w:p>
        </w:tc>
        <w:tc>
          <w:tcPr>
            <w:tcW w:w="6158" w:type="dxa"/>
            <w:vAlign w:val="center"/>
          </w:tcPr>
          <w:p w14:paraId="65017BE7">
            <w:pPr>
              <w:spacing w:line="300" w:lineRule="exact"/>
              <w:rPr>
                <w:rFonts w:ascii="仿宋_GB2312"/>
                <w:sz w:val="24"/>
              </w:rPr>
            </w:pPr>
            <w:r>
              <w:rPr>
                <w:rFonts w:hint="eastAsia" w:ascii="仿宋_GB2312"/>
                <w:sz w:val="24"/>
              </w:rPr>
              <w:t>货值金额的2倍以上4.4倍以下罚款</w:t>
            </w:r>
          </w:p>
          <w:p w14:paraId="39B31D7A">
            <w:pPr>
              <w:spacing w:line="300" w:lineRule="exact"/>
              <w:rPr>
                <w:rFonts w:ascii="仿宋_GB2312"/>
                <w:sz w:val="24"/>
              </w:rPr>
            </w:pPr>
            <w:r>
              <w:rPr>
                <w:rFonts w:hint="eastAsia" w:ascii="仿宋_GB2312"/>
                <w:sz w:val="24"/>
              </w:rPr>
              <w:t>情节严重的：货值金额的10倍以上16倍以下罚款</w:t>
            </w:r>
          </w:p>
        </w:tc>
      </w:tr>
      <w:tr w14:paraId="6050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188" w:type="dxa"/>
            <w:vMerge w:val="continue"/>
            <w:vAlign w:val="center"/>
          </w:tcPr>
          <w:p w14:paraId="624F5E61">
            <w:pPr>
              <w:spacing w:line="320" w:lineRule="exact"/>
              <w:jc w:val="center"/>
              <w:rPr>
                <w:rFonts w:ascii="仿宋_GB2312"/>
                <w:sz w:val="24"/>
              </w:rPr>
            </w:pPr>
          </w:p>
        </w:tc>
        <w:tc>
          <w:tcPr>
            <w:tcW w:w="1176" w:type="dxa"/>
            <w:vAlign w:val="center"/>
          </w:tcPr>
          <w:p w14:paraId="6B4116C7">
            <w:pPr>
              <w:spacing w:line="300" w:lineRule="exact"/>
              <w:jc w:val="center"/>
              <w:rPr>
                <w:rFonts w:ascii="仿宋_GB2312"/>
                <w:sz w:val="24"/>
              </w:rPr>
            </w:pPr>
            <w:r>
              <w:rPr>
                <w:rFonts w:hint="eastAsia" w:ascii="仿宋_GB2312"/>
                <w:sz w:val="24"/>
              </w:rPr>
              <w:t>从重</w:t>
            </w:r>
          </w:p>
        </w:tc>
        <w:tc>
          <w:tcPr>
            <w:tcW w:w="6158" w:type="dxa"/>
            <w:vAlign w:val="center"/>
          </w:tcPr>
          <w:p w14:paraId="0E598A3D">
            <w:pPr>
              <w:spacing w:line="300" w:lineRule="exact"/>
              <w:rPr>
                <w:rFonts w:ascii="仿宋_GB2312"/>
                <w:sz w:val="24"/>
              </w:rPr>
            </w:pPr>
            <w:r>
              <w:rPr>
                <w:rFonts w:hint="eastAsia" w:ascii="仿宋_GB2312"/>
                <w:sz w:val="24"/>
              </w:rPr>
              <w:t>货值金额的7.6倍以上10倍以下罚款</w:t>
            </w:r>
          </w:p>
          <w:p w14:paraId="31C2E746">
            <w:pPr>
              <w:spacing w:line="300" w:lineRule="exact"/>
              <w:rPr>
                <w:rFonts w:ascii="仿宋_GB2312"/>
                <w:sz w:val="24"/>
              </w:rPr>
            </w:pPr>
            <w:r>
              <w:rPr>
                <w:rFonts w:hint="eastAsia" w:ascii="仿宋_GB2312"/>
                <w:sz w:val="24"/>
              </w:rPr>
              <w:t>情节严重的：货值金额的24倍以上30倍以下罚款</w:t>
            </w:r>
          </w:p>
        </w:tc>
      </w:tr>
    </w:tbl>
    <w:p w14:paraId="7BA713DA">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30"/>
        <w:gridCol w:w="6104"/>
      </w:tblGrid>
      <w:tr w14:paraId="3F0D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D449A3B">
            <w:pPr>
              <w:spacing w:line="360" w:lineRule="exact"/>
              <w:jc w:val="center"/>
              <w:rPr>
                <w:rFonts w:ascii="仿宋_GB2312"/>
                <w:sz w:val="24"/>
              </w:rPr>
            </w:pPr>
            <w:r>
              <w:rPr>
                <w:rFonts w:hint="eastAsia" w:ascii="仿宋_GB2312"/>
                <w:sz w:val="24"/>
              </w:rPr>
              <w:t>序号</w:t>
            </w:r>
          </w:p>
        </w:tc>
        <w:tc>
          <w:tcPr>
            <w:tcW w:w="7334" w:type="dxa"/>
            <w:gridSpan w:val="2"/>
          </w:tcPr>
          <w:p w14:paraId="44648717">
            <w:pPr>
              <w:spacing w:line="360" w:lineRule="exact"/>
              <w:rPr>
                <w:rFonts w:ascii="仿宋_GB2312"/>
                <w:sz w:val="24"/>
              </w:rPr>
            </w:pPr>
            <w:r>
              <w:rPr>
                <w:rFonts w:hint="eastAsia" w:ascii="仿宋_GB2312"/>
                <w:sz w:val="24"/>
              </w:rPr>
              <w:t>13</w:t>
            </w:r>
          </w:p>
        </w:tc>
      </w:tr>
      <w:tr w14:paraId="4A37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0534B18">
            <w:pPr>
              <w:spacing w:line="360" w:lineRule="exact"/>
              <w:jc w:val="center"/>
              <w:rPr>
                <w:rFonts w:ascii="仿宋_GB2312"/>
                <w:sz w:val="24"/>
              </w:rPr>
            </w:pPr>
            <w:r>
              <w:rPr>
                <w:rFonts w:hint="eastAsia" w:ascii="仿宋_GB2312"/>
                <w:sz w:val="24"/>
              </w:rPr>
              <w:t>违法情形</w:t>
            </w:r>
          </w:p>
        </w:tc>
        <w:tc>
          <w:tcPr>
            <w:tcW w:w="7334" w:type="dxa"/>
            <w:gridSpan w:val="2"/>
          </w:tcPr>
          <w:p w14:paraId="191A5D27">
            <w:pPr>
              <w:spacing w:line="360" w:lineRule="exact"/>
              <w:rPr>
                <w:rFonts w:ascii="仿宋_GB2312"/>
                <w:sz w:val="24"/>
              </w:rPr>
            </w:pPr>
            <w:r>
              <w:rPr>
                <w:rFonts w:hint="eastAsia" w:ascii="仿宋_GB2312"/>
                <w:sz w:val="24"/>
              </w:rPr>
              <w:t>药品网络交易第三方平台提供者未履行资质审核、报告、停止提供网络交易平台服务等义务。</w:t>
            </w:r>
          </w:p>
        </w:tc>
      </w:tr>
      <w:tr w14:paraId="494D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E119667">
            <w:pPr>
              <w:spacing w:line="360" w:lineRule="exact"/>
              <w:jc w:val="center"/>
              <w:rPr>
                <w:rFonts w:ascii="仿宋_GB2312"/>
                <w:sz w:val="24"/>
              </w:rPr>
            </w:pPr>
            <w:r>
              <w:rPr>
                <w:rFonts w:hint="eastAsia" w:ascii="仿宋_GB2312"/>
                <w:sz w:val="24"/>
              </w:rPr>
              <w:t>处罚依据</w:t>
            </w:r>
          </w:p>
        </w:tc>
        <w:tc>
          <w:tcPr>
            <w:tcW w:w="7334" w:type="dxa"/>
            <w:gridSpan w:val="2"/>
          </w:tcPr>
          <w:p w14:paraId="53B6D62D">
            <w:pPr>
              <w:spacing w:line="360" w:lineRule="exact"/>
              <w:rPr>
                <w:sz w:val="24"/>
              </w:rPr>
            </w:pPr>
            <w:r>
              <w:rPr>
                <w:rFonts w:hint="eastAsia"/>
                <w:sz w:val="24"/>
              </w:rPr>
              <w:t>《药品管理法》第一百三十一条：违反本法规定，药品网络交易第三方平台提供者未履行资质审核、报告、停止提供网络交易平台服务等义务的，责令改正，没收违法所得，并处二十万元以上二百万元以下的罚款；情节严重的，责令停业整顿，并处二百万元以上五百万元以下的罚款。</w:t>
            </w:r>
          </w:p>
          <w:p w14:paraId="183D8ECC">
            <w:pPr>
              <w:spacing w:line="360" w:lineRule="exact"/>
            </w:pPr>
            <w:r>
              <w:rPr>
                <w:rFonts w:hint="eastAsia"/>
                <w:sz w:val="24"/>
              </w:rPr>
              <w:t>《药品网络销售监督管理办法》第四十条：违反本办法第二十条、第二十二条、第二十三条规定，第三方平台未履行资质审核、报告、停止提供网络交易平台服务等义务的，依照药品管理法第一百三十一条的规定处罚。</w:t>
            </w:r>
          </w:p>
        </w:tc>
      </w:tr>
      <w:tr w14:paraId="1BAF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12A4251">
            <w:pPr>
              <w:spacing w:line="360" w:lineRule="exact"/>
              <w:jc w:val="center"/>
              <w:rPr>
                <w:rFonts w:ascii="仿宋_GB2312"/>
                <w:sz w:val="24"/>
              </w:rPr>
            </w:pPr>
            <w:r>
              <w:rPr>
                <w:rFonts w:hint="eastAsia" w:ascii="仿宋_GB2312"/>
                <w:sz w:val="24"/>
              </w:rPr>
              <w:t>处罚种类</w:t>
            </w:r>
          </w:p>
        </w:tc>
        <w:tc>
          <w:tcPr>
            <w:tcW w:w="7334" w:type="dxa"/>
            <w:gridSpan w:val="2"/>
          </w:tcPr>
          <w:p w14:paraId="79EBA99D">
            <w:pPr>
              <w:spacing w:line="360" w:lineRule="exact"/>
              <w:rPr>
                <w:rFonts w:ascii="仿宋_GB2312"/>
                <w:sz w:val="24"/>
              </w:rPr>
            </w:pPr>
            <w:r>
              <w:rPr>
                <w:rFonts w:hint="eastAsia" w:ascii="仿宋_GB2312"/>
                <w:sz w:val="24"/>
              </w:rPr>
              <w:t>没收违法所得</w:t>
            </w:r>
          </w:p>
          <w:p w14:paraId="33AC4A0E">
            <w:pPr>
              <w:spacing w:line="360" w:lineRule="exact"/>
              <w:rPr>
                <w:rFonts w:ascii="仿宋_GB2312"/>
                <w:sz w:val="24"/>
              </w:rPr>
            </w:pPr>
            <w:r>
              <w:rPr>
                <w:rFonts w:hint="eastAsia" w:ascii="仿宋_GB2312"/>
                <w:sz w:val="24"/>
              </w:rPr>
              <w:t>罚款</w:t>
            </w:r>
          </w:p>
          <w:p w14:paraId="5ECF1FE6">
            <w:pPr>
              <w:spacing w:line="360" w:lineRule="exact"/>
              <w:rPr>
                <w:rFonts w:ascii="仿宋_GB2312"/>
                <w:sz w:val="24"/>
              </w:rPr>
            </w:pPr>
            <w:r>
              <w:rPr>
                <w:rFonts w:hint="eastAsia" w:ascii="仿宋_GB2312"/>
                <w:sz w:val="24"/>
              </w:rPr>
              <w:t>责令停产整顿</w:t>
            </w:r>
          </w:p>
        </w:tc>
      </w:tr>
      <w:tr w14:paraId="4522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3386A03">
            <w:pPr>
              <w:spacing w:line="360" w:lineRule="exact"/>
              <w:jc w:val="center"/>
              <w:rPr>
                <w:rFonts w:ascii="仿宋_GB2312"/>
                <w:sz w:val="24"/>
              </w:rPr>
            </w:pPr>
            <w:r>
              <w:rPr>
                <w:rFonts w:hint="eastAsia" w:ascii="仿宋_GB2312"/>
                <w:sz w:val="24"/>
              </w:rPr>
              <w:t>实施主体</w:t>
            </w:r>
          </w:p>
        </w:tc>
        <w:tc>
          <w:tcPr>
            <w:tcW w:w="7334" w:type="dxa"/>
            <w:gridSpan w:val="2"/>
          </w:tcPr>
          <w:p w14:paraId="0555C50A">
            <w:pPr>
              <w:spacing w:line="360" w:lineRule="exact"/>
              <w:rPr>
                <w:rFonts w:ascii="仿宋_GB2312"/>
                <w:sz w:val="24"/>
              </w:rPr>
            </w:pPr>
            <w:r>
              <w:rPr>
                <w:rFonts w:hint="eastAsia" w:ascii="仿宋_GB2312"/>
                <w:sz w:val="24"/>
              </w:rPr>
              <w:t>县级以上人民政府药品监督管理部门</w:t>
            </w:r>
          </w:p>
        </w:tc>
      </w:tr>
      <w:tr w14:paraId="2CE1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2A04E13">
            <w:pPr>
              <w:spacing w:line="360" w:lineRule="exact"/>
              <w:jc w:val="center"/>
              <w:rPr>
                <w:rFonts w:ascii="仿宋_GB2312"/>
                <w:sz w:val="24"/>
              </w:rPr>
            </w:pPr>
            <w:r>
              <w:rPr>
                <w:rFonts w:hint="eastAsia" w:ascii="仿宋_GB2312"/>
                <w:sz w:val="24"/>
              </w:rPr>
              <w:t>裁量范围</w:t>
            </w:r>
          </w:p>
        </w:tc>
        <w:tc>
          <w:tcPr>
            <w:tcW w:w="7334" w:type="dxa"/>
            <w:gridSpan w:val="2"/>
          </w:tcPr>
          <w:p w14:paraId="2CF643FE">
            <w:pPr>
              <w:spacing w:line="360" w:lineRule="exact"/>
              <w:rPr>
                <w:rFonts w:ascii="仿宋_GB2312"/>
                <w:sz w:val="24"/>
              </w:rPr>
            </w:pPr>
            <w:r>
              <w:rPr>
                <w:rFonts w:hint="eastAsia" w:ascii="仿宋_GB2312"/>
                <w:sz w:val="24"/>
              </w:rPr>
              <w:t>处20万元以上200万元以下的罚款</w:t>
            </w:r>
          </w:p>
          <w:p w14:paraId="363F831C">
            <w:pPr>
              <w:spacing w:line="360" w:lineRule="exact"/>
              <w:rPr>
                <w:rFonts w:ascii="仿宋_GB2312"/>
                <w:sz w:val="24"/>
              </w:rPr>
            </w:pPr>
            <w:r>
              <w:rPr>
                <w:rFonts w:hint="eastAsia" w:ascii="仿宋_GB2312"/>
                <w:sz w:val="24"/>
              </w:rPr>
              <w:t>情节严重的：处200万元以上500万元以下的罚款</w:t>
            </w:r>
          </w:p>
        </w:tc>
      </w:tr>
      <w:tr w14:paraId="280E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01335B10">
            <w:pPr>
              <w:spacing w:line="360" w:lineRule="exact"/>
              <w:jc w:val="center"/>
              <w:rPr>
                <w:rFonts w:ascii="仿宋_GB2312"/>
                <w:sz w:val="24"/>
              </w:rPr>
            </w:pPr>
            <w:r>
              <w:rPr>
                <w:rFonts w:hint="eastAsia" w:ascii="仿宋_GB2312"/>
                <w:sz w:val="24"/>
              </w:rPr>
              <w:t>处罚标准</w:t>
            </w:r>
          </w:p>
        </w:tc>
        <w:tc>
          <w:tcPr>
            <w:tcW w:w="1230" w:type="dxa"/>
            <w:vAlign w:val="center"/>
          </w:tcPr>
          <w:p w14:paraId="7CBCFD9F">
            <w:pPr>
              <w:spacing w:line="360" w:lineRule="exact"/>
              <w:jc w:val="center"/>
              <w:rPr>
                <w:rFonts w:ascii="仿宋_GB2312"/>
                <w:sz w:val="24"/>
              </w:rPr>
            </w:pPr>
            <w:r>
              <w:rPr>
                <w:rFonts w:hint="eastAsia" w:ascii="仿宋_GB2312"/>
                <w:sz w:val="24"/>
              </w:rPr>
              <w:t>裁量阶次</w:t>
            </w:r>
          </w:p>
        </w:tc>
        <w:tc>
          <w:tcPr>
            <w:tcW w:w="6104" w:type="dxa"/>
            <w:vAlign w:val="center"/>
          </w:tcPr>
          <w:p w14:paraId="17C465B1">
            <w:pPr>
              <w:spacing w:line="360" w:lineRule="exact"/>
              <w:jc w:val="center"/>
              <w:rPr>
                <w:rFonts w:ascii="仿宋_GB2312"/>
                <w:sz w:val="24"/>
              </w:rPr>
            </w:pPr>
            <w:r>
              <w:rPr>
                <w:rFonts w:hint="eastAsia" w:ascii="仿宋_GB2312"/>
                <w:sz w:val="24"/>
              </w:rPr>
              <w:t>裁量基准</w:t>
            </w:r>
          </w:p>
        </w:tc>
      </w:tr>
      <w:tr w14:paraId="4905C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384EB375">
            <w:pPr>
              <w:spacing w:line="360" w:lineRule="exact"/>
              <w:jc w:val="center"/>
              <w:rPr>
                <w:rFonts w:ascii="仿宋_GB2312"/>
                <w:sz w:val="24"/>
              </w:rPr>
            </w:pPr>
          </w:p>
        </w:tc>
        <w:tc>
          <w:tcPr>
            <w:tcW w:w="1230" w:type="dxa"/>
            <w:vAlign w:val="center"/>
          </w:tcPr>
          <w:p w14:paraId="3D283FB0">
            <w:pPr>
              <w:spacing w:line="360" w:lineRule="exact"/>
              <w:jc w:val="center"/>
              <w:rPr>
                <w:rFonts w:ascii="仿宋_GB2312"/>
                <w:sz w:val="24"/>
              </w:rPr>
            </w:pPr>
            <w:r>
              <w:rPr>
                <w:rFonts w:hint="eastAsia" w:ascii="仿宋_GB2312"/>
                <w:sz w:val="24"/>
              </w:rPr>
              <w:t>一般</w:t>
            </w:r>
          </w:p>
        </w:tc>
        <w:tc>
          <w:tcPr>
            <w:tcW w:w="6104" w:type="dxa"/>
            <w:vAlign w:val="center"/>
          </w:tcPr>
          <w:p w14:paraId="3334C12B">
            <w:pPr>
              <w:spacing w:line="360" w:lineRule="exact"/>
              <w:rPr>
                <w:rFonts w:ascii="仿宋_GB2312"/>
                <w:sz w:val="24"/>
              </w:rPr>
            </w:pPr>
            <w:r>
              <w:rPr>
                <w:rFonts w:hint="eastAsia" w:ascii="仿宋_GB2312"/>
                <w:sz w:val="24"/>
              </w:rPr>
              <w:t>74万元以上146万元以下罚款</w:t>
            </w:r>
          </w:p>
          <w:p w14:paraId="34C88227">
            <w:pPr>
              <w:spacing w:line="360" w:lineRule="exact"/>
              <w:rPr>
                <w:rFonts w:ascii="仿宋_GB2312"/>
                <w:sz w:val="24"/>
              </w:rPr>
            </w:pPr>
            <w:r>
              <w:rPr>
                <w:rFonts w:hint="eastAsia" w:ascii="仿宋_GB2312"/>
                <w:sz w:val="24"/>
              </w:rPr>
              <w:t>情节严重的：290万元以上410万元以下罚款</w:t>
            </w:r>
          </w:p>
        </w:tc>
      </w:tr>
      <w:tr w14:paraId="27FF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76438A2C">
            <w:pPr>
              <w:spacing w:line="360" w:lineRule="exact"/>
              <w:jc w:val="center"/>
              <w:rPr>
                <w:rFonts w:ascii="仿宋_GB2312"/>
                <w:sz w:val="24"/>
              </w:rPr>
            </w:pPr>
          </w:p>
        </w:tc>
        <w:tc>
          <w:tcPr>
            <w:tcW w:w="1230" w:type="dxa"/>
            <w:vAlign w:val="center"/>
          </w:tcPr>
          <w:p w14:paraId="7D174BFA">
            <w:pPr>
              <w:spacing w:line="360" w:lineRule="exact"/>
              <w:jc w:val="center"/>
              <w:rPr>
                <w:rFonts w:ascii="仿宋_GB2312"/>
                <w:sz w:val="24"/>
              </w:rPr>
            </w:pPr>
            <w:r>
              <w:rPr>
                <w:rFonts w:hint="eastAsia" w:ascii="仿宋_GB2312"/>
                <w:sz w:val="24"/>
              </w:rPr>
              <w:t>减轻</w:t>
            </w:r>
          </w:p>
        </w:tc>
        <w:tc>
          <w:tcPr>
            <w:tcW w:w="6104" w:type="dxa"/>
            <w:vAlign w:val="center"/>
          </w:tcPr>
          <w:p w14:paraId="46FE5C2C">
            <w:pPr>
              <w:spacing w:line="360" w:lineRule="exact"/>
              <w:rPr>
                <w:rFonts w:ascii="仿宋_GB2312"/>
                <w:sz w:val="24"/>
              </w:rPr>
            </w:pPr>
            <w:r>
              <w:rPr>
                <w:rFonts w:hint="eastAsia" w:ascii="仿宋_GB2312"/>
                <w:sz w:val="24"/>
              </w:rPr>
              <w:t>2万元以上20万元以下罚款</w:t>
            </w:r>
          </w:p>
          <w:p w14:paraId="56F8EA21">
            <w:pPr>
              <w:spacing w:line="360" w:lineRule="exact"/>
              <w:rPr>
                <w:rFonts w:ascii="仿宋_GB2312"/>
                <w:sz w:val="24"/>
              </w:rPr>
            </w:pPr>
            <w:r>
              <w:rPr>
                <w:rFonts w:hint="eastAsia" w:ascii="仿宋_GB2312"/>
                <w:sz w:val="24"/>
              </w:rPr>
              <w:t>情节严重的：20万元以上200万元以下罚款</w:t>
            </w:r>
          </w:p>
        </w:tc>
      </w:tr>
      <w:tr w14:paraId="38A6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trPr>
        <w:tc>
          <w:tcPr>
            <w:tcW w:w="1188" w:type="dxa"/>
            <w:vMerge w:val="continue"/>
            <w:vAlign w:val="center"/>
          </w:tcPr>
          <w:p w14:paraId="7AE1EE5F">
            <w:pPr>
              <w:spacing w:line="360" w:lineRule="exact"/>
              <w:jc w:val="center"/>
              <w:rPr>
                <w:rFonts w:ascii="仿宋_GB2312"/>
                <w:sz w:val="24"/>
              </w:rPr>
            </w:pPr>
          </w:p>
        </w:tc>
        <w:tc>
          <w:tcPr>
            <w:tcW w:w="1230" w:type="dxa"/>
            <w:vAlign w:val="center"/>
          </w:tcPr>
          <w:p w14:paraId="2A1C36FB">
            <w:pPr>
              <w:spacing w:line="360" w:lineRule="exact"/>
              <w:jc w:val="center"/>
              <w:rPr>
                <w:rFonts w:ascii="仿宋_GB2312"/>
                <w:sz w:val="24"/>
              </w:rPr>
            </w:pPr>
            <w:r>
              <w:rPr>
                <w:rFonts w:hint="eastAsia" w:ascii="仿宋_GB2312"/>
                <w:sz w:val="24"/>
              </w:rPr>
              <w:t>从轻</w:t>
            </w:r>
          </w:p>
        </w:tc>
        <w:tc>
          <w:tcPr>
            <w:tcW w:w="6104" w:type="dxa"/>
            <w:vAlign w:val="center"/>
          </w:tcPr>
          <w:p w14:paraId="3EA0E3AD">
            <w:pPr>
              <w:spacing w:line="360" w:lineRule="exact"/>
              <w:rPr>
                <w:rFonts w:ascii="仿宋_GB2312"/>
                <w:sz w:val="24"/>
              </w:rPr>
            </w:pPr>
            <w:r>
              <w:rPr>
                <w:rFonts w:hint="eastAsia" w:ascii="仿宋_GB2312"/>
                <w:sz w:val="24"/>
              </w:rPr>
              <w:t>20万元以上74万元以下罚款</w:t>
            </w:r>
          </w:p>
          <w:p w14:paraId="34100357">
            <w:pPr>
              <w:spacing w:line="360" w:lineRule="exact"/>
              <w:rPr>
                <w:rFonts w:ascii="仿宋_GB2312"/>
                <w:sz w:val="24"/>
              </w:rPr>
            </w:pPr>
            <w:r>
              <w:rPr>
                <w:rFonts w:hint="eastAsia" w:ascii="仿宋_GB2312"/>
                <w:sz w:val="24"/>
              </w:rPr>
              <w:t>情节严重的：200万元以上290万元以下罚款</w:t>
            </w:r>
          </w:p>
        </w:tc>
      </w:tr>
      <w:tr w14:paraId="3C98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188" w:type="dxa"/>
            <w:vMerge w:val="continue"/>
            <w:vAlign w:val="center"/>
          </w:tcPr>
          <w:p w14:paraId="10988015">
            <w:pPr>
              <w:spacing w:line="360" w:lineRule="exact"/>
              <w:jc w:val="center"/>
              <w:rPr>
                <w:rFonts w:ascii="仿宋_GB2312"/>
                <w:sz w:val="24"/>
              </w:rPr>
            </w:pPr>
          </w:p>
        </w:tc>
        <w:tc>
          <w:tcPr>
            <w:tcW w:w="1230" w:type="dxa"/>
            <w:vAlign w:val="center"/>
          </w:tcPr>
          <w:p w14:paraId="7B8E0C85">
            <w:pPr>
              <w:spacing w:line="360" w:lineRule="exact"/>
              <w:jc w:val="center"/>
              <w:rPr>
                <w:rFonts w:ascii="仿宋_GB2312"/>
                <w:sz w:val="24"/>
              </w:rPr>
            </w:pPr>
            <w:r>
              <w:rPr>
                <w:rFonts w:hint="eastAsia" w:ascii="仿宋_GB2312"/>
                <w:sz w:val="24"/>
              </w:rPr>
              <w:t>从重</w:t>
            </w:r>
          </w:p>
        </w:tc>
        <w:tc>
          <w:tcPr>
            <w:tcW w:w="6104" w:type="dxa"/>
            <w:vAlign w:val="center"/>
          </w:tcPr>
          <w:p w14:paraId="04932842">
            <w:pPr>
              <w:spacing w:line="360" w:lineRule="exact"/>
              <w:rPr>
                <w:rFonts w:ascii="仿宋_GB2312"/>
                <w:sz w:val="24"/>
              </w:rPr>
            </w:pPr>
            <w:r>
              <w:rPr>
                <w:rFonts w:hint="eastAsia" w:ascii="仿宋_GB2312"/>
                <w:sz w:val="24"/>
              </w:rPr>
              <w:t>146万元以上200万元以下罚款</w:t>
            </w:r>
          </w:p>
          <w:p w14:paraId="1F1A7E0C">
            <w:pPr>
              <w:spacing w:line="360" w:lineRule="exact"/>
              <w:rPr>
                <w:rFonts w:ascii="仿宋_GB2312"/>
                <w:sz w:val="24"/>
              </w:rPr>
            </w:pPr>
            <w:r>
              <w:rPr>
                <w:rFonts w:hint="eastAsia" w:ascii="仿宋_GB2312"/>
                <w:sz w:val="24"/>
              </w:rPr>
              <w:t>情节严重的：410万元以上500万元以下罚款</w:t>
            </w:r>
          </w:p>
        </w:tc>
      </w:tr>
    </w:tbl>
    <w:p w14:paraId="7F95B138">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03"/>
        <w:gridCol w:w="6131"/>
      </w:tblGrid>
      <w:tr w14:paraId="4CF5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9015657">
            <w:pPr>
              <w:spacing w:line="340" w:lineRule="exact"/>
              <w:jc w:val="center"/>
              <w:rPr>
                <w:rFonts w:ascii="仿宋_GB2312"/>
                <w:sz w:val="24"/>
              </w:rPr>
            </w:pPr>
            <w:r>
              <w:rPr>
                <w:rFonts w:hint="eastAsia" w:ascii="仿宋_GB2312"/>
                <w:sz w:val="24"/>
              </w:rPr>
              <w:t>序号</w:t>
            </w:r>
          </w:p>
        </w:tc>
        <w:tc>
          <w:tcPr>
            <w:tcW w:w="7334" w:type="dxa"/>
            <w:gridSpan w:val="2"/>
          </w:tcPr>
          <w:p w14:paraId="49CB6781">
            <w:pPr>
              <w:spacing w:line="340" w:lineRule="exact"/>
              <w:rPr>
                <w:rFonts w:ascii="仿宋_GB2312"/>
                <w:sz w:val="24"/>
              </w:rPr>
            </w:pPr>
            <w:r>
              <w:rPr>
                <w:rFonts w:hint="eastAsia" w:ascii="仿宋_GB2312"/>
                <w:sz w:val="24"/>
              </w:rPr>
              <w:t>14</w:t>
            </w:r>
          </w:p>
        </w:tc>
      </w:tr>
      <w:tr w14:paraId="1DB7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1D7BA1B">
            <w:pPr>
              <w:spacing w:line="340" w:lineRule="exact"/>
              <w:jc w:val="center"/>
              <w:rPr>
                <w:rFonts w:ascii="仿宋_GB2312"/>
                <w:sz w:val="24"/>
              </w:rPr>
            </w:pPr>
            <w:r>
              <w:rPr>
                <w:rFonts w:hint="eastAsia" w:ascii="仿宋_GB2312"/>
                <w:sz w:val="24"/>
              </w:rPr>
              <w:t>违法情形</w:t>
            </w:r>
          </w:p>
        </w:tc>
        <w:tc>
          <w:tcPr>
            <w:tcW w:w="7334" w:type="dxa"/>
            <w:gridSpan w:val="2"/>
          </w:tcPr>
          <w:p w14:paraId="10F93FAC">
            <w:pPr>
              <w:spacing w:line="340" w:lineRule="exact"/>
              <w:rPr>
                <w:rFonts w:ascii="仿宋_GB2312"/>
                <w:sz w:val="24"/>
              </w:rPr>
            </w:pPr>
            <w:r>
              <w:rPr>
                <w:rFonts w:hint="eastAsia" w:ascii="仿宋_GB2312"/>
                <w:sz w:val="24"/>
              </w:rPr>
              <w:t>医疗机构将其配制的制剂在市场上销售。</w:t>
            </w:r>
          </w:p>
        </w:tc>
      </w:tr>
      <w:tr w14:paraId="400DE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403BAAE">
            <w:pPr>
              <w:spacing w:line="340" w:lineRule="exact"/>
              <w:jc w:val="center"/>
              <w:rPr>
                <w:rFonts w:ascii="仿宋_GB2312"/>
                <w:sz w:val="24"/>
              </w:rPr>
            </w:pPr>
            <w:r>
              <w:rPr>
                <w:rFonts w:hint="eastAsia" w:ascii="仿宋_GB2312"/>
                <w:sz w:val="24"/>
              </w:rPr>
              <w:t>处罚依据</w:t>
            </w:r>
          </w:p>
        </w:tc>
        <w:tc>
          <w:tcPr>
            <w:tcW w:w="7334" w:type="dxa"/>
            <w:gridSpan w:val="2"/>
          </w:tcPr>
          <w:p w14:paraId="72A9E63B">
            <w:pPr>
              <w:spacing w:line="340" w:lineRule="exact"/>
              <w:rPr>
                <w:rFonts w:ascii="仿宋_GB2312"/>
                <w:sz w:val="24"/>
              </w:rPr>
            </w:pPr>
            <w:r>
              <w:rPr>
                <w:rFonts w:hint="eastAsia" w:ascii="仿宋_GB2312"/>
                <w:sz w:val="24"/>
              </w:rPr>
              <w:t>《药品管理法》第一百三十三条：违反本法规定，医疗机构将其配制的制剂在市场上销售的，责令改正，没收违法销售的制剂和违法所得，并处违法销售制剂货值金额二倍以上五倍以下的罚款；情节严重的，并处货值金额五倍以上十五倍以下的罚款；货值金额不足五万元的，按五万元计算。</w:t>
            </w:r>
          </w:p>
        </w:tc>
      </w:tr>
      <w:tr w14:paraId="39CF1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435A603">
            <w:pPr>
              <w:spacing w:line="340" w:lineRule="exact"/>
              <w:jc w:val="center"/>
              <w:rPr>
                <w:rFonts w:ascii="仿宋_GB2312"/>
                <w:sz w:val="24"/>
              </w:rPr>
            </w:pPr>
            <w:r>
              <w:rPr>
                <w:rFonts w:hint="eastAsia" w:ascii="仿宋_GB2312"/>
                <w:sz w:val="24"/>
              </w:rPr>
              <w:t>处罚种类</w:t>
            </w:r>
          </w:p>
        </w:tc>
        <w:tc>
          <w:tcPr>
            <w:tcW w:w="7334" w:type="dxa"/>
            <w:gridSpan w:val="2"/>
          </w:tcPr>
          <w:p w14:paraId="39803BA8">
            <w:pPr>
              <w:spacing w:line="340" w:lineRule="exact"/>
              <w:rPr>
                <w:rFonts w:ascii="仿宋_GB2312"/>
                <w:sz w:val="24"/>
              </w:rPr>
            </w:pPr>
            <w:r>
              <w:rPr>
                <w:rFonts w:hint="eastAsia" w:ascii="仿宋_GB2312"/>
                <w:sz w:val="24"/>
              </w:rPr>
              <w:t>没收违法所得，没收非法财物</w:t>
            </w:r>
          </w:p>
          <w:p w14:paraId="2A178094">
            <w:pPr>
              <w:spacing w:line="340" w:lineRule="exact"/>
              <w:rPr>
                <w:rFonts w:ascii="仿宋_GB2312"/>
                <w:sz w:val="24"/>
              </w:rPr>
            </w:pPr>
            <w:r>
              <w:rPr>
                <w:rFonts w:hint="eastAsia" w:ascii="仿宋_GB2312"/>
                <w:sz w:val="24"/>
              </w:rPr>
              <w:t>罚款</w:t>
            </w:r>
          </w:p>
        </w:tc>
      </w:tr>
      <w:tr w14:paraId="70FAA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37EEEA3">
            <w:pPr>
              <w:spacing w:line="340" w:lineRule="exact"/>
              <w:jc w:val="center"/>
              <w:rPr>
                <w:rFonts w:ascii="仿宋_GB2312"/>
                <w:sz w:val="24"/>
              </w:rPr>
            </w:pPr>
            <w:r>
              <w:rPr>
                <w:rFonts w:hint="eastAsia" w:ascii="仿宋_GB2312"/>
                <w:sz w:val="24"/>
              </w:rPr>
              <w:t>实施主体</w:t>
            </w:r>
          </w:p>
        </w:tc>
        <w:tc>
          <w:tcPr>
            <w:tcW w:w="7334" w:type="dxa"/>
            <w:gridSpan w:val="2"/>
          </w:tcPr>
          <w:p w14:paraId="75B0F770">
            <w:pPr>
              <w:spacing w:line="340" w:lineRule="exact"/>
              <w:rPr>
                <w:rFonts w:ascii="仿宋_GB2312"/>
                <w:sz w:val="24"/>
              </w:rPr>
            </w:pPr>
            <w:r>
              <w:rPr>
                <w:rFonts w:hint="eastAsia" w:ascii="仿宋_GB2312"/>
                <w:sz w:val="24"/>
              </w:rPr>
              <w:t>县级以上人民政府药品监督管理部门</w:t>
            </w:r>
          </w:p>
        </w:tc>
      </w:tr>
      <w:tr w14:paraId="38C2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111EE05">
            <w:pPr>
              <w:spacing w:line="340" w:lineRule="exact"/>
              <w:jc w:val="center"/>
              <w:rPr>
                <w:rFonts w:ascii="仿宋_GB2312"/>
                <w:sz w:val="24"/>
              </w:rPr>
            </w:pPr>
            <w:r>
              <w:rPr>
                <w:rFonts w:hint="eastAsia" w:ascii="仿宋_GB2312"/>
                <w:sz w:val="24"/>
              </w:rPr>
              <w:t>裁量范围</w:t>
            </w:r>
          </w:p>
        </w:tc>
        <w:tc>
          <w:tcPr>
            <w:tcW w:w="7334" w:type="dxa"/>
            <w:gridSpan w:val="2"/>
          </w:tcPr>
          <w:p w14:paraId="3E972E4C">
            <w:pPr>
              <w:spacing w:line="340" w:lineRule="exact"/>
              <w:rPr>
                <w:rFonts w:ascii="仿宋_GB2312"/>
                <w:sz w:val="24"/>
              </w:rPr>
            </w:pPr>
            <w:r>
              <w:rPr>
                <w:rFonts w:hint="eastAsia" w:ascii="仿宋_GB2312"/>
                <w:sz w:val="24"/>
              </w:rPr>
              <w:t>处违法销售制剂货值金额2倍以上5倍以下的罚款</w:t>
            </w:r>
          </w:p>
          <w:p w14:paraId="0B860F5F">
            <w:pPr>
              <w:spacing w:line="340" w:lineRule="exact"/>
              <w:rPr>
                <w:rFonts w:ascii="仿宋_GB2312"/>
                <w:sz w:val="24"/>
              </w:rPr>
            </w:pPr>
            <w:r>
              <w:rPr>
                <w:rFonts w:hint="eastAsia" w:ascii="仿宋_GB2312"/>
                <w:sz w:val="24"/>
              </w:rPr>
              <w:t>情节严重的：处货值金额5倍以上15倍以下的罚款</w:t>
            </w:r>
          </w:p>
          <w:p w14:paraId="3E5B18B7">
            <w:pPr>
              <w:spacing w:line="340" w:lineRule="exact"/>
              <w:rPr>
                <w:rFonts w:ascii="仿宋_GB2312"/>
                <w:sz w:val="24"/>
              </w:rPr>
            </w:pPr>
            <w:r>
              <w:rPr>
                <w:rFonts w:hint="eastAsia" w:ascii="仿宋_GB2312"/>
                <w:sz w:val="24"/>
              </w:rPr>
              <w:t>货值金额不足5万元的，按5万元计算</w:t>
            </w:r>
          </w:p>
        </w:tc>
      </w:tr>
      <w:tr w14:paraId="70AFE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73D2E1B4">
            <w:pPr>
              <w:spacing w:line="340" w:lineRule="exact"/>
              <w:jc w:val="center"/>
              <w:rPr>
                <w:rFonts w:ascii="仿宋_GB2312"/>
                <w:sz w:val="24"/>
              </w:rPr>
            </w:pPr>
            <w:r>
              <w:rPr>
                <w:rFonts w:hint="eastAsia" w:ascii="仿宋_GB2312"/>
                <w:sz w:val="24"/>
              </w:rPr>
              <w:t>处罚标准</w:t>
            </w:r>
          </w:p>
        </w:tc>
        <w:tc>
          <w:tcPr>
            <w:tcW w:w="1203" w:type="dxa"/>
            <w:vAlign w:val="center"/>
          </w:tcPr>
          <w:p w14:paraId="3C0B9BC2">
            <w:pPr>
              <w:spacing w:line="340" w:lineRule="exact"/>
              <w:jc w:val="center"/>
              <w:rPr>
                <w:rFonts w:ascii="仿宋_GB2312"/>
                <w:sz w:val="24"/>
              </w:rPr>
            </w:pPr>
            <w:r>
              <w:rPr>
                <w:rFonts w:hint="eastAsia" w:ascii="仿宋_GB2312"/>
                <w:sz w:val="24"/>
              </w:rPr>
              <w:t>裁量阶次</w:t>
            </w:r>
          </w:p>
        </w:tc>
        <w:tc>
          <w:tcPr>
            <w:tcW w:w="6131" w:type="dxa"/>
            <w:vAlign w:val="center"/>
          </w:tcPr>
          <w:p w14:paraId="4E94A1E9">
            <w:pPr>
              <w:spacing w:line="340" w:lineRule="exact"/>
              <w:jc w:val="center"/>
              <w:rPr>
                <w:rFonts w:ascii="仿宋_GB2312"/>
                <w:sz w:val="24"/>
              </w:rPr>
            </w:pPr>
            <w:r>
              <w:rPr>
                <w:rFonts w:hint="eastAsia" w:ascii="仿宋_GB2312"/>
                <w:sz w:val="24"/>
              </w:rPr>
              <w:t>裁量基准</w:t>
            </w:r>
          </w:p>
        </w:tc>
      </w:tr>
      <w:tr w14:paraId="0982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6347889E">
            <w:pPr>
              <w:spacing w:line="340" w:lineRule="exact"/>
              <w:jc w:val="center"/>
              <w:rPr>
                <w:rFonts w:ascii="仿宋_GB2312"/>
                <w:sz w:val="24"/>
              </w:rPr>
            </w:pPr>
          </w:p>
        </w:tc>
        <w:tc>
          <w:tcPr>
            <w:tcW w:w="1203" w:type="dxa"/>
            <w:vAlign w:val="center"/>
          </w:tcPr>
          <w:p w14:paraId="4F5FC9BD">
            <w:pPr>
              <w:spacing w:line="340" w:lineRule="exact"/>
              <w:jc w:val="center"/>
              <w:rPr>
                <w:rFonts w:ascii="仿宋_GB2312"/>
                <w:sz w:val="24"/>
              </w:rPr>
            </w:pPr>
            <w:r>
              <w:rPr>
                <w:rFonts w:hint="eastAsia" w:ascii="仿宋_GB2312"/>
                <w:sz w:val="24"/>
              </w:rPr>
              <w:t>一般</w:t>
            </w:r>
          </w:p>
        </w:tc>
        <w:tc>
          <w:tcPr>
            <w:tcW w:w="6131" w:type="dxa"/>
            <w:vAlign w:val="center"/>
          </w:tcPr>
          <w:p w14:paraId="14BBC866">
            <w:pPr>
              <w:spacing w:line="340" w:lineRule="exact"/>
              <w:rPr>
                <w:rFonts w:ascii="仿宋_GB2312"/>
                <w:sz w:val="24"/>
              </w:rPr>
            </w:pPr>
            <w:r>
              <w:rPr>
                <w:rFonts w:hint="eastAsia" w:ascii="仿宋_GB2312"/>
                <w:sz w:val="24"/>
              </w:rPr>
              <w:t>货值金额的2.9倍以上4.1倍以下罚款</w:t>
            </w:r>
          </w:p>
          <w:p w14:paraId="085C13A4">
            <w:pPr>
              <w:spacing w:line="340" w:lineRule="exact"/>
              <w:rPr>
                <w:rFonts w:ascii="仿宋_GB2312"/>
                <w:sz w:val="24"/>
              </w:rPr>
            </w:pPr>
            <w:r>
              <w:rPr>
                <w:rFonts w:hint="eastAsia" w:ascii="仿宋_GB2312"/>
                <w:sz w:val="24"/>
              </w:rPr>
              <w:t>情节严重的：货值金额的8倍以上12倍以下罚款</w:t>
            </w:r>
          </w:p>
        </w:tc>
      </w:tr>
      <w:tr w14:paraId="05ABA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70B0E58B">
            <w:pPr>
              <w:spacing w:line="340" w:lineRule="exact"/>
              <w:jc w:val="center"/>
              <w:rPr>
                <w:rFonts w:ascii="仿宋_GB2312"/>
                <w:sz w:val="24"/>
              </w:rPr>
            </w:pPr>
          </w:p>
        </w:tc>
        <w:tc>
          <w:tcPr>
            <w:tcW w:w="1203" w:type="dxa"/>
            <w:vAlign w:val="center"/>
          </w:tcPr>
          <w:p w14:paraId="4FAA960A">
            <w:pPr>
              <w:spacing w:line="340" w:lineRule="exact"/>
              <w:jc w:val="center"/>
              <w:rPr>
                <w:rFonts w:ascii="仿宋_GB2312"/>
                <w:sz w:val="24"/>
              </w:rPr>
            </w:pPr>
            <w:r>
              <w:rPr>
                <w:rFonts w:hint="eastAsia" w:ascii="仿宋_GB2312"/>
                <w:sz w:val="24"/>
              </w:rPr>
              <w:t>减轻</w:t>
            </w:r>
          </w:p>
        </w:tc>
        <w:tc>
          <w:tcPr>
            <w:tcW w:w="6131" w:type="dxa"/>
            <w:vAlign w:val="center"/>
          </w:tcPr>
          <w:p w14:paraId="5D321804">
            <w:pPr>
              <w:spacing w:line="340" w:lineRule="exact"/>
              <w:rPr>
                <w:rFonts w:ascii="仿宋_GB2312"/>
                <w:sz w:val="24"/>
              </w:rPr>
            </w:pPr>
            <w:r>
              <w:rPr>
                <w:rFonts w:hint="eastAsia" w:ascii="仿宋_GB2312"/>
                <w:sz w:val="24"/>
              </w:rPr>
              <w:t>货值金额的0.2倍以上2倍以下罚款</w:t>
            </w:r>
          </w:p>
          <w:p w14:paraId="4B5D1A4D">
            <w:pPr>
              <w:spacing w:line="340" w:lineRule="exact"/>
              <w:rPr>
                <w:rFonts w:ascii="仿宋_GB2312"/>
                <w:sz w:val="24"/>
              </w:rPr>
            </w:pPr>
            <w:r>
              <w:rPr>
                <w:rFonts w:hint="eastAsia" w:ascii="仿宋_GB2312"/>
                <w:sz w:val="24"/>
              </w:rPr>
              <w:t>情节严重的：货值金额的0.5倍以上5倍以下罚款</w:t>
            </w:r>
          </w:p>
        </w:tc>
      </w:tr>
      <w:tr w14:paraId="38E0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1924B2FB">
            <w:pPr>
              <w:spacing w:line="340" w:lineRule="exact"/>
              <w:jc w:val="center"/>
              <w:rPr>
                <w:rFonts w:ascii="仿宋_GB2312"/>
                <w:sz w:val="24"/>
              </w:rPr>
            </w:pPr>
          </w:p>
        </w:tc>
        <w:tc>
          <w:tcPr>
            <w:tcW w:w="1203" w:type="dxa"/>
            <w:vAlign w:val="center"/>
          </w:tcPr>
          <w:p w14:paraId="330DEC08">
            <w:pPr>
              <w:spacing w:line="340" w:lineRule="exact"/>
              <w:jc w:val="center"/>
              <w:rPr>
                <w:rFonts w:ascii="仿宋_GB2312"/>
                <w:sz w:val="24"/>
              </w:rPr>
            </w:pPr>
            <w:r>
              <w:rPr>
                <w:rFonts w:hint="eastAsia" w:ascii="仿宋_GB2312"/>
                <w:sz w:val="24"/>
              </w:rPr>
              <w:t>从轻</w:t>
            </w:r>
          </w:p>
        </w:tc>
        <w:tc>
          <w:tcPr>
            <w:tcW w:w="6131" w:type="dxa"/>
            <w:vAlign w:val="center"/>
          </w:tcPr>
          <w:p w14:paraId="1400121C">
            <w:pPr>
              <w:spacing w:line="340" w:lineRule="exact"/>
              <w:rPr>
                <w:rFonts w:ascii="仿宋_GB2312"/>
                <w:sz w:val="24"/>
              </w:rPr>
            </w:pPr>
            <w:r>
              <w:rPr>
                <w:rFonts w:hint="eastAsia" w:ascii="仿宋_GB2312"/>
                <w:sz w:val="24"/>
              </w:rPr>
              <w:t>货值金额的2倍以上2.9倍以下罚款</w:t>
            </w:r>
          </w:p>
          <w:p w14:paraId="64F87F10">
            <w:pPr>
              <w:spacing w:line="340" w:lineRule="exact"/>
              <w:rPr>
                <w:rFonts w:ascii="仿宋_GB2312"/>
                <w:sz w:val="24"/>
              </w:rPr>
            </w:pPr>
            <w:r>
              <w:rPr>
                <w:rFonts w:hint="eastAsia" w:ascii="仿宋_GB2312"/>
                <w:sz w:val="24"/>
              </w:rPr>
              <w:t>情节严重的：货值金额的5倍以上8倍以下罚款</w:t>
            </w:r>
          </w:p>
        </w:tc>
      </w:tr>
      <w:tr w14:paraId="7F99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17A98A82">
            <w:pPr>
              <w:spacing w:line="340" w:lineRule="exact"/>
              <w:jc w:val="center"/>
              <w:rPr>
                <w:rFonts w:ascii="仿宋_GB2312"/>
                <w:sz w:val="24"/>
              </w:rPr>
            </w:pPr>
          </w:p>
        </w:tc>
        <w:tc>
          <w:tcPr>
            <w:tcW w:w="1203" w:type="dxa"/>
            <w:vAlign w:val="center"/>
          </w:tcPr>
          <w:p w14:paraId="2AE17A3C">
            <w:pPr>
              <w:spacing w:line="340" w:lineRule="exact"/>
              <w:jc w:val="center"/>
              <w:rPr>
                <w:rFonts w:ascii="仿宋_GB2312"/>
                <w:sz w:val="24"/>
              </w:rPr>
            </w:pPr>
            <w:r>
              <w:rPr>
                <w:rFonts w:hint="eastAsia" w:ascii="仿宋_GB2312"/>
                <w:sz w:val="24"/>
              </w:rPr>
              <w:t>从重</w:t>
            </w:r>
          </w:p>
        </w:tc>
        <w:tc>
          <w:tcPr>
            <w:tcW w:w="6131" w:type="dxa"/>
            <w:vAlign w:val="center"/>
          </w:tcPr>
          <w:p w14:paraId="25F5EFCB">
            <w:pPr>
              <w:spacing w:line="340" w:lineRule="exact"/>
              <w:rPr>
                <w:rFonts w:ascii="仿宋_GB2312"/>
                <w:sz w:val="24"/>
              </w:rPr>
            </w:pPr>
            <w:r>
              <w:rPr>
                <w:rFonts w:hint="eastAsia" w:ascii="仿宋_GB2312"/>
                <w:sz w:val="24"/>
              </w:rPr>
              <w:t>货值金额的4.1倍以上5倍以下罚款</w:t>
            </w:r>
          </w:p>
          <w:p w14:paraId="7F3A238A">
            <w:pPr>
              <w:spacing w:line="340" w:lineRule="exact"/>
              <w:rPr>
                <w:rFonts w:ascii="仿宋_GB2312"/>
                <w:sz w:val="24"/>
              </w:rPr>
            </w:pPr>
            <w:r>
              <w:rPr>
                <w:rFonts w:hint="eastAsia" w:ascii="仿宋_GB2312"/>
                <w:sz w:val="24"/>
              </w:rPr>
              <w:t>情节严重的：货值金额的12倍以上15倍以下罚款</w:t>
            </w:r>
          </w:p>
        </w:tc>
      </w:tr>
    </w:tbl>
    <w:p w14:paraId="3B2A0B64">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12"/>
        <w:gridCol w:w="6022"/>
      </w:tblGrid>
      <w:tr w14:paraId="15DC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9F471F5">
            <w:pPr>
              <w:spacing w:line="360" w:lineRule="exact"/>
              <w:jc w:val="center"/>
              <w:rPr>
                <w:rFonts w:ascii="仿宋_GB2312"/>
                <w:sz w:val="24"/>
              </w:rPr>
            </w:pPr>
            <w:r>
              <w:rPr>
                <w:rFonts w:hint="eastAsia" w:ascii="仿宋_GB2312"/>
                <w:sz w:val="24"/>
              </w:rPr>
              <w:t>序号</w:t>
            </w:r>
          </w:p>
        </w:tc>
        <w:tc>
          <w:tcPr>
            <w:tcW w:w="7334" w:type="dxa"/>
            <w:gridSpan w:val="2"/>
          </w:tcPr>
          <w:p w14:paraId="39E734D6">
            <w:pPr>
              <w:spacing w:line="360" w:lineRule="exact"/>
              <w:rPr>
                <w:rFonts w:ascii="仿宋_GB2312"/>
                <w:sz w:val="24"/>
              </w:rPr>
            </w:pPr>
            <w:r>
              <w:rPr>
                <w:rFonts w:hint="eastAsia" w:ascii="仿宋_GB2312"/>
                <w:sz w:val="24"/>
              </w:rPr>
              <w:t>15</w:t>
            </w:r>
          </w:p>
        </w:tc>
      </w:tr>
      <w:tr w14:paraId="5CF6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D1AAF92">
            <w:pPr>
              <w:spacing w:line="360" w:lineRule="exact"/>
              <w:jc w:val="center"/>
              <w:rPr>
                <w:rFonts w:ascii="仿宋_GB2312"/>
                <w:sz w:val="24"/>
              </w:rPr>
            </w:pPr>
            <w:r>
              <w:rPr>
                <w:rFonts w:hint="eastAsia" w:ascii="仿宋_GB2312"/>
                <w:sz w:val="24"/>
              </w:rPr>
              <w:t>违法情形</w:t>
            </w:r>
          </w:p>
        </w:tc>
        <w:tc>
          <w:tcPr>
            <w:tcW w:w="7334" w:type="dxa"/>
            <w:gridSpan w:val="2"/>
          </w:tcPr>
          <w:p w14:paraId="36E71B27">
            <w:pPr>
              <w:spacing w:line="360" w:lineRule="exact"/>
              <w:rPr>
                <w:rFonts w:ascii="仿宋_GB2312"/>
                <w:sz w:val="24"/>
              </w:rPr>
            </w:pPr>
            <w:r>
              <w:rPr>
                <w:rFonts w:hint="eastAsia" w:ascii="仿宋_GB2312"/>
                <w:sz w:val="24"/>
              </w:rPr>
              <w:t>药品上市许可持有人未按照规定开展药品不良反应监测或者报告疑似药品不良反应。</w:t>
            </w:r>
          </w:p>
        </w:tc>
      </w:tr>
      <w:tr w14:paraId="2A98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A011565">
            <w:pPr>
              <w:spacing w:line="360" w:lineRule="exact"/>
              <w:jc w:val="center"/>
              <w:rPr>
                <w:rFonts w:ascii="仿宋_GB2312"/>
                <w:sz w:val="24"/>
              </w:rPr>
            </w:pPr>
            <w:r>
              <w:rPr>
                <w:rFonts w:hint="eastAsia" w:ascii="仿宋_GB2312"/>
                <w:sz w:val="24"/>
              </w:rPr>
              <w:t>处罚依据</w:t>
            </w:r>
          </w:p>
        </w:tc>
        <w:tc>
          <w:tcPr>
            <w:tcW w:w="7334" w:type="dxa"/>
            <w:gridSpan w:val="2"/>
          </w:tcPr>
          <w:p w14:paraId="500806F4">
            <w:pPr>
              <w:spacing w:line="360" w:lineRule="exact"/>
              <w:rPr>
                <w:rFonts w:ascii="仿宋_GB2312"/>
                <w:sz w:val="24"/>
              </w:rPr>
            </w:pPr>
            <w:r>
              <w:rPr>
                <w:rFonts w:hint="eastAsia" w:ascii="仿宋_GB2312"/>
                <w:sz w:val="24"/>
              </w:rPr>
              <w:t>《药品管理法》第一百三十四条第一款：药品上市许可持有人未按照规定开展药品不良反应监测或者报告疑似药品不良反应的，责令限期改正，给予警告；逾期不改正的，责令停产停业整顿，并处十万元以上一百万元以下的罚款。</w:t>
            </w:r>
          </w:p>
        </w:tc>
      </w:tr>
      <w:tr w14:paraId="17CCF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188" w:type="dxa"/>
            <w:vAlign w:val="center"/>
          </w:tcPr>
          <w:p w14:paraId="3364D5A0">
            <w:pPr>
              <w:spacing w:line="360" w:lineRule="exact"/>
              <w:jc w:val="center"/>
              <w:rPr>
                <w:rFonts w:ascii="仿宋_GB2312"/>
                <w:sz w:val="24"/>
              </w:rPr>
            </w:pPr>
            <w:r>
              <w:rPr>
                <w:rFonts w:hint="eastAsia" w:ascii="仿宋_GB2312"/>
                <w:sz w:val="24"/>
              </w:rPr>
              <w:t>处罚种类</w:t>
            </w:r>
          </w:p>
        </w:tc>
        <w:tc>
          <w:tcPr>
            <w:tcW w:w="7334" w:type="dxa"/>
            <w:gridSpan w:val="2"/>
          </w:tcPr>
          <w:p w14:paraId="44D54B41">
            <w:pPr>
              <w:spacing w:line="360" w:lineRule="exact"/>
              <w:rPr>
                <w:rFonts w:ascii="仿宋_GB2312"/>
                <w:sz w:val="24"/>
              </w:rPr>
            </w:pPr>
            <w:r>
              <w:rPr>
                <w:rFonts w:hint="eastAsia" w:ascii="仿宋_GB2312"/>
                <w:sz w:val="24"/>
              </w:rPr>
              <w:t>警告</w:t>
            </w:r>
          </w:p>
          <w:p w14:paraId="3E857580">
            <w:pPr>
              <w:spacing w:line="360" w:lineRule="exact"/>
              <w:rPr>
                <w:rFonts w:ascii="仿宋_GB2312"/>
                <w:sz w:val="24"/>
              </w:rPr>
            </w:pPr>
            <w:r>
              <w:rPr>
                <w:rFonts w:hint="eastAsia" w:ascii="仿宋_GB2312"/>
                <w:sz w:val="24"/>
              </w:rPr>
              <w:t>责令停产停业</w:t>
            </w:r>
          </w:p>
          <w:p w14:paraId="31D88C90">
            <w:pPr>
              <w:spacing w:line="360" w:lineRule="exact"/>
              <w:rPr>
                <w:rFonts w:ascii="仿宋_GB2312"/>
                <w:sz w:val="24"/>
              </w:rPr>
            </w:pPr>
            <w:r>
              <w:rPr>
                <w:rFonts w:hint="eastAsia" w:ascii="仿宋_GB2312"/>
                <w:sz w:val="24"/>
              </w:rPr>
              <w:t>罚款</w:t>
            </w:r>
          </w:p>
        </w:tc>
      </w:tr>
      <w:tr w14:paraId="31B3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E294DE8">
            <w:pPr>
              <w:spacing w:line="360" w:lineRule="exact"/>
              <w:jc w:val="center"/>
              <w:rPr>
                <w:rFonts w:ascii="仿宋_GB2312"/>
                <w:sz w:val="24"/>
              </w:rPr>
            </w:pPr>
            <w:r>
              <w:rPr>
                <w:rFonts w:hint="eastAsia" w:ascii="仿宋_GB2312"/>
                <w:sz w:val="24"/>
              </w:rPr>
              <w:t>实施主体</w:t>
            </w:r>
          </w:p>
        </w:tc>
        <w:tc>
          <w:tcPr>
            <w:tcW w:w="7334" w:type="dxa"/>
            <w:gridSpan w:val="2"/>
          </w:tcPr>
          <w:p w14:paraId="1F7E8C1A">
            <w:pPr>
              <w:spacing w:line="360" w:lineRule="exact"/>
              <w:rPr>
                <w:rFonts w:ascii="仿宋_GB2312"/>
                <w:sz w:val="24"/>
              </w:rPr>
            </w:pPr>
            <w:r>
              <w:rPr>
                <w:rFonts w:hint="eastAsia" w:ascii="仿宋_GB2312"/>
                <w:sz w:val="24"/>
              </w:rPr>
              <w:t>县级以上人民政府药品监督管理部门</w:t>
            </w:r>
          </w:p>
        </w:tc>
      </w:tr>
      <w:tr w14:paraId="4225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17094C3">
            <w:pPr>
              <w:spacing w:line="360" w:lineRule="exact"/>
              <w:jc w:val="center"/>
              <w:rPr>
                <w:rFonts w:ascii="仿宋_GB2312"/>
                <w:sz w:val="24"/>
              </w:rPr>
            </w:pPr>
            <w:r>
              <w:rPr>
                <w:rFonts w:hint="eastAsia" w:ascii="仿宋_GB2312"/>
                <w:sz w:val="24"/>
              </w:rPr>
              <w:t>裁量范围</w:t>
            </w:r>
          </w:p>
        </w:tc>
        <w:tc>
          <w:tcPr>
            <w:tcW w:w="7334" w:type="dxa"/>
            <w:gridSpan w:val="2"/>
          </w:tcPr>
          <w:p w14:paraId="7EB08F27">
            <w:pPr>
              <w:spacing w:line="360" w:lineRule="exact"/>
              <w:rPr>
                <w:rFonts w:ascii="仿宋_GB2312"/>
                <w:sz w:val="24"/>
              </w:rPr>
            </w:pPr>
            <w:r>
              <w:rPr>
                <w:rFonts w:hint="eastAsia" w:ascii="仿宋_GB2312"/>
                <w:sz w:val="24"/>
              </w:rPr>
              <w:t>逾期不改正的，处10万元以上100万元以下的罚款</w:t>
            </w:r>
          </w:p>
        </w:tc>
      </w:tr>
      <w:tr w14:paraId="1318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0B56BDD3">
            <w:pPr>
              <w:spacing w:line="360" w:lineRule="exact"/>
              <w:jc w:val="center"/>
              <w:rPr>
                <w:rFonts w:ascii="仿宋_GB2312"/>
                <w:sz w:val="24"/>
              </w:rPr>
            </w:pPr>
            <w:r>
              <w:rPr>
                <w:rFonts w:hint="eastAsia" w:ascii="仿宋_GB2312"/>
                <w:sz w:val="24"/>
              </w:rPr>
              <w:t>处罚标准</w:t>
            </w:r>
          </w:p>
        </w:tc>
        <w:tc>
          <w:tcPr>
            <w:tcW w:w="1312" w:type="dxa"/>
            <w:vAlign w:val="center"/>
          </w:tcPr>
          <w:p w14:paraId="71441F1E">
            <w:pPr>
              <w:spacing w:line="360" w:lineRule="exact"/>
              <w:jc w:val="center"/>
              <w:rPr>
                <w:rFonts w:ascii="仿宋_GB2312"/>
                <w:sz w:val="24"/>
              </w:rPr>
            </w:pPr>
            <w:r>
              <w:rPr>
                <w:rFonts w:hint="eastAsia" w:ascii="仿宋_GB2312"/>
                <w:sz w:val="24"/>
              </w:rPr>
              <w:t>裁量阶次</w:t>
            </w:r>
          </w:p>
        </w:tc>
        <w:tc>
          <w:tcPr>
            <w:tcW w:w="6022" w:type="dxa"/>
            <w:vAlign w:val="center"/>
          </w:tcPr>
          <w:p w14:paraId="45C2BC02">
            <w:pPr>
              <w:spacing w:line="360" w:lineRule="exact"/>
              <w:jc w:val="center"/>
              <w:rPr>
                <w:rFonts w:ascii="仿宋_GB2312"/>
                <w:sz w:val="24"/>
              </w:rPr>
            </w:pPr>
            <w:r>
              <w:rPr>
                <w:rFonts w:hint="eastAsia" w:ascii="仿宋_GB2312"/>
                <w:sz w:val="24"/>
              </w:rPr>
              <w:t>裁量基准</w:t>
            </w:r>
          </w:p>
        </w:tc>
      </w:tr>
      <w:tr w14:paraId="3553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trPr>
        <w:tc>
          <w:tcPr>
            <w:tcW w:w="1188" w:type="dxa"/>
            <w:vMerge w:val="continue"/>
            <w:vAlign w:val="center"/>
          </w:tcPr>
          <w:p w14:paraId="6D8632AE">
            <w:pPr>
              <w:spacing w:line="360" w:lineRule="exact"/>
              <w:jc w:val="center"/>
              <w:rPr>
                <w:rFonts w:ascii="仿宋_GB2312"/>
                <w:sz w:val="24"/>
              </w:rPr>
            </w:pPr>
          </w:p>
        </w:tc>
        <w:tc>
          <w:tcPr>
            <w:tcW w:w="1312" w:type="dxa"/>
            <w:vAlign w:val="center"/>
          </w:tcPr>
          <w:p w14:paraId="3879B89B">
            <w:pPr>
              <w:spacing w:line="360" w:lineRule="exact"/>
              <w:jc w:val="center"/>
              <w:rPr>
                <w:rFonts w:ascii="仿宋_GB2312"/>
                <w:sz w:val="24"/>
              </w:rPr>
            </w:pPr>
            <w:r>
              <w:rPr>
                <w:rFonts w:hint="eastAsia" w:ascii="仿宋_GB2312"/>
                <w:sz w:val="24"/>
              </w:rPr>
              <w:t>一般</w:t>
            </w:r>
          </w:p>
        </w:tc>
        <w:tc>
          <w:tcPr>
            <w:tcW w:w="6022" w:type="dxa"/>
            <w:vAlign w:val="center"/>
          </w:tcPr>
          <w:p w14:paraId="1AAB844D">
            <w:pPr>
              <w:spacing w:line="360" w:lineRule="exact"/>
              <w:rPr>
                <w:rFonts w:ascii="仿宋_GB2312"/>
                <w:sz w:val="24"/>
              </w:rPr>
            </w:pPr>
            <w:r>
              <w:rPr>
                <w:rFonts w:hint="eastAsia" w:ascii="仿宋_GB2312"/>
                <w:sz w:val="24"/>
              </w:rPr>
              <w:t>37万元以上73万元以下罚款</w:t>
            </w:r>
          </w:p>
        </w:tc>
      </w:tr>
      <w:tr w14:paraId="1ADA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091FA317">
            <w:pPr>
              <w:spacing w:line="360" w:lineRule="exact"/>
              <w:jc w:val="center"/>
              <w:rPr>
                <w:rFonts w:ascii="仿宋_GB2312"/>
                <w:sz w:val="24"/>
              </w:rPr>
            </w:pPr>
          </w:p>
        </w:tc>
        <w:tc>
          <w:tcPr>
            <w:tcW w:w="1312" w:type="dxa"/>
            <w:vAlign w:val="center"/>
          </w:tcPr>
          <w:p w14:paraId="3A48A2C5">
            <w:pPr>
              <w:spacing w:line="360" w:lineRule="exact"/>
              <w:jc w:val="center"/>
              <w:rPr>
                <w:rFonts w:ascii="仿宋_GB2312"/>
                <w:sz w:val="24"/>
              </w:rPr>
            </w:pPr>
            <w:r>
              <w:rPr>
                <w:rFonts w:hint="eastAsia" w:ascii="仿宋_GB2312"/>
                <w:sz w:val="24"/>
              </w:rPr>
              <w:t>减轻</w:t>
            </w:r>
          </w:p>
        </w:tc>
        <w:tc>
          <w:tcPr>
            <w:tcW w:w="6022" w:type="dxa"/>
            <w:vAlign w:val="center"/>
          </w:tcPr>
          <w:p w14:paraId="75B3972D">
            <w:pPr>
              <w:spacing w:line="360" w:lineRule="exact"/>
              <w:rPr>
                <w:rFonts w:ascii="仿宋_GB2312"/>
                <w:sz w:val="24"/>
              </w:rPr>
            </w:pPr>
            <w:r>
              <w:rPr>
                <w:rFonts w:hint="eastAsia" w:ascii="仿宋_GB2312"/>
                <w:sz w:val="24"/>
              </w:rPr>
              <w:t>1万元以上10万元以下罚款</w:t>
            </w:r>
          </w:p>
        </w:tc>
      </w:tr>
      <w:tr w14:paraId="33A4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1188" w:type="dxa"/>
            <w:vMerge w:val="continue"/>
            <w:vAlign w:val="center"/>
          </w:tcPr>
          <w:p w14:paraId="03E0A611">
            <w:pPr>
              <w:spacing w:line="360" w:lineRule="exact"/>
              <w:jc w:val="center"/>
              <w:rPr>
                <w:rFonts w:ascii="仿宋_GB2312"/>
                <w:sz w:val="24"/>
              </w:rPr>
            </w:pPr>
          </w:p>
        </w:tc>
        <w:tc>
          <w:tcPr>
            <w:tcW w:w="1312" w:type="dxa"/>
            <w:vAlign w:val="center"/>
          </w:tcPr>
          <w:p w14:paraId="3399A053">
            <w:pPr>
              <w:spacing w:line="360" w:lineRule="exact"/>
              <w:jc w:val="center"/>
              <w:rPr>
                <w:rFonts w:ascii="仿宋_GB2312"/>
                <w:sz w:val="24"/>
              </w:rPr>
            </w:pPr>
            <w:r>
              <w:rPr>
                <w:rFonts w:hint="eastAsia" w:ascii="仿宋_GB2312"/>
                <w:sz w:val="24"/>
              </w:rPr>
              <w:t>从轻</w:t>
            </w:r>
          </w:p>
        </w:tc>
        <w:tc>
          <w:tcPr>
            <w:tcW w:w="6022" w:type="dxa"/>
            <w:vAlign w:val="center"/>
          </w:tcPr>
          <w:p w14:paraId="49FF1415">
            <w:pPr>
              <w:spacing w:line="360" w:lineRule="exact"/>
              <w:rPr>
                <w:rFonts w:ascii="仿宋_GB2312"/>
                <w:sz w:val="24"/>
              </w:rPr>
            </w:pPr>
            <w:r>
              <w:rPr>
                <w:rFonts w:hint="eastAsia" w:ascii="仿宋_GB2312"/>
                <w:sz w:val="24"/>
              </w:rPr>
              <w:t>10万元以上37万元以下罚款</w:t>
            </w:r>
          </w:p>
        </w:tc>
      </w:tr>
      <w:tr w14:paraId="3D66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188" w:type="dxa"/>
            <w:vMerge w:val="continue"/>
            <w:vAlign w:val="center"/>
          </w:tcPr>
          <w:p w14:paraId="283ADC1D">
            <w:pPr>
              <w:spacing w:line="360" w:lineRule="exact"/>
              <w:jc w:val="center"/>
              <w:rPr>
                <w:rFonts w:ascii="仿宋_GB2312"/>
                <w:sz w:val="24"/>
              </w:rPr>
            </w:pPr>
          </w:p>
        </w:tc>
        <w:tc>
          <w:tcPr>
            <w:tcW w:w="1312" w:type="dxa"/>
            <w:vAlign w:val="center"/>
          </w:tcPr>
          <w:p w14:paraId="1C21BE6D">
            <w:pPr>
              <w:spacing w:line="360" w:lineRule="exact"/>
              <w:jc w:val="center"/>
              <w:rPr>
                <w:rFonts w:ascii="仿宋_GB2312"/>
                <w:sz w:val="24"/>
              </w:rPr>
            </w:pPr>
            <w:r>
              <w:rPr>
                <w:rFonts w:hint="eastAsia" w:ascii="仿宋_GB2312"/>
                <w:sz w:val="24"/>
              </w:rPr>
              <w:t>从重</w:t>
            </w:r>
          </w:p>
        </w:tc>
        <w:tc>
          <w:tcPr>
            <w:tcW w:w="6022" w:type="dxa"/>
            <w:vAlign w:val="center"/>
          </w:tcPr>
          <w:p w14:paraId="115A370B">
            <w:pPr>
              <w:spacing w:line="360" w:lineRule="exact"/>
              <w:rPr>
                <w:rFonts w:ascii="仿宋_GB2312"/>
                <w:sz w:val="24"/>
              </w:rPr>
            </w:pPr>
            <w:r>
              <w:rPr>
                <w:rFonts w:hint="eastAsia" w:ascii="仿宋_GB2312"/>
                <w:sz w:val="24"/>
              </w:rPr>
              <w:t>73万元以上100万元以下罚款</w:t>
            </w:r>
          </w:p>
        </w:tc>
      </w:tr>
    </w:tbl>
    <w:p w14:paraId="5FA26AAA">
      <w:pPr>
        <w:spacing w:line="360" w:lineRule="exact"/>
        <w:rPr>
          <w:rFonts w:ascii="仿宋_GB2312"/>
          <w:sz w:val="24"/>
        </w:rPr>
      </w:pPr>
    </w:p>
    <w:p w14:paraId="6AA529E2">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03"/>
        <w:gridCol w:w="6131"/>
      </w:tblGrid>
      <w:tr w14:paraId="0A9D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1B2BD318">
            <w:pPr>
              <w:spacing w:line="360" w:lineRule="exact"/>
              <w:jc w:val="center"/>
              <w:rPr>
                <w:rFonts w:ascii="仿宋_GB2312"/>
                <w:sz w:val="24"/>
              </w:rPr>
            </w:pPr>
            <w:r>
              <w:rPr>
                <w:rFonts w:hint="eastAsia" w:ascii="仿宋_GB2312"/>
                <w:sz w:val="24"/>
              </w:rPr>
              <w:t>序号</w:t>
            </w:r>
          </w:p>
        </w:tc>
        <w:tc>
          <w:tcPr>
            <w:tcW w:w="7334" w:type="dxa"/>
            <w:gridSpan w:val="2"/>
          </w:tcPr>
          <w:p w14:paraId="0A2B4F76">
            <w:pPr>
              <w:spacing w:line="360" w:lineRule="exact"/>
              <w:rPr>
                <w:rFonts w:ascii="仿宋_GB2312"/>
                <w:sz w:val="24"/>
              </w:rPr>
            </w:pPr>
            <w:r>
              <w:rPr>
                <w:rFonts w:hint="eastAsia" w:ascii="仿宋_GB2312"/>
                <w:sz w:val="24"/>
              </w:rPr>
              <w:t>16</w:t>
            </w:r>
          </w:p>
        </w:tc>
      </w:tr>
      <w:tr w14:paraId="29EC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4C348D5">
            <w:pPr>
              <w:spacing w:line="360" w:lineRule="exact"/>
              <w:jc w:val="center"/>
              <w:rPr>
                <w:rFonts w:ascii="仿宋_GB2312"/>
                <w:sz w:val="24"/>
              </w:rPr>
            </w:pPr>
            <w:r>
              <w:rPr>
                <w:rFonts w:hint="eastAsia" w:ascii="仿宋_GB2312"/>
                <w:sz w:val="24"/>
              </w:rPr>
              <w:t>违法情形</w:t>
            </w:r>
          </w:p>
        </w:tc>
        <w:tc>
          <w:tcPr>
            <w:tcW w:w="7334" w:type="dxa"/>
            <w:gridSpan w:val="2"/>
          </w:tcPr>
          <w:p w14:paraId="27570A4B">
            <w:pPr>
              <w:spacing w:line="360" w:lineRule="exact"/>
              <w:rPr>
                <w:rFonts w:ascii="仿宋_GB2312"/>
                <w:sz w:val="24"/>
              </w:rPr>
            </w:pPr>
            <w:r>
              <w:rPr>
                <w:rFonts w:hint="eastAsia" w:ascii="仿宋_GB2312"/>
                <w:sz w:val="24"/>
              </w:rPr>
              <w:t>药品经营企业未按照规定报告疑似药品不良反应。</w:t>
            </w:r>
          </w:p>
        </w:tc>
      </w:tr>
      <w:tr w14:paraId="4673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214FB84">
            <w:pPr>
              <w:spacing w:line="360" w:lineRule="exact"/>
              <w:jc w:val="center"/>
              <w:rPr>
                <w:rFonts w:ascii="仿宋_GB2312"/>
                <w:sz w:val="24"/>
              </w:rPr>
            </w:pPr>
            <w:r>
              <w:rPr>
                <w:rFonts w:hint="eastAsia" w:ascii="仿宋_GB2312"/>
                <w:sz w:val="24"/>
              </w:rPr>
              <w:t>处罚依据</w:t>
            </w:r>
          </w:p>
        </w:tc>
        <w:tc>
          <w:tcPr>
            <w:tcW w:w="7334" w:type="dxa"/>
            <w:gridSpan w:val="2"/>
          </w:tcPr>
          <w:p w14:paraId="11FFB8C0">
            <w:pPr>
              <w:spacing w:line="360" w:lineRule="exact"/>
              <w:rPr>
                <w:rFonts w:ascii="仿宋_GB2312"/>
                <w:sz w:val="24"/>
              </w:rPr>
            </w:pPr>
            <w:r>
              <w:rPr>
                <w:rFonts w:hint="eastAsia" w:ascii="仿宋_GB2312"/>
                <w:sz w:val="24"/>
              </w:rPr>
              <w:t>《药品管理法》第一百三十四条第二款：药品经营企业未按照规定报告疑似药品不良反应的，责令限期改正，给予警告；逾期不改正的，责令停产停业整顿，并处五万元以上五十万元以下的罚款。</w:t>
            </w:r>
          </w:p>
        </w:tc>
      </w:tr>
      <w:tr w14:paraId="3E5D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91D93C1">
            <w:pPr>
              <w:spacing w:line="360" w:lineRule="exact"/>
              <w:jc w:val="center"/>
              <w:rPr>
                <w:rFonts w:ascii="仿宋_GB2312"/>
                <w:sz w:val="24"/>
              </w:rPr>
            </w:pPr>
            <w:r>
              <w:rPr>
                <w:rFonts w:hint="eastAsia" w:ascii="仿宋_GB2312"/>
                <w:sz w:val="24"/>
              </w:rPr>
              <w:t>处罚种类</w:t>
            </w:r>
          </w:p>
        </w:tc>
        <w:tc>
          <w:tcPr>
            <w:tcW w:w="7334" w:type="dxa"/>
            <w:gridSpan w:val="2"/>
          </w:tcPr>
          <w:p w14:paraId="6084838A">
            <w:pPr>
              <w:spacing w:line="360" w:lineRule="exact"/>
              <w:rPr>
                <w:rFonts w:ascii="仿宋_GB2312"/>
                <w:sz w:val="24"/>
              </w:rPr>
            </w:pPr>
            <w:r>
              <w:rPr>
                <w:rFonts w:hint="eastAsia" w:ascii="仿宋_GB2312"/>
                <w:sz w:val="24"/>
              </w:rPr>
              <w:t>警告</w:t>
            </w:r>
          </w:p>
          <w:p w14:paraId="1707D665">
            <w:pPr>
              <w:spacing w:line="360" w:lineRule="exact"/>
              <w:rPr>
                <w:rFonts w:ascii="仿宋_GB2312"/>
                <w:sz w:val="24"/>
              </w:rPr>
            </w:pPr>
            <w:r>
              <w:rPr>
                <w:rFonts w:hint="eastAsia" w:ascii="仿宋_GB2312"/>
                <w:sz w:val="24"/>
              </w:rPr>
              <w:t>责令停产停业</w:t>
            </w:r>
          </w:p>
          <w:p w14:paraId="22B21E65">
            <w:pPr>
              <w:spacing w:line="360" w:lineRule="exact"/>
              <w:rPr>
                <w:rFonts w:ascii="仿宋_GB2312"/>
                <w:sz w:val="24"/>
              </w:rPr>
            </w:pPr>
            <w:r>
              <w:rPr>
                <w:rFonts w:hint="eastAsia" w:ascii="仿宋_GB2312"/>
                <w:sz w:val="24"/>
              </w:rPr>
              <w:t>罚款</w:t>
            </w:r>
          </w:p>
        </w:tc>
      </w:tr>
      <w:tr w14:paraId="71C4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872C635">
            <w:pPr>
              <w:spacing w:line="360" w:lineRule="exact"/>
              <w:jc w:val="center"/>
              <w:rPr>
                <w:rFonts w:ascii="仿宋_GB2312"/>
                <w:sz w:val="24"/>
              </w:rPr>
            </w:pPr>
            <w:r>
              <w:rPr>
                <w:rFonts w:hint="eastAsia" w:ascii="仿宋_GB2312"/>
                <w:sz w:val="24"/>
              </w:rPr>
              <w:t>实施主体</w:t>
            </w:r>
          </w:p>
        </w:tc>
        <w:tc>
          <w:tcPr>
            <w:tcW w:w="7334" w:type="dxa"/>
            <w:gridSpan w:val="2"/>
          </w:tcPr>
          <w:p w14:paraId="24AEF3CE">
            <w:pPr>
              <w:spacing w:line="360" w:lineRule="exact"/>
              <w:rPr>
                <w:rFonts w:ascii="仿宋_GB2312"/>
                <w:sz w:val="24"/>
              </w:rPr>
            </w:pPr>
            <w:r>
              <w:rPr>
                <w:rFonts w:hint="eastAsia" w:ascii="仿宋_GB2312"/>
                <w:sz w:val="24"/>
              </w:rPr>
              <w:t>县级以上人民政府药品监督管理部门</w:t>
            </w:r>
          </w:p>
        </w:tc>
      </w:tr>
      <w:tr w14:paraId="296B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D9AFEAE">
            <w:pPr>
              <w:spacing w:line="360" w:lineRule="exact"/>
              <w:jc w:val="center"/>
              <w:rPr>
                <w:rFonts w:ascii="仿宋_GB2312"/>
                <w:sz w:val="24"/>
              </w:rPr>
            </w:pPr>
            <w:r>
              <w:rPr>
                <w:rFonts w:hint="eastAsia" w:ascii="仿宋_GB2312"/>
                <w:sz w:val="24"/>
              </w:rPr>
              <w:t>裁量范围</w:t>
            </w:r>
          </w:p>
        </w:tc>
        <w:tc>
          <w:tcPr>
            <w:tcW w:w="7334" w:type="dxa"/>
            <w:gridSpan w:val="2"/>
          </w:tcPr>
          <w:p w14:paraId="111AA055">
            <w:pPr>
              <w:spacing w:line="360" w:lineRule="exact"/>
              <w:rPr>
                <w:rFonts w:ascii="仿宋_GB2312"/>
                <w:sz w:val="24"/>
              </w:rPr>
            </w:pPr>
            <w:r>
              <w:rPr>
                <w:rFonts w:hint="eastAsia" w:ascii="仿宋_GB2312"/>
                <w:sz w:val="24"/>
              </w:rPr>
              <w:t>逾期不改正的，处5万元以上50万元以下的罚款</w:t>
            </w:r>
          </w:p>
        </w:tc>
      </w:tr>
      <w:tr w14:paraId="0FF2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0525B23A">
            <w:pPr>
              <w:spacing w:line="360" w:lineRule="exact"/>
              <w:jc w:val="center"/>
              <w:rPr>
                <w:rFonts w:ascii="仿宋_GB2312"/>
                <w:sz w:val="24"/>
              </w:rPr>
            </w:pPr>
            <w:r>
              <w:rPr>
                <w:rFonts w:hint="eastAsia" w:ascii="仿宋_GB2312"/>
                <w:sz w:val="24"/>
              </w:rPr>
              <w:t>处罚标准</w:t>
            </w:r>
          </w:p>
        </w:tc>
        <w:tc>
          <w:tcPr>
            <w:tcW w:w="1203" w:type="dxa"/>
            <w:vAlign w:val="center"/>
          </w:tcPr>
          <w:p w14:paraId="2E027151">
            <w:pPr>
              <w:spacing w:line="360" w:lineRule="exact"/>
              <w:jc w:val="center"/>
              <w:rPr>
                <w:rFonts w:ascii="仿宋_GB2312"/>
                <w:sz w:val="24"/>
              </w:rPr>
            </w:pPr>
            <w:r>
              <w:rPr>
                <w:rFonts w:hint="eastAsia" w:ascii="仿宋_GB2312"/>
                <w:sz w:val="24"/>
              </w:rPr>
              <w:t>裁量阶次</w:t>
            </w:r>
          </w:p>
        </w:tc>
        <w:tc>
          <w:tcPr>
            <w:tcW w:w="6131" w:type="dxa"/>
            <w:vAlign w:val="center"/>
          </w:tcPr>
          <w:p w14:paraId="63112800">
            <w:pPr>
              <w:spacing w:line="360" w:lineRule="exact"/>
              <w:jc w:val="center"/>
              <w:rPr>
                <w:rFonts w:ascii="仿宋_GB2312"/>
                <w:sz w:val="24"/>
              </w:rPr>
            </w:pPr>
            <w:r>
              <w:rPr>
                <w:rFonts w:hint="eastAsia" w:ascii="仿宋_GB2312"/>
                <w:sz w:val="24"/>
              </w:rPr>
              <w:t>裁量基准</w:t>
            </w:r>
          </w:p>
        </w:tc>
      </w:tr>
      <w:tr w14:paraId="4D08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188" w:type="dxa"/>
            <w:vMerge w:val="continue"/>
            <w:vAlign w:val="center"/>
          </w:tcPr>
          <w:p w14:paraId="6D14C1EB">
            <w:pPr>
              <w:spacing w:line="360" w:lineRule="exact"/>
              <w:jc w:val="center"/>
              <w:rPr>
                <w:rFonts w:ascii="仿宋_GB2312"/>
                <w:sz w:val="24"/>
              </w:rPr>
            </w:pPr>
          </w:p>
        </w:tc>
        <w:tc>
          <w:tcPr>
            <w:tcW w:w="1203" w:type="dxa"/>
            <w:vAlign w:val="center"/>
          </w:tcPr>
          <w:p w14:paraId="28C2D807">
            <w:pPr>
              <w:spacing w:line="360" w:lineRule="exact"/>
              <w:jc w:val="center"/>
              <w:rPr>
                <w:rFonts w:ascii="仿宋_GB2312"/>
                <w:sz w:val="24"/>
              </w:rPr>
            </w:pPr>
            <w:r>
              <w:rPr>
                <w:rFonts w:hint="eastAsia" w:ascii="仿宋_GB2312"/>
                <w:sz w:val="24"/>
              </w:rPr>
              <w:t>一般</w:t>
            </w:r>
          </w:p>
        </w:tc>
        <w:tc>
          <w:tcPr>
            <w:tcW w:w="6131" w:type="dxa"/>
            <w:vAlign w:val="center"/>
          </w:tcPr>
          <w:p w14:paraId="04CB5F13">
            <w:pPr>
              <w:spacing w:line="360" w:lineRule="exact"/>
              <w:rPr>
                <w:rFonts w:ascii="仿宋_GB2312"/>
                <w:sz w:val="24"/>
              </w:rPr>
            </w:pPr>
            <w:r>
              <w:rPr>
                <w:rFonts w:hint="eastAsia" w:ascii="仿宋_GB2312"/>
                <w:sz w:val="24"/>
              </w:rPr>
              <w:t>18.5万元以上36.5万元以下罚款</w:t>
            </w:r>
          </w:p>
        </w:tc>
      </w:tr>
      <w:tr w14:paraId="3BC3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0CA15EA9">
            <w:pPr>
              <w:spacing w:line="360" w:lineRule="exact"/>
              <w:jc w:val="center"/>
              <w:rPr>
                <w:rFonts w:ascii="仿宋_GB2312"/>
                <w:sz w:val="24"/>
              </w:rPr>
            </w:pPr>
          </w:p>
        </w:tc>
        <w:tc>
          <w:tcPr>
            <w:tcW w:w="1203" w:type="dxa"/>
            <w:vAlign w:val="center"/>
          </w:tcPr>
          <w:p w14:paraId="1E0650ED">
            <w:pPr>
              <w:spacing w:line="360" w:lineRule="exact"/>
              <w:jc w:val="center"/>
              <w:rPr>
                <w:rFonts w:ascii="仿宋_GB2312"/>
                <w:sz w:val="24"/>
              </w:rPr>
            </w:pPr>
            <w:r>
              <w:rPr>
                <w:rFonts w:hint="eastAsia" w:ascii="仿宋_GB2312"/>
                <w:sz w:val="24"/>
              </w:rPr>
              <w:t>减轻</w:t>
            </w:r>
          </w:p>
        </w:tc>
        <w:tc>
          <w:tcPr>
            <w:tcW w:w="6131" w:type="dxa"/>
            <w:vAlign w:val="center"/>
          </w:tcPr>
          <w:p w14:paraId="63C626BD">
            <w:pPr>
              <w:spacing w:line="360" w:lineRule="exact"/>
              <w:rPr>
                <w:rFonts w:ascii="仿宋_GB2312"/>
                <w:sz w:val="24"/>
              </w:rPr>
            </w:pPr>
            <w:r>
              <w:rPr>
                <w:rFonts w:hint="eastAsia" w:ascii="仿宋_GB2312"/>
                <w:sz w:val="24"/>
              </w:rPr>
              <w:t>5000元以上5万元以下罚款</w:t>
            </w:r>
          </w:p>
        </w:tc>
      </w:tr>
      <w:tr w14:paraId="394B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188" w:type="dxa"/>
            <w:vMerge w:val="continue"/>
            <w:vAlign w:val="center"/>
          </w:tcPr>
          <w:p w14:paraId="61FEE622">
            <w:pPr>
              <w:spacing w:line="360" w:lineRule="exact"/>
              <w:jc w:val="center"/>
              <w:rPr>
                <w:rFonts w:ascii="仿宋_GB2312"/>
                <w:sz w:val="24"/>
              </w:rPr>
            </w:pPr>
          </w:p>
        </w:tc>
        <w:tc>
          <w:tcPr>
            <w:tcW w:w="1203" w:type="dxa"/>
            <w:vAlign w:val="center"/>
          </w:tcPr>
          <w:p w14:paraId="3B654E1C">
            <w:pPr>
              <w:spacing w:line="360" w:lineRule="exact"/>
              <w:jc w:val="center"/>
              <w:rPr>
                <w:rFonts w:ascii="仿宋_GB2312"/>
                <w:sz w:val="24"/>
              </w:rPr>
            </w:pPr>
            <w:r>
              <w:rPr>
                <w:rFonts w:hint="eastAsia" w:ascii="仿宋_GB2312"/>
                <w:sz w:val="24"/>
              </w:rPr>
              <w:t>从轻</w:t>
            </w:r>
          </w:p>
        </w:tc>
        <w:tc>
          <w:tcPr>
            <w:tcW w:w="6131" w:type="dxa"/>
            <w:vAlign w:val="center"/>
          </w:tcPr>
          <w:p w14:paraId="1EADBF3C">
            <w:pPr>
              <w:spacing w:line="360" w:lineRule="exact"/>
              <w:rPr>
                <w:rFonts w:ascii="仿宋_GB2312"/>
                <w:sz w:val="24"/>
              </w:rPr>
            </w:pPr>
            <w:r>
              <w:rPr>
                <w:rFonts w:hint="eastAsia" w:ascii="仿宋_GB2312"/>
                <w:sz w:val="24"/>
              </w:rPr>
              <w:t>5万元以上18.5万元以下罚款</w:t>
            </w:r>
          </w:p>
        </w:tc>
      </w:tr>
      <w:tr w14:paraId="146E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188" w:type="dxa"/>
            <w:vMerge w:val="continue"/>
            <w:vAlign w:val="center"/>
          </w:tcPr>
          <w:p w14:paraId="4AD08174">
            <w:pPr>
              <w:spacing w:line="360" w:lineRule="exact"/>
              <w:jc w:val="center"/>
              <w:rPr>
                <w:rFonts w:ascii="仿宋_GB2312"/>
                <w:sz w:val="24"/>
              </w:rPr>
            </w:pPr>
          </w:p>
        </w:tc>
        <w:tc>
          <w:tcPr>
            <w:tcW w:w="1203" w:type="dxa"/>
            <w:vAlign w:val="center"/>
          </w:tcPr>
          <w:p w14:paraId="20E957F2">
            <w:pPr>
              <w:spacing w:line="360" w:lineRule="exact"/>
              <w:jc w:val="center"/>
              <w:rPr>
                <w:rFonts w:ascii="仿宋_GB2312"/>
                <w:sz w:val="24"/>
              </w:rPr>
            </w:pPr>
            <w:r>
              <w:rPr>
                <w:rFonts w:hint="eastAsia" w:ascii="仿宋_GB2312"/>
                <w:sz w:val="24"/>
              </w:rPr>
              <w:t>从重</w:t>
            </w:r>
          </w:p>
        </w:tc>
        <w:tc>
          <w:tcPr>
            <w:tcW w:w="6131" w:type="dxa"/>
            <w:vAlign w:val="center"/>
          </w:tcPr>
          <w:p w14:paraId="4590ABAB">
            <w:pPr>
              <w:spacing w:line="360" w:lineRule="exact"/>
              <w:rPr>
                <w:rFonts w:ascii="仿宋_GB2312"/>
                <w:sz w:val="24"/>
              </w:rPr>
            </w:pPr>
            <w:r>
              <w:rPr>
                <w:rFonts w:hint="eastAsia" w:ascii="仿宋_GB2312"/>
                <w:sz w:val="24"/>
              </w:rPr>
              <w:t>36.5万元以上50万元以下罚款</w:t>
            </w:r>
          </w:p>
        </w:tc>
      </w:tr>
    </w:tbl>
    <w:p w14:paraId="1957AC51">
      <w:pPr>
        <w:spacing w:line="360" w:lineRule="exact"/>
        <w:rPr>
          <w:rFonts w:ascii="仿宋_GB2312"/>
          <w:sz w:val="24"/>
        </w:rPr>
      </w:pPr>
    </w:p>
    <w:p w14:paraId="44EA9369">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76"/>
        <w:gridCol w:w="6158"/>
      </w:tblGrid>
      <w:tr w14:paraId="658E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7FA4C64">
            <w:pPr>
              <w:spacing w:line="360" w:lineRule="exact"/>
              <w:jc w:val="center"/>
              <w:rPr>
                <w:rFonts w:ascii="仿宋_GB2312"/>
                <w:sz w:val="24"/>
              </w:rPr>
            </w:pPr>
            <w:r>
              <w:rPr>
                <w:rFonts w:hint="eastAsia" w:ascii="仿宋_GB2312"/>
                <w:sz w:val="24"/>
              </w:rPr>
              <w:t>序号</w:t>
            </w:r>
          </w:p>
        </w:tc>
        <w:tc>
          <w:tcPr>
            <w:tcW w:w="7334" w:type="dxa"/>
            <w:gridSpan w:val="2"/>
          </w:tcPr>
          <w:p w14:paraId="0FAFA4F0">
            <w:pPr>
              <w:spacing w:line="360" w:lineRule="exact"/>
              <w:rPr>
                <w:rFonts w:ascii="仿宋_GB2312"/>
                <w:sz w:val="24"/>
              </w:rPr>
            </w:pPr>
            <w:r>
              <w:rPr>
                <w:rFonts w:hint="eastAsia" w:ascii="仿宋_GB2312"/>
                <w:sz w:val="24"/>
              </w:rPr>
              <w:t>17</w:t>
            </w:r>
          </w:p>
        </w:tc>
      </w:tr>
      <w:tr w14:paraId="0E8A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4A5E37A">
            <w:pPr>
              <w:spacing w:line="360" w:lineRule="exact"/>
              <w:jc w:val="center"/>
              <w:rPr>
                <w:rFonts w:ascii="仿宋_GB2312"/>
                <w:sz w:val="24"/>
              </w:rPr>
            </w:pPr>
            <w:r>
              <w:rPr>
                <w:rFonts w:hint="eastAsia" w:ascii="仿宋_GB2312"/>
                <w:sz w:val="24"/>
              </w:rPr>
              <w:t>违法情形</w:t>
            </w:r>
          </w:p>
        </w:tc>
        <w:tc>
          <w:tcPr>
            <w:tcW w:w="7334" w:type="dxa"/>
            <w:gridSpan w:val="2"/>
          </w:tcPr>
          <w:p w14:paraId="4541645B">
            <w:pPr>
              <w:spacing w:line="360" w:lineRule="exact"/>
              <w:rPr>
                <w:rFonts w:ascii="仿宋_GB2312"/>
                <w:sz w:val="24"/>
              </w:rPr>
            </w:pPr>
            <w:r>
              <w:rPr>
                <w:rFonts w:hint="eastAsia" w:ascii="仿宋_GB2312"/>
                <w:sz w:val="24"/>
              </w:rPr>
              <w:t>医疗机构未按照规定报告疑似药品不良反应。</w:t>
            </w:r>
          </w:p>
        </w:tc>
      </w:tr>
      <w:tr w14:paraId="5812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3048B22">
            <w:pPr>
              <w:spacing w:line="360" w:lineRule="exact"/>
              <w:jc w:val="center"/>
              <w:rPr>
                <w:rFonts w:ascii="仿宋_GB2312"/>
                <w:sz w:val="24"/>
              </w:rPr>
            </w:pPr>
            <w:r>
              <w:rPr>
                <w:rFonts w:hint="eastAsia" w:ascii="仿宋_GB2312"/>
                <w:sz w:val="24"/>
              </w:rPr>
              <w:t>处罚依据</w:t>
            </w:r>
          </w:p>
        </w:tc>
        <w:tc>
          <w:tcPr>
            <w:tcW w:w="7334" w:type="dxa"/>
            <w:gridSpan w:val="2"/>
          </w:tcPr>
          <w:p w14:paraId="72547386">
            <w:pPr>
              <w:spacing w:line="360" w:lineRule="exact"/>
              <w:rPr>
                <w:rFonts w:ascii="仿宋_GB2312"/>
                <w:sz w:val="24"/>
              </w:rPr>
            </w:pPr>
            <w:r>
              <w:rPr>
                <w:rFonts w:hint="eastAsia" w:ascii="仿宋_GB2312"/>
                <w:sz w:val="24"/>
              </w:rPr>
              <w:t>《药品管理法》第一百三十四条第三款：医疗机构未按照规定报告疑似药品不良反应的，责令限期改正，给予警告；逾期不改正的，处五万元以上五十万元以下的罚款。</w:t>
            </w:r>
          </w:p>
        </w:tc>
      </w:tr>
      <w:tr w14:paraId="3C0E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6B36341">
            <w:pPr>
              <w:spacing w:line="360" w:lineRule="exact"/>
              <w:jc w:val="center"/>
              <w:rPr>
                <w:rFonts w:ascii="仿宋_GB2312"/>
                <w:sz w:val="24"/>
              </w:rPr>
            </w:pPr>
            <w:r>
              <w:rPr>
                <w:rFonts w:hint="eastAsia" w:ascii="仿宋_GB2312"/>
                <w:sz w:val="24"/>
              </w:rPr>
              <w:t>处罚种类</w:t>
            </w:r>
          </w:p>
        </w:tc>
        <w:tc>
          <w:tcPr>
            <w:tcW w:w="7334" w:type="dxa"/>
            <w:gridSpan w:val="2"/>
          </w:tcPr>
          <w:p w14:paraId="366EF87D">
            <w:pPr>
              <w:spacing w:line="360" w:lineRule="exact"/>
              <w:rPr>
                <w:rFonts w:ascii="仿宋_GB2312"/>
                <w:sz w:val="24"/>
              </w:rPr>
            </w:pPr>
            <w:r>
              <w:rPr>
                <w:rFonts w:hint="eastAsia" w:ascii="仿宋_GB2312"/>
                <w:sz w:val="24"/>
              </w:rPr>
              <w:t>警告</w:t>
            </w:r>
          </w:p>
          <w:p w14:paraId="2FEEDF52">
            <w:pPr>
              <w:spacing w:line="360" w:lineRule="exact"/>
              <w:rPr>
                <w:rFonts w:ascii="仿宋_GB2312"/>
                <w:sz w:val="24"/>
              </w:rPr>
            </w:pPr>
            <w:r>
              <w:rPr>
                <w:rFonts w:hint="eastAsia" w:ascii="仿宋_GB2312"/>
                <w:sz w:val="24"/>
              </w:rPr>
              <w:t>罚款</w:t>
            </w:r>
          </w:p>
        </w:tc>
      </w:tr>
      <w:tr w14:paraId="6CFC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7A3082F">
            <w:pPr>
              <w:spacing w:line="360" w:lineRule="exact"/>
              <w:jc w:val="center"/>
              <w:rPr>
                <w:rFonts w:ascii="仿宋_GB2312"/>
                <w:sz w:val="24"/>
              </w:rPr>
            </w:pPr>
            <w:r>
              <w:rPr>
                <w:rFonts w:hint="eastAsia" w:ascii="仿宋_GB2312"/>
                <w:sz w:val="24"/>
              </w:rPr>
              <w:t>实施主体</w:t>
            </w:r>
          </w:p>
        </w:tc>
        <w:tc>
          <w:tcPr>
            <w:tcW w:w="7334" w:type="dxa"/>
            <w:gridSpan w:val="2"/>
          </w:tcPr>
          <w:p w14:paraId="67BDC0F7">
            <w:pPr>
              <w:spacing w:line="360" w:lineRule="exact"/>
              <w:rPr>
                <w:rFonts w:ascii="仿宋_GB2312"/>
                <w:sz w:val="24"/>
              </w:rPr>
            </w:pPr>
            <w:r>
              <w:rPr>
                <w:rFonts w:hint="eastAsia" w:ascii="仿宋_GB2312"/>
                <w:sz w:val="24"/>
              </w:rPr>
              <w:t>县级以上人民政府药品监督管理部门</w:t>
            </w:r>
          </w:p>
        </w:tc>
      </w:tr>
      <w:tr w14:paraId="629C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E069240">
            <w:pPr>
              <w:spacing w:line="360" w:lineRule="exact"/>
              <w:jc w:val="center"/>
              <w:rPr>
                <w:rFonts w:ascii="仿宋_GB2312"/>
                <w:sz w:val="24"/>
              </w:rPr>
            </w:pPr>
            <w:r>
              <w:rPr>
                <w:rFonts w:hint="eastAsia" w:ascii="仿宋_GB2312"/>
                <w:sz w:val="24"/>
              </w:rPr>
              <w:t>裁量范围</w:t>
            </w:r>
          </w:p>
        </w:tc>
        <w:tc>
          <w:tcPr>
            <w:tcW w:w="7334" w:type="dxa"/>
            <w:gridSpan w:val="2"/>
          </w:tcPr>
          <w:p w14:paraId="37B31102">
            <w:pPr>
              <w:spacing w:line="360" w:lineRule="exact"/>
              <w:rPr>
                <w:rFonts w:ascii="仿宋_GB2312"/>
                <w:sz w:val="24"/>
              </w:rPr>
            </w:pPr>
            <w:r>
              <w:rPr>
                <w:rFonts w:hint="eastAsia" w:ascii="仿宋_GB2312"/>
                <w:sz w:val="24"/>
              </w:rPr>
              <w:t>逾期不改正的，处5万元以上50万元以下的罚款</w:t>
            </w:r>
          </w:p>
        </w:tc>
      </w:tr>
      <w:tr w14:paraId="05E0D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0E10E8F4">
            <w:pPr>
              <w:spacing w:line="360" w:lineRule="exact"/>
              <w:jc w:val="center"/>
              <w:rPr>
                <w:rFonts w:ascii="仿宋_GB2312"/>
                <w:sz w:val="24"/>
              </w:rPr>
            </w:pPr>
            <w:r>
              <w:rPr>
                <w:rFonts w:hint="eastAsia" w:ascii="仿宋_GB2312"/>
                <w:sz w:val="24"/>
              </w:rPr>
              <w:t>处罚标准</w:t>
            </w:r>
          </w:p>
        </w:tc>
        <w:tc>
          <w:tcPr>
            <w:tcW w:w="1176" w:type="dxa"/>
            <w:vAlign w:val="center"/>
          </w:tcPr>
          <w:p w14:paraId="06A0FDBA">
            <w:pPr>
              <w:spacing w:line="360" w:lineRule="exact"/>
              <w:jc w:val="center"/>
              <w:rPr>
                <w:rFonts w:ascii="仿宋_GB2312"/>
                <w:sz w:val="24"/>
              </w:rPr>
            </w:pPr>
            <w:r>
              <w:rPr>
                <w:rFonts w:hint="eastAsia" w:ascii="仿宋_GB2312"/>
                <w:sz w:val="24"/>
              </w:rPr>
              <w:t>裁量阶次</w:t>
            </w:r>
          </w:p>
        </w:tc>
        <w:tc>
          <w:tcPr>
            <w:tcW w:w="6158" w:type="dxa"/>
            <w:vAlign w:val="center"/>
          </w:tcPr>
          <w:p w14:paraId="7AB754A8">
            <w:pPr>
              <w:spacing w:line="360" w:lineRule="exact"/>
              <w:jc w:val="center"/>
              <w:rPr>
                <w:rFonts w:ascii="仿宋_GB2312"/>
                <w:sz w:val="24"/>
              </w:rPr>
            </w:pPr>
            <w:r>
              <w:rPr>
                <w:rFonts w:hint="eastAsia" w:ascii="仿宋_GB2312"/>
                <w:sz w:val="24"/>
              </w:rPr>
              <w:t>裁量基准</w:t>
            </w:r>
          </w:p>
        </w:tc>
      </w:tr>
      <w:tr w14:paraId="7F00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188" w:type="dxa"/>
            <w:vMerge w:val="continue"/>
            <w:vAlign w:val="center"/>
          </w:tcPr>
          <w:p w14:paraId="0B285451">
            <w:pPr>
              <w:spacing w:line="360" w:lineRule="exact"/>
              <w:jc w:val="center"/>
              <w:rPr>
                <w:rFonts w:ascii="仿宋_GB2312"/>
                <w:sz w:val="24"/>
              </w:rPr>
            </w:pPr>
          </w:p>
        </w:tc>
        <w:tc>
          <w:tcPr>
            <w:tcW w:w="1176" w:type="dxa"/>
            <w:vAlign w:val="center"/>
          </w:tcPr>
          <w:p w14:paraId="0135AB3A">
            <w:pPr>
              <w:spacing w:line="360" w:lineRule="exact"/>
              <w:jc w:val="center"/>
              <w:rPr>
                <w:rFonts w:ascii="仿宋_GB2312"/>
                <w:sz w:val="24"/>
              </w:rPr>
            </w:pPr>
            <w:r>
              <w:rPr>
                <w:rFonts w:hint="eastAsia" w:ascii="仿宋_GB2312"/>
                <w:sz w:val="24"/>
              </w:rPr>
              <w:t>一般</w:t>
            </w:r>
          </w:p>
        </w:tc>
        <w:tc>
          <w:tcPr>
            <w:tcW w:w="6158" w:type="dxa"/>
            <w:vAlign w:val="center"/>
          </w:tcPr>
          <w:p w14:paraId="4F523706">
            <w:pPr>
              <w:spacing w:line="360" w:lineRule="exact"/>
              <w:rPr>
                <w:rFonts w:ascii="仿宋_GB2312"/>
                <w:sz w:val="24"/>
              </w:rPr>
            </w:pPr>
            <w:r>
              <w:rPr>
                <w:rFonts w:hint="eastAsia" w:ascii="仿宋_GB2312"/>
                <w:sz w:val="24"/>
              </w:rPr>
              <w:t>18.5万元以上36.5万元以下罚款</w:t>
            </w:r>
          </w:p>
        </w:tc>
      </w:tr>
      <w:tr w14:paraId="3DD8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5EF6E19E">
            <w:pPr>
              <w:spacing w:line="360" w:lineRule="exact"/>
              <w:jc w:val="center"/>
              <w:rPr>
                <w:rFonts w:ascii="仿宋_GB2312"/>
                <w:sz w:val="24"/>
              </w:rPr>
            </w:pPr>
          </w:p>
        </w:tc>
        <w:tc>
          <w:tcPr>
            <w:tcW w:w="1176" w:type="dxa"/>
            <w:vAlign w:val="center"/>
          </w:tcPr>
          <w:p w14:paraId="546855F8">
            <w:pPr>
              <w:spacing w:line="360" w:lineRule="exact"/>
              <w:jc w:val="center"/>
              <w:rPr>
                <w:rFonts w:ascii="仿宋_GB2312"/>
                <w:sz w:val="24"/>
              </w:rPr>
            </w:pPr>
            <w:r>
              <w:rPr>
                <w:rFonts w:hint="eastAsia" w:ascii="仿宋_GB2312"/>
                <w:sz w:val="24"/>
              </w:rPr>
              <w:t>减轻</w:t>
            </w:r>
          </w:p>
        </w:tc>
        <w:tc>
          <w:tcPr>
            <w:tcW w:w="6158" w:type="dxa"/>
            <w:vAlign w:val="center"/>
          </w:tcPr>
          <w:p w14:paraId="58C11141">
            <w:pPr>
              <w:spacing w:line="360" w:lineRule="exact"/>
              <w:rPr>
                <w:rFonts w:ascii="仿宋_GB2312"/>
                <w:sz w:val="24"/>
              </w:rPr>
            </w:pPr>
            <w:r>
              <w:rPr>
                <w:rFonts w:hint="eastAsia" w:ascii="仿宋_GB2312"/>
                <w:sz w:val="24"/>
              </w:rPr>
              <w:t>5000元以上5万元以下罚款</w:t>
            </w:r>
          </w:p>
        </w:tc>
      </w:tr>
      <w:tr w14:paraId="190A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188" w:type="dxa"/>
            <w:vMerge w:val="continue"/>
            <w:vAlign w:val="center"/>
          </w:tcPr>
          <w:p w14:paraId="678026B9">
            <w:pPr>
              <w:spacing w:line="360" w:lineRule="exact"/>
              <w:jc w:val="center"/>
              <w:rPr>
                <w:rFonts w:ascii="仿宋_GB2312"/>
                <w:sz w:val="24"/>
              </w:rPr>
            </w:pPr>
          </w:p>
        </w:tc>
        <w:tc>
          <w:tcPr>
            <w:tcW w:w="1176" w:type="dxa"/>
            <w:vAlign w:val="center"/>
          </w:tcPr>
          <w:p w14:paraId="2083F03E">
            <w:pPr>
              <w:spacing w:line="360" w:lineRule="exact"/>
              <w:jc w:val="center"/>
              <w:rPr>
                <w:rFonts w:ascii="仿宋_GB2312"/>
                <w:sz w:val="24"/>
              </w:rPr>
            </w:pPr>
            <w:r>
              <w:rPr>
                <w:rFonts w:hint="eastAsia" w:ascii="仿宋_GB2312"/>
                <w:sz w:val="24"/>
              </w:rPr>
              <w:t>从轻</w:t>
            </w:r>
          </w:p>
        </w:tc>
        <w:tc>
          <w:tcPr>
            <w:tcW w:w="6158" w:type="dxa"/>
            <w:vAlign w:val="center"/>
          </w:tcPr>
          <w:p w14:paraId="1F75B485">
            <w:pPr>
              <w:spacing w:line="360" w:lineRule="exact"/>
              <w:rPr>
                <w:rFonts w:ascii="仿宋_GB2312"/>
                <w:sz w:val="24"/>
              </w:rPr>
            </w:pPr>
            <w:r>
              <w:rPr>
                <w:rFonts w:hint="eastAsia" w:ascii="仿宋_GB2312"/>
                <w:sz w:val="24"/>
              </w:rPr>
              <w:t>5万元以上18.5万元以下罚款</w:t>
            </w:r>
          </w:p>
        </w:tc>
      </w:tr>
      <w:tr w14:paraId="512CE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188" w:type="dxa"/>
            <w:vMerge w:val="continue"/>
            <w:vAlign w:val="center"/>
          </w:tcPr>
          <w:p w14:paraId="58BE457B">
            <w:pPr>
              <w:spacing w:line="360" w:lineRule="exact"/>
              <w:jc w:val="center"/>
              <w:rPr>
                <w:rFonts w:ascii="仿宋_GB2312"/>
                <w:sz w:val="24"/>
              </w:rPr>
            </w:pPr>
          </w:p>
        </w:tc>
        <w:tc>
          <w:tcPr>
            <w:tcW w:w="1176" w:type="dxa"/>
            <w:vAlign w:val="center"/>
          </w:tcPr>
          <w:p w14:paraId="7729B65C">
            <w:pPr>
              <w:spacing w:line="360" w:lineRule="exact"/>
              <w:jc w:val="center"/>
              <w:rPr>
                <w:rFonts w:ascii="仿宋_GB2312"/>
                <w:sz w:val="24"/>
              </w:rPr>
            </w:pPr>
            <w:r>
              <w:rPr>
                <w:rFonts w:hint="eastAsia" w:ascii="仿宋_GB2312"/>
                <w:sz w:val="24"/>
              </w:rPr>
              <w:t>从重</w:t>
            </w:r>
          </w:p>
        </w:tc>
        <w:tc>
          <w:tcPr>
            <w:tcW w:w="6158" w:type="dxa"/>
            <w:vAlign w:val="center"/>
          </w:tcPr>
          <w:p w14:paraId="294727F2">
            <w:pPr>
              <w:spacing w:line="360" w:lineRule="exact"/>
              <w:rPr>
                <w:rFonts w:ascii="仿宋_GB2312"/>
                <w:sz w:val="24"/>
              </w:rPr>
            </w:pPr>
            <w:r>
              <w:rPr>
                <w:rFonts w:hint="eastAsia" w:ascii="仿宋_GB2312"/>
                <w:sz w:val="24"/>
              </w:rPr>
              <w:t>36.5万元以上50万元以下罚款</w:t>
            </w:r>
          </w:p>
        </w:tc>
      </w:tr>
    </w:tbl>
    <w:p w14:paraId="18F7FFF9">
      <w:pPr>
        <w:spacing w:line="360" w:lineRule="exact"/>
        <w:rPr>
          <w:rFonts w:ascii="仿宋_GB2312"/>
          <w:sz w:val="24"/>
        </w:rPr>
      </w:pPr>
    </w:p>
    <w:p w14:paraId="64667623">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03"/>
        <w:gridCol w:w="6031"/>
      </w:tblGrid>
      <w:tr w14:paraId="7FEA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C3D3418">
            <w:pPr>
              <w:spacing w:line="340" w:lineRule="exact"/>
              <w:jc w:val="center"/>
              <w:rPr>
                <w:rFonts w:ascii="仿宋_GB2312"/>
                <w:sz w:val="24"/>
              </w:rPr>
            </w:pPr>
            <w:r>
              <w:rPr>
                <w:rFonts w:hint="eastAsia" w:ascii="仿宋_GB2312"/>
                <w:sz w:val="24"/>
              </w:rPr>
              <w:t>序号</w:t>
            </w:r>
          </w:p>
        </w:tc>
        <w:tc>
          <w:tcPr>
            <w:tcW w:w="7334" w:type="dxa"/>
            <w:gridSpan w:val="2"/>
          </w:tcPr>
          <w:p w14:paraId="1505E589">
            <w:pPr>
              <w:spacing w:line="340" w:lineRule="exact"/>
              <w:rPr>
                <w:rFonts w:ascii="仿宋_GB2312"/>
                <w:sz w:val="24"/>
              </w:rPr>
            </w:pPr>
            <w:r>
              <w:rPr>
                <w:rFonts w:hint="eastAsia" w:ascii="仿宋_GB2312"/>
                <w:sz w:val="24"/>
              </w:rPr>
              <w:t>18</w:t>
            </w:r>
          </w:p>
        </w:tc>
      </w:tr>
      <w:tr w14:paraId="0CD5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181D3E5">
            <w:pPr>
              <w:spacing w:line="340" w:lineRule="exact"/>
              <w:jc w:val="center"/>
              <w:rPr>
                <w:rFonts w:ascii="仿宋_GB2312"/>
                <w:sz w:val="24"/>
              </w:rPr>
            </w:pPr>
            <w:r>
              <w:rPr>
                <w:rFonts w:hint="eastAsia" w:ascii="仿宋_GB2312"/>
                <w:sz w:val="24"/>
              </w:rPr>
              <w:t>违法情形</w:t>
            </w:r>
          </w:p>
        </w:tc>
        <w:tc>
          <w:tcPr>
            <w:tcW w:w="7334" w:type="dxa"/>
            <w:gridSpan w:val="2"/>
          </w:tcPr>
          <w:p w14:paraId="1AB0105B">
            <w:pPr>
              <w:spacing w:line="340" w:lineRule="exact"/>
              <w:rPr>
                <w:rFonts w:ascii="仿宋_GB2312"/>
                <w:sz w:val="24"/>
              </w:rPr>
            </w:pPr>
            <w:r>
              <w:rPr>
                <w:rFonts w:hint="eastAsia" w:ascii="仿宋_GB2312"/>
                <w:sz w:val="24"/>
              </w:rPr>
              <w:t>药品上市许可持有人在责令其召回药品后拒不召回。</w:t>
            </w:r>
          </w:p>
        </w:tc>
      </w:tr>
      <w:tr w14:paraId="53C5D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074E936">
            <w:pPr>
              <w:spacing w:line="340" w:lineRule="exact"/>
              <w:jc w:val="center"/>
              <w:rPr>
                <w:rFonts w:ascii="仿宋_GB2312"/>
                <w:sz w:val="24"/>
              </w:rPr>
            </w:pPr>
            <w:r>
              <w:rPr>
                <w:rFonts w:hint="eastAsia" w:ascii="仿宋_GB2312"/>
                <w:sz w:val="24"/>
              </w:rPr>
              <w:t>处罚依据</w:t>
            </w:r>
          </w:p>
        </w:tc>
        <w:tc>
          <w:tcPr>
            <w:tcW w:w="7334" w:type="dxa"/>
            <w:gridSpan w:val="2"/>
          </w:tcPr>
          <w:p w14:paraId="539E8B4E">
            <w:pPr>
              <w:spacing w:line="340" w:lineRule="exact"/>
              <w:rPr>
                <w:rFonts w:ascii="仿宋_GB2312"/>
                <w:sz w:val="24"/>
              </w:rPr>
            </w:pPr>
            <w:r>
              <w:rPr>
                <w:rFonts w:hint="eastAsia" w:ascii="仿宋_GB2312"/>
                <w:sz w:val="24"/>
              </w:rPr>
              <w:t>《药品管理法》第一百三十五条：药品上市许可持有人在省、自治区、直辖市人民政府药品监督管理部门责令其召回后，拒不召回的，处应召回药品货值金额五倍以上十倍以下的罚款；货值金额不足十万元的，按十万元计算；情节严重的，吊销药品批准证明文件、药品生产许可证、药品经营许可证，对法定代表人、主要负责人、直接负责的主管人员和其他责任人员，处二万元以上二十万元以下的罚款。</w:t>
            </w:r>
          </w:p>
        </w:tc>
      </w:tr>
      <w:tr w14:paraId="21A40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39FC00B">
            <w:pPr>
              <w:spacing w:line="340" w:lineRule="exact"/>
              <w:jc w:val="center"/>
              <w:rPr>
                <w:rFonts w:ascii="仿宋_GB2312"/>
                <w:sz w:val="24"/>
              </w:rPr>
            </w:pPr>
            <w:r>
              <w:rPr>
                <w:rFonts w:hint="eastAsia" w:ascii="仿宋_GB2312"/>
                <w:sz w:val="24"/>
              </w:rPr>
              <w:t>处罚种类</w:t>
            </w:r>
          </w:p>
        </w:tc>
        <w:tc>
          <w:tcPr>
            <w:tcW w:w="7334" w:type="dxa"/>
            <w:gridSpan w:val="2"/>
          </w:tcPr>
          <w:p w14:paraId="7B7B0E8E">
            <w:pPr>
              <w:spacing w:line="340" w:lineRule="exact"/>
              <w:rPr>
                <w:rFonts w:ascii="仿宋_GB2312"/>
                <w:sz w:val="24"/>
              </w:rPr>
            </w:pPr>
            <w:r>
              <w:rPr>
                <w:rFonts w:hint="eastAsia" w:ascii="仿宋_GB2312"/>
                <w:sz w:val="24"/>
              </w:rPr>
              <w:t>罚款</w:t>
            </w:r>
          </w:p>
          <w:p w14:paraId="3D79A6EF">
            <w:pPr>
              <w:spacing w:line="340" w:lineRule="exact"/>
              <w:rPr>
                <w:rFonts w:ascii="仿宋_GB2312"/>
                <w:sz w:val="24"/>
              </w:rPr>
            </w:pPr>
            <w:r>
              <w:rPr>
                <w:rFonts w:hint="eastAsia" w:ascii="仿宋_GB2312"/>
                <w:sz w:val="24"/>
              </w:rPr>
              <w:t>吊销批准证明文件、许可证</w:t>
            </w:r>
          </w:p>
        </w:tc>
      </w:tr>
      <w:tr w14:paraId="4CA6B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6EC33F5">
            <w:pPr>
              <w:spacing w:line="340" w:lineRule="exact"/>
              <w:jc w:val="center"/>
              <w:rPr>
                <w:rFonts w:ascii="仿宋_GB2312"/>
                <w:sz w:val="24"/>
              </w:rPr>
            </w:pPr>
            <w:r>
              <w:rPr>
                <w:rFonts w:hint="eastAsia" w:ascii="仿宋_GB2312"/>
                <w:sz w:val="24"/>
              </w:rPr>
              <w:t>实施主体</w:t>
            </w:r>
          </w:p>
        </w:tc>
        <w:tc>
          <w:tcPr>
            <w:tcW w:w="7334" w:type="dxa"/>
            <w:gridSpan w:val="2"/>
          </w:tcPr>
          <w:p w14:paraId="758429D9">
            <w:pPr>
              <w:spacing w:line="340" w:lineRule="exact"/>
              <w:rPr>
                <w:rFonts w:ascii="仿宋_GB2312"/>
                <w:sz w:val="24"/>
              </w:rPr>
            </w:pPr>
            <w:r>
              <w:rPr>
                <w:rFonts w:hint="eastAsia" w:ascii="仿宋_GB2312"/>
                <w:sz w:val="24"/>
              </w:rPr>
              <w:t>县级以上人民政府药品监督管理部门</w:t>
            </w:r>
          </w:p>
          <w:p w14:paraId="54F3184C">
            <w:pPr>
              <w:spacing w:line="340" w:lineRule="exact"/>
              <w:rPr>
                <w:rFonts w:ascii="仿宋_GB2312"/>
                <w:sz w:val="24"/>
              </w:rPr>
            </w:pPr>
            <w:r>
              <w:rPr>
                <w:rFonts w:hint="eastAsia" w:ascii="仿宋_GB2312"/>
                <w:sz w:val="24"/>
              </w:rPr>
              <w:t>吊销批准证明文件、许可证件的，原批准、发证的部门</w:t>
            </w:r>
          </w:p>
        </w:tc>
      </w:tr>
      <w:tr w14:paraId="668E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F0A70BE">
            <w:pPr>
              <w:spacing w:line="340" w:lineRule="exact"/>
              <w:jc w:val="center"/>
              <w:rPr>
                <w:rFonts w:ascii="仿宋_GB2312"/>
                <w:sz w:val="24"/>
              </w:rPr>
            </w:pPr>
            <w:r>
              <w:rPr>
                <w:rFonts w:hint="eastAsia" w:ascii="仿宋_GB2312"/>
                <w:sz w:val="24"/>
              </w:rPr>
              <w:t>裁量范围</w:t>
            </w:r>
          </w:p>
        </w:tc>
        <w:tc>
          <w:tcPr>
            <w:tcW w:w="7334" w:type="dxa"/>
            <w:gridSpan w:val="2"/>
          </w:tcPr>
          <w:p w14:paraId="5E13F407">
            <w:pPr>
              <w:spacing w:line="340" w:lineRule="exact"/>
              <w:rPr>
                <w:rFonts w:ascii="仿宋_GB2312"/>
                <w:sz w:val="24"/>
              </w:rPr>
            </w:pPr>
            <w:r>
              <w:rPr>
                <w:rFonts w:hint="eastAsia" w:ascii="仿宋_GB2312"/>
                <w:sz w:val="24"/>
              </w:rPr>
              <w:t>处应召回药品货值金额5倍以上10倍以下的罚款；货值金额不足10万元的，按10万元计算。</w:t>
            </w:r>
          </w:p>
          <w:p w14:paraId="43593E2B">
            <w:pPr>
              <w:spacing w:line="340" w:lineRule="exact"/>
              <w:rPr>
                <w:rFonts w:ascii="仿宋_GB2312"/>
                <w:sz w:val="24"/>
              </w:rPr>
            </w:pPr>
            <w:r>
              <w:rPr>
                <w:rFonts w:hint="eastAsia" w:ascii="仿宋_GB2312"/>
                <w:sz w:val="24"/>
              </w:rPr>
              <w:t>个人：处2万元以上20万元以下的罚款。</w:t>
            </w:r>
          </w:p>
        </w:tc>
      </w:tr>
      <w:tr w14:paraId="2EAAF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31A36DA6">
            <w:pPr>
              <w:spacing w:line="340" w:lineRule="exact"/>
              <w:jc w:val="center"/>
              <w:rPr>
                <w:rFonts w:ascii="仿宋_GB2312"/>
                <w:sz w:val="24"/>
              </w:rPr>
            </w:pPr>
            <w:r>
              <w:rPr>
                <w:rFonts w:hint="eastAsia" w:ascii="仿宋_GB2312"/>
                <w:sz w:val="24"/>
              </w:rPr>
              <w:t>处罚标准</w:t>
            </w:r>
          </w:p>
        </w:tc>
        <w:tc>
          <w:tcPr>
            <w:tcW w:w="1303" w:type="dxa"/>
            <w:vAlign w:val="center"/>
          </w:tcPr>
          <w:p w14:paraId="149D4391">
            <w:pPr>
              <w:spacing w:line="340" w:lineRule="exact"/>
              <w:jc w:val="center"/>
              <w:rPr>
                <w:rFonts w:ascii="仿宋_GB2312"/>
                <w:sz w:val="24"/>
              </w:rPr>
            </w:pPr>
            <w:r>
              <w:rPr>
                <w:rFonts w:hint="eastAsia" w:ascii="仿宋_GB2312"/>
                <w:sz w:val="24"/>
              </w:rPr>
              <w:t>裁量阶次</w:t>
            </w:r>
          </w:p>
        </w:tc>
        <w:tc>
          <w:tcPr>
            <w:tcW w:w="6031" w:type="dxa"/>
            <w:vAlign w:val="center"/>
          </w:tcPr>
          <w:p w14:paraId="2516AA60">
            <w:pPr>
              <w:spacing w:line="340" w:lineRule="exact"/>
              <w:jc w:val="center"/>
              <w:rPr>
                <w:rFonts w:ascii="仿宋_GB2312"/>
                <w:sz w:val="24"/>
              </w:rPr>
            </w:pPr>
            <w:r>
              <w:rPr>
                <w:rFonts w:hint="eastAsia" w:ascii="仿宋_GB2312"/>
                <w:sz w:val="24"/>
              </w:rPr>
              <w:t>裁量基准</w:t>
            </w:r>
          </w:p>
        </w:tc>
      </w:tr>
      <w:tr w14:paraId="5141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63362F69">
            <w:pPr>
              <w:spacing w:line="340" w:lineRule="exact"/>
              <w:jc w:val="center"/>
              <w:rPr>
                <w:rFonts w:ascii="仿宋_GB2312"/>
                <w:sz w:val="24"/>
              </w:rPr>
            </w:pPr>
          </w:p>
        </w:tc>
        <w:tc>
          <w:tcPr>
            <w:tcW w:w="1303" w:type="dxa"/>
            <w:vAlign w:val="center"/>
          </w:tcPr>
          <w:p w14:paraId="6EF38A6F">
            <w:pPr>
              <w:spacing w:line="340" w:lineRule="exact"/>
              <w:jc w:val="center"/>
              <w:rPr>
                <w:rFonts w:ascii="仿宋_GB2312"/>
                <w:sz w:val="24"/>
              </w:rPr>
            </w:pPr>
            <w:r>
              <w:rPr>
                <w:rFonts w:hint="eastAsia" w:ascii="仿宋_GB2312"/>
                <w:sz w:val="24"/>
              </w:rPr>
              <w:t>一般</w:t>
            </w:r>
          </w:p>
        </w:tc>
        <w:tc>
          <w:tcPr>
            <w:tcW w:w="6031" w:type="dxa"/>
            <w:vAlign w:val="center"/>
          </w:tcPr>
          <w:p w14:paraId="04B02105">
            <w:pPr>
              <w:spacing w:line="340" w:lineRule="exact"/>
              <w:rPr>
                <w:rFonts w:ascii="仿宋_GB2312"/>
                <w:sz w:val="24"/>
              </w:rPr>
            </w:pPr>
            <w:r>
              <w:rPr>
                <w:rFonts w:hint="eastAsia" w:ascii="仿宋_GB2312"/>
                <w:sz w:val="24"/>
              </w:rPr>
              <w:t>货值金额6.5倍以上8.5倍以下罚款</w:t>
            </w:r>
          </w:p>
          <w:p w14:paraId="2B5FC30F">
            <w:pPr>
              <w:spacing w:line="340" w:lineRule="exact"/>
              <w:rPr>
                <w:rFonts w:ascii="仿宋_GB2312"/>
                <w:sz w:val="24"/>
              </w:rPr>
            </w:pPr>
            <w:r>
              <w:rPr>
                <w:rFonts w:hint="eastAsia" w:ascii="仿宋_GB2312"/>
                <w:sz w:val="24"/>
              </w:rPr>
              <w:t>个人：7.4万元以上14.6万元以下罚款</w:t>
            </w:r>
          </w:p>
        </w:tc>
      </w:tr>
      <w:tr w14:paraId="7864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610C3579">
            <w:pPr>
              <w:spacing w:line="340" w:lineRule="exact"/>
              <w:jc w:val="center"/>
              <w:rPr>
                <w:rFonts w:ascii="仿宋_GB2312"/>
                <w:sz w:val="24"/>
              </w:rPr>
            </w:pPr>
          </w:p>
        </w:tc>
        <w:tc>
          <w:tcPr>
            <w:tcW w:w="1303" w:type="dxa"/>
            <w:vAlign w:val="center"/>
          </w:tcPr>
          <w:p w14:paraId="4C9FB177">
            <w:pPr>
              <w:spacing w:line="340" w:lineRule="exact"/>
              <w:jc w:val="center"/>
              <w:rPr>
                <w:rFonts w:ascii="仿宋_GB2312"/>
                <w:sz w:val="24"/>
              </w:rPr>
            </w:pPr>
            <w:r>
              <w:rPr>
                <w:rFonts w:hint="eastAsia" w:ascii="仿宋_GB2312"/>
                <w:sz w:val="24"/>
              </w:rPr>
              <w:t>减轻</w:t>
            </w:r>
          </w:p>
        </w:tc>
        <w:tc>
          <w:tcPr>
            <w:tcW w:w="6031" w:type="dxa"/>
            <w:vAlign w:val="center"/>
          </w:tcPr>
          <w:p w14:paraId="6D317259">
            <w:pPr>
              <w:spacing w:line="340" w:lineRule="exact"/>
              <w:rPr>
                <w:rFonts w:ascii="仿宋_GB2312"/>
                <w:sz w:val="24"/>
              </w:rPr>
            </w:pPr>
            <w:r>
              <w:rPr>
                <w:rFonts w:hint="eastAsia" w:ascii="仿宋_GB2312"/>
                <w:sz w:val="24"/>
              </w:rPr>
              <w:t>货值金额0.5倍以上5倍以下罚款</w:t>
            </w:r>
          </w:p>
          <w:p w14:paraId="6D6F1A17">
            <w:pPr>
              <w:spacing w:line="340" w:lineRule="exact"/>
              <w:rPr>
                <w:rFonts w:ascii="仿宋_GB2312"/>
                <w:sz w:val="24"/>
              </w:rPr>
            </w:pPr>
            <w:r>
              <w:rPr>
                <w:rFonts w:hint="eastAsia" w:ascii="仿宋_GB2312"/>
                <w:sz w:val="24"/>
              </w:rPr>
              <w:t>个人：2000元以上2万元以下罚款</w:t>
            </w:r>
          </w:p>
        </w:tc>
      </w:tr>
      <w:tr w14:paraId="0A8C2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188" w:type="dxa"/>
            <w:vMerge w:val="continue"/>
            <w:vAlign w:val="center"/>
          </w:tcPr>
          <w:p w14:paraId="25E0B776">
            <w:pPr>
              <w:spacing w:line="340" w:lineRule="exact"/>
              <w:jc w:val="center"/>
              <w:rPr>
                <w:rFonts w:ascii="仿宋_GB2312"/>
                <w:sz w:val="24"/>
              </w:rPr>
            </w:pPr>
          </w:p>
        </w:tc>
        <w:tc>
          <w:tcPr>
            <w:tcW w:w="1303" w:type="dxa"/>
            <w:vAlign w:val="center"/>
          </w:tcPr>
          <w:p w14:paraId="6E421635">
            <w:pPr>
              <w:spacing w:line="340" w:lineRule="exact"/>
              <w:jc w:val="center"/>
              <w:rPr>
                <w:rFonts w:ascii="仿宋_GB2312"/>
                <w:sz w:val="24"/>
              </w:rPr>
            </w:pPr>
            <w:r>
              <w:rPr>
                <w:rFonts w:hint="eastAsia" w:ascii="仿宋_GB2312"/>
                <w:sz w:val="24"/>
              </w:rPr>
              <w:t>从轻</w:t>
            </w:r>
          </w:p>
        </w:tc>
        <w:tc>
          <w:tcPr>
            <w:tcW w:w="6031" w:type="dxa"/>
            <w:vAlign w:val="center"/>
          </w:tcPr>
          <w:p w14:paraId="004FEC33">
            <w:pPr>
              <w:spacing w:line="340" w:lineRule="exact"/>
              <w:rPr>
                <w:rFonts w:ascii="仿宋_GB2312"/>
                <w:sz w:val="24"/>
              </w:rPr>
            </w:pPr>
            <w:r>
              <w:rPr>
                <w:rFonts w:hint="eastAsia" w:ascii="仿宋_GB2312"/>
                <w:sz w:val="24"/>
              </w:rPr>
              <w:t>货值金额5倍以上6.5倍以下罚款</w:t>
            </w:r>
          </w:p>
          <w:p w14:paraId="5A0B7D00">
            <w:pPr>
              <w:spacing w:line="340" w:lineRule="exact"/>
              <w:rPr>
                <w:rFonts w:ascii="仿宋_GB2312"/>
                <w:sz w:val="24"/>
              </w:rPr>
            </w:pPr>
            <w:r>
              <w:rPr>
                <w:rFonts w:hint="eastAsia" w:ascii="仿宋_GB2312"/>
                <w:sz w:val="24"/>
              </w:rPr>
              <w:t>个人：2万元以上7.4万元以下罚款</w:t>
            </w:r>
          </w:p>
        </w:tc>
      </w:tr>
      <w:tr w14:paraId="1076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trPr>
        <w:tc>
          <w:tcPr>
            <w:tcW w:w="1188" w:type="dxa"/>
            <w:vMerge w:val="continue"/>
            <w:vAlign w:val="center"/>
          </w:tcPr>
          <w:p w14:paraId="26675FB3">
            <w:pPr>
              <w:spacing w:line="340" w:lineRule="exact"/>
              <w:jc w:val="center"/>
              <w:rPr>
                <w:rFonts w:ascii="仿宋_GB2312"/>
                <w:sz w:val="24"/>
              </w:rPr>
            </w:pPr>
          </w:p>
        </w:tc>
        <w:tc>
          <w:tcPr>
            <w:tcW w:w="1303" w:type="dxa"/>
            <w:vAlign w:val="center"/>
          </w:tcPr>
          <w:p w14:paraId="5AA2D7EC">
            <w:pPr>
              <w:spacing w:line="340" w:lineRule="exact"/>
              <w:jc w:val="center"/>
              <w:rPr>
                <w:rFonts w:ascii="仿宋_GB2312"/>
                <w:sz w:val="24"/>
              </w:rPr>
            </w:pPr>
            <w:r>
              <w:rPr>
                <w:rFonts w:hint="eastAsia" w:ascii="仿宋_GB2312"/>
                <w:sz w:val="24"/>
              </w:rPr>
              <w:t>从重</w:t>
            </w:r>
          </w:p>
        </w:tc>
        <w:tc>
          <w:tcPr>
            <w:tcW w:w="6031" w:type="dxa"/>
            <w:vAlign w:val="center"/>
          </w:tcPr>
          <w:p w14:paraId="317750B4">
            <w:pPr>
              <w:spacing w:line="340" w:lineRule="exact"/>
              <w:rPr>
                <w:rFonts w:ascii="仿宋_GB2312"/>
                <w:sz w:val="24"/>
              </w:rPr>
            </w:pPr>
            <w:r>
              <w:rPr>
                <w:rFonts w:hint="eastAsia" w:ascii="仿宋_GB2312"/>
                <w:sz w:val="24"/>
              </w:rPr>
              <w:t>货值金额8.5倍以上10倍以下罚款</w:t>
            </w:r>
          </w:p>
          <w:p w14:paraId="5055F949">
            <w:pPr>
              <w:spacing w:line="340" w:lineRule="exact"/>
              <w:rPr>
                <w:rFonts w:ascii="仿宋_GB2312"/>
                <w:sz w:val="24"/>
              </w:rPr>
            </w:pPr>
            <w:r>
              <w:rPr>
                <w:rFonts w:hint="eastAsia" w:ascii="仿宋_GB2312"/>
                <w:sz w:val="24"/>
              </w:rPr>
              <w:t>个人：14.6万元以上20万元以下罚款</w:t>
            </w:r>
          </w:p>
        </w:tc>
      </w:tr>
    </w:tbl>
    <w:p w14:paraId="08BA12DD">
      <w:pPr>
        <w:spacing w:line="360" w:lineRule="exact"/>
        <w:rPr>
          <w:rFonts w:ascii="仿宋_GB2312"/>
          <w:sz w:val="24"/>
        </w:rPr>
      </w:pPr>
      <w:r>
        <w:rPr>
          <w:rFonts w:ascii="仿宋_GB2312"/>
          <w:sz w:val="24"/>
        </w:rPr>
        <w:br w:type="page"/>
      </w:r>
    </w:p>
    <w:p w14:paraId="416E0064">
      <w:pPr>
        <w:spacing w:line="360" w:lineRule="exact"/>
        <w:rPr>
          <w:rFonts w:ascii="仿宋_GB2312"/>
          <w:sz w:val="24"/>
        </w:r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85"/>
        <w:gridCol w:w="6149"/>
      </w:tblGrid>
      <w:tr w14:paraId="617C6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06C4F8C">
            <w:pPr>
              <w:spacing w:line="360" w:lineRule="exact"/>
              <w:jc w:val="center"/>
              <w:rPr>
                <w:rFonts w:ascii="仿宋_GB2312"/>
                <w:sz w:val="24"/>
              </w:rPr>
            </w:pPr>
            <w:r>
              <w:rPr>
                <w:rFonts w:hint="eastAsia" w:ascii="仿宋_GB2312"/>
                <w:sz w:val="24"/>
              </w:rPr>
              <w:t>序号</w:t>
            </w:r>
          </w:p>
        </w:tc>
        <w:tc>
          <w:tcPr>
            <w:tcW w:w="7334" w:type="dxa"/>
            <w:gridSpan w:val="2"/>
          </w:tcPr>
          <w:p w14:paraId="2E09E5B8">
            <w:pPr>
              <w:spacing w:line="360" w:lineRule="exact"/>
              <w:rPr>
                <w:rFonts w:ascii="仿宋_GB2312"/>
                <w:sz w:val="24"/>
              </w:rPr>
            </w:pPr>
            <w:r>
              <w:rPr>
                <w:rFonts w:hint="eastAsia" w:ascii="仿宋_GB2312"/>
                <w:sz w:val="24"/>
              </w:rPr>
              <w:t>19</w:t>
            </w:r>
          </w:p>
        </w:tc>
      </w:tr>
      <w:tr w14:paraId="455C0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180F69C">
            <w:pPr>
              <w:spacing w:line="360" w:lineRule="exact"/>
              <w:jc w:val="center"/>
              <w:rPr>
                <w:rFonts w:ascii="仿宋_GB2312"/>
                <w:sz w:val="24"/>
              </w:rPr>
            </w:pPr>
            <w:r>
              <w:rPr>
                <w:rFonts w:hint="eastAsia" w:ascii="仿宋_GB2312"/>
                <w:sz w:val="24"/>
              </w:rPr>
              <w:t>违法情形</w:t>
            </w:r>
          </w:p>
        </w:tc>
        <w:tc>
          <w:tcPr>
            <w:tcW w:w="7334" w:type="dxa"/>
            <w:gridSpan w:val="2"/>
          </w:tcPr>
          <w:p w14:paraId="34C57447">
            <w:pPr>
              <w:spacing w:line="360" w:lineRule="exact"/>
              <w:rPr>
                <w:rFonts w:ascii="仿宋_GB2312"/>
                <w:sz w:val="24"/>
              </w:rPr>
            </w:pPr>
            <w:r>
              <w:rPr>
                <w:rFonts w:hint="eastAsia" w:ascii="仿宋_GB2312"/>
                <w:sz w:val="24"/>
              </w:rPr>
              <w:t>药品生产企业、药品经营企业、医疗机构拒不配合召回违法药品。</w:t>
            </w:r>
          </w:p>
        </w:tc>
      </w:tr>
      <w:tr w14:paraId="695F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E09B4CD">
            <w:pPr>
              <w:spacing w:line="360" w:lineRule="exact"/>
              <w:jc w:val="center"/>
              <w:rPr>
                <w:rFonts w:ascii="仿宋_GB2312"/>
                <w:sz w:val="24"/>
              </w:rPr>
            </w:pPr>
            <w:r>
              <w:rPr>
                <w:rFonts w:hint="eastAsia" w:ascii="仿宋_GB2312"/>
                <w:sz w:val="24"/>
              </w:rPr>
              <w:t>处罚依据</w:t>
            </w:r>
          </w:p>
        </w:tc>
        <w:tc>
          <w:tcPr>
            <w:tcW w:w="7334" w:type="dxa"/>
            <w:gridSpan w:val="2"/>
          </w:tcPr>
          <w:p w14:paraId="1EC3D8BA">
            <w:pPr>
              <w:spacing w:line="360" w:lineRule="exact"/>
              <w:rPr>
                <w:rFonts w:ascii="仿宋_GB2312"/>
                <w:sz w:val="24"/>
              </w:rPr>
            </w:pPr>
            <w:r>
              <w:rPr>
                <w:rFonts w:hint="eastAsia" w:ascii="仿宋_GB2312"/>
                <w:sz w:val="24"/>
              </w:rPr>
              <w:t>《药品管理法》第一百三十五条：药品生产企业、药品经营企业、医疗机构拒不配合召回的，处十万元以上五十万元以下的罚款。</w:t>
            </w:r>
          </w:p>
        </w:tc>
      </w:tr>
      <w:tr w14:paraId="2D9B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F47743E">
            <w:pPr>
              <w:spacing w:line="360" w:lineRule="exact"/>
              <w:jc w:val="center"/>
              <w:rPr>
                <w:rFonts w:ascii="仿宋_GB2312"/>
                <w:sz w:val="24"/>
              </w:rPr>
            </w:pPr>
            <w:r>
              <w:rPr>
                <w:rFonts w:hint="eastAsia" w:ascii="仿宋_GB2312"/>
                <w:sz w:val="24"/>
              </w:rPr>
              <w:t>处罚种类</w:t>
            </w:r>
          </w:p>
        </w:tc>
        <w:tc>
          <w:tcPr>
            <w:tcW w:w="7334" w:type="dxa"/>
            <w:gridSpan w:val="2"/>
          </w:tcPr>
          <w:p w14:paraId="6A5263D6">
            <w:pPr>
              <w:spacing w:line="360" w:lineRule="exact"/>
              <w:rPr>
                <w:rFonts w:ascii="仿宋_GB2312"/>
                <w:sz w:val="24"/>
              </w:rPr>
            </w:pPr>
            <w:r>
              <w:rPr>
                <w:rFonts w:hint="eastAsia" w:ascii="仿宋_GB2312"/>
                <w:sz w:val="24"/>
              </w:rPr>
              <w:t>罚款</w:t>
            </w:r>
          </w:p>
        </w:tc>
      </w:tr>
      <w:tr w14:paraId="7225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0ADFA96">
            <w:pPr>
              <w:spacing w:line="360" w:lineRule="exact"/>
              <w:jc w:val="center"/>
              <w:rPr>
                <w:rFonts w:ascii="仿宋_GB2312"/>
                <w:sz w:val="24"/>
              </w:rPr>
            </w:pPr>
            <w:r>
              <w:rPr>
                <w:rFonts w:hint="eastAsia" w:ascii="仿宋_GB2312"/>
                <w:sz w:val="24"/>
              </w:rPr>
              <w:t>实施主体</w:t>
            </w:r>
          </w:p>
        </w:tc>
        <w:tc>
          <w:tcPr>
            <w:tcW w:w="7334" w:type="dxa"/>
            <w:gridSpan w:val="2"/>
          </w:tcPr>
          <w:p w14:paraId="5FAE2504">
            <w:pPr>
              <w:spacing w:line="360" w:lineRule="exact"/>
              <w:rPr>
                <w:rFonts w:ascii="仿宋_GB2312"/>
                <w:sz w:val="24"/>
              </w:rPr>
            </w:pPr>
            <w:r>
              <w:rPr>
                <w:rFonts w:hint="eastAsia" w:ascii="仿宋_GB2312"/>
                <w:sz w:val="24"/>
              </w:rPr>
              <w:t>县级以上人民政府药品监督管理部门</w:t>
            </w:r>
          </w:p>
        </w:tc>
      </w:tr>
      <w:tr w14:paraId="3D91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11A7532">
            <w:pPr>
              <w:spacing w:line="360" w:lineRule="exact"/>
              <w:jc w:val="center"/>
              <w:rPr>
                <w:rFonts w:ascii="仿宋_GB2312"/>
                <w:sz w:val="24"/>
              </w:rPr>
            </w:pPr>
            <w:r>
              <w:rPr>
                <w:rFonts w:hint="eastAsia" w:ascii="仿宋_GB2312"/>
                <w:sz w:val="24"/>
              </w:rPr>
              <w:t>裁量范围</w:t>
            </w:r>
          </w:p>
        </w:tc>
        <w:tc>
          <w:tcPr>
            <w:tcW w:w="7334" w:type="dxa"/>
            <w:gridSpan w:val="2"/>
          </w:tcPr>
          <w:p w14:paraId="21ACE007">
            <w:pPr>
              <w:spacing w:line="360" w:lineRule="exact"/>
              <w:rPr>
                <w:rFonts w:ascii="仿宋_GB2312"/>
                <w:sz w:val="24"/>
              </w:rPr>
            </w:pPr>
            <w:r>
              <w:rPr>
                <w:rFonts w:hint="eastAsia" w:ascii="仿宋_GB2312"/>
                <w:sz w:val="24"/>
              </w:rPr>
              <w:t>处10万元以上50万元以下的罚款</w:t>
            </w:r>
          </w:p>
        </w:tc>
      </w:tr>
      <w:tr w14:paraId="7D8F6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3BE6B397">
            <w:pPr>
              <w:spacing w:line="360" w:lineRule="exact"/>
              <w:jc w:val="center"/>
              <w:rPr>
                <w:rFonts w:ascii="仿宋_GB2312"/>
                <w:sz w:val="24"/>
              </w:rPr>
            </w:pPr>
            <w:r>
              <w:rPr>
                <w:rFonts w:hint="eastAsia" w:ascii="仿宋_GB2312"/>
                <w:sz w:val="24"/>
              </w:rPr>
              <w:t>处罚标准</w:t>
            </w:r>
          </w:p>
        </w:tc>
        <w:tc>
          <w:tcPr>
            <w:tcW w:w="1185" w:type="dxa"/>
            <w:vAlign w:val="center"/>
          </w:tcPr>
          <w:p w14:paraId="07E57989">
            <w:pPr>
              <w:spacing w:line="360" w:lineRule="exact"/>
              <w:jc w:val="center"/>
              <w:rPr>
                <w:rFonts w:ascii="仿宋_GB2312"/>
                <w:sz w:val="24"/>
              </w:rPr>
            </w:pPr>
            <w:r>
              <w:rPr>
                <w:rFonts w:hint="eastAsia" w:ascii="仿宋_GB2312"/>
                <w:sz w:val="24"/>
              </w:rPr>
              <w:t>裁量阶次</w:t>
            </w:r>
          </w:p>
        </w:tc>
        <w:tc>
          <w:tcPr>
            <w:tcW w:w="6149" w:type="dxa"/>
            <w:vAlign w:val="center"/>
          </w:tcPr>
          <w:p w14:paraId="4B369995">
            <w:pPr>
              <w:spacing w:line="360" w:lineRule="exact"/>
              <w:jc w:val="center"/>
              <w:rPr>
                <w:rFonts w:ascii="仿宋_GB2312"/>
                <w:sz w:val="24"/>
              </w:rPr>
            </w:pPr>
            <w:r>
              <w:rPr>
                <w:rFonts w:hint="eastAsia" w:ascii="仿宋_GB2312"/>
                <w:sz w:val="24"/>
              </w:rPr>
              <w:t>裁量基准</w:t>
            </w:r>
          </w:p>
        </w:tc>
      </w:tr>
      <w:tr w14:paraId="03B5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188" w:type="dxa"/>
            <w:vMerge w:val="continue"/>
            <w:vAlign w:val="center"/>
          </w:tcPr>
          <w:p w14:paraId="37682FF4">
            <w:pPr>
              <w:spacing w:line="360" w:lineRule="exact"/>
              <w:jc w:val="center"/>
              <w:rPr>
                <w:rFonts w:ascii="仿宋_GB2312"/>
                <w:sz w:val="24"/>
              </w:rPr>
            </w:pPr>
          </w:p>
        </w:tc>
        <w:tc>
          <w:tcPr>
            <w:tcW w:w="1185" w:type="dxa"/>
            <w:vAlign w:val="center"/>
          </w:tcPr>
          <w:p w14:paraId="45191BEC">
            <w:pPr>
              <w:spacing w:line="360" w:lineRule="exact"/>
              <w:jc w:val="center"/>
              <w:rPr>
                <w:rFonts w:ascii="仿宋_GB2312"/>
                <w:sz w:val="24"/>
              </w:rPr>
            </w:pPr>
            <w:r>
              <w:rPr>
                <w:rFonts w:hint="eastAsia" w:ascii="仿宋_GB2312"/>
                <w:sz w:val="24"/>
              </w:rPr>
              <w:t>一般</w:t>
            </w:r>
          </w:p>
        </w:tc>
        <w:tc>
          <w:tcPr>
            <w:tcW w:w="6149" w:type="dxa"/>
            <w:vAlign w:val="center"/>
          </w:tcPr>
          <w:p w14:paraId="00297675">
            <w:pPr>
              <w:spacing w:line="360" w:lineRule="exact"/>
              <w:rPr>
                <w:rFonts w:ascii="仿宋_GB2312"/>
                <w:sz w:val="24"/>
              </w:rPr>
            </w:pPr>
            <w:r>
              <w:rPr>
                <w:rFonts w:hint="eastAsia" w:ascii="仿宋_GB2312"/>
                <w:sz w:val="24"/>
              </w:rPr>
              <w:t>22万元以上38万元以下罚款</w:t>
            </w:r>
          </w:p>
        </w:tc>
      </w:tr>
      <w:tr w14:paraId="3D0A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53C7CC5C">
            <w:pPr>
              <w:spacing w:line="360" w:lineRule="exact"/>
              <w:jc w:val="center"/>
              <w:rPr>
                <w:rFonts w:ascii="仿宋_GB2312"/>
                <w:sz w:val="24"/>
              </w:rPr>
            </w:pPr>
          </w:p>
        </w:tc>
        <w:tc>
          <w:tcPr>
            <w:tcW w:w="1185" w:type="dxa"/>
            <w:vAlign w:val="center"/>
          </w:tcPr>
          <w:p w14:paraId="1287BB24">
            <w:pPr>
              <w:spacing w:line="360" w:lineRule="exact"/>
              <w:jc w:val="center"/>
              <w:rPr>
                <w:rFonts w:ascii="仿宋_GB2312"/>
                <w:sz w:val="24"/>
              </w:rPr>
            </w:pPr>
            <w:r>
              <w:rPr>
                <w:rFonts w:hint="eastAsia" w:ascii="仿宋_GB2312"/>
                <w:sz w:val="24"/>
              </w:rPr>
              <w:t>减轻</w:t>
            </w:r>
          </w:p>
        </w:tc>
        <w:tc>
          <w:tcPr>
            <w:tcW w:w="6149" w:type="dxa"/>
            <w:vAlign w:val="center"/>
          </w:tcPr>
          <w:p w14:paraId="384FCCA5">
            <w:pPr>
              <w:spacing w:line="360" w:lineRule="exact"/>
              <w:rPr>
                <w:rFonts w:ascii="仿宋_GB2312"/>
                <w:sz w:val="24"/>
              </w:rPr>
            </w:pPr>
            <w:r>
              <w:rPr>
                <w:rFonts w:hint="eastAsia" w:ascii="仿宋_GB2312"/>
                <w:sz w:val="24"/>
              </w:rPr>
              <w:t>1万元以上10万元以下罚款</w:t>
            </w:r>
          </w:p>
        </w:tc>
      </w:tr>
      <w:tr w14:paraId="4A2B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trPr>
        <w:tc>
          <w:tcPr>
            <w:tcW w:w="1188" w:type="dxa"/>
            <w:vMerge w:val="continue"/>
            <w:vAlign w:val="center"/>
          </w:tcPr>
          <w:p w14:paraId="73BDCA71">
            <w:pPr>
              <w:spacing w:line="360" w:lineRule="exact"/>
              <w:jc w:val="center"/>
              <w:rPr>
                <w:rFonts w:ascii="仿宋_GB2312"/>
                <w:sz w:val="24"/>
              </w:rPr>
            </w:pPr>
          </w:p>
        </w:tc>
        <w:tc>
          <w:tcPr>
            <w:tcW w:w="1185" w:type="dxa"/>
            <w:vAlign w:val="center"/>
          </w:tcPr>
          <w:p w14:paraId="4DD76558">
            <w:pPr>
              <w:spacing w:line="360" w:lineRule="exact"/>
              <w:jc w:val="center"/>
              <w:rPr>
                <w:rFonts w:ascii="仿宋_GB2312"/>
                <w:sz w:val="24"/>
              </w:rPr>
            </w:pPr>
            <w:r>
              <w:rPr>
                <w:rFonts w:hint="eastAsia" w:ascii="仿宋_GB2312"/>
                <w:sz w:val="24"/>
              </w:rPr>
              <w:t>从轻</w:t>
            </w:r>
          </w:p>
        </w:tc>
        <w:tc>
          <w:tcPr>
            <w:tcW w:w="6149" w:type="dxa"/>
            <w:vAlign w:val="center"/>
          </w:tcPr>
          <w:p w14:paraId="2DBBA0A6">
            <w:pPr>
              <w:spacing w:line="360" w:lineRule="exact"/>
              <w:rPr>
                <w:rFonts w:ascii="仿宋_GB2312"/>
                <w:sz w:val="24"/>
              </w:rPr>
            </w:pPr>
            <w:r>
              <w:rPr>
                <w:rFonts w:hint="eastAsia" w:ascii="仿宋_GB2312"/>
                <w:sz w:val="24"/>
              </w:rPr>
              <w:t>10万元以上22万元以下罚款</w:t>
            </w:r>
          </w:p>
        </w:tc>
      </w:tr>
      <w:tr w14:paraId="0D92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vAlign w:val="center"/>
          </w:tcPr>
          <w:p w14:paraId="5AB193F9">
            <w:pPr>
              <w:spacing w:line="360" w:lineRule="exact"/>
              <w:jc w:val="center"/>
              <w:rPr>
                <w:rFonts w:ascii="仿宋_GB2312"/>
                <w:sz w:val="24"/>
              </w:rPr>
            </w:pPr>
          </w:p>
        </w:tc>
        <w:tc>
          <w:tcPr>
            <w:tcW w:w="1185" w:type="dxa"/>
            <w:vAlign w:val="center"/>
          </w:tcPr>
          <w:p w14:paraId="3C7EB3D7">
            <w:pPr>
              <w:spacing w:line="360" w:lineRule="exact"/>
              <w:jc w:val="center"/>
              <w:rPr>
                <w:rFonts w:ascii="仿宋_GB2312"/>
                <w:sz w:val="24"/>
              </w:rPr>
            </w:pPr>
            <w:r>
              <w:rPr>
                <w:rFonts w:hint="eastAsia" w:ascii="仿宋_GB2312"/>
                <w:sz w:val="24"/>
              </w:rPr>
              <w:t>从重</w:t>
            </w:r>
          </w:p>
        </w:tc>
        <w:tc>
          <w:tcPr>
            <w:tcW w:w="6149" w:type="dxa"/>
            <w:vAlign w:val="center"/>
          </w:tcPr>
          <w:p w14:paraId="0983A9B9">
            <w:pPr>
              <w:spacing w:line="360" w:lineRule="exact"/>
              <w:rPr>
                <w:rFonts w:ascii="仿宋_GB2312"/>
                <w:sz w:val="24"/>
              </w:rPr>
            </w:pPr>
            <w:r>
              <w:rPr>
                <w:rFonts w:hint="eastAsia" w:ascii="仿宋_GB2312"/>
                <w:sz w:val="24"/>
              </w:rPr>
              <w:t>38万元以上50万元以下罚款</w:t>
            </w:r>
          </w:p>
        </w:tc>
      </w:tr>
    </w:tbl>
    <w:p w14:paraId="4DC09937">
      <w:pPr>
        <w:spacing w:line="360" w:lineRule="exact"/>
        <w:rPr>
          <w:rFonts w:ascii="仿宋_GB2312"/>
          <w:sz w:val="24"/>
        </w:rPr>
      </w:pPr>
    </w:p>
    <w:p w14:paraId="256C7AB1">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21"/>
        <w:gridCol w:w="6113"/>
      </w:tblGrid>
      <w:tr w14:paraId="1CE0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A6EA132">
            <w:pPr>
              <w:spacing w:line="340" w:lineRule="exact"/>
              <w:jc w:val="center"/>
              <w:rPr>
                <w:rFonts w:ascii="仿宋_GB2312"/>
                <w:sz w:val="24"/>
              </w:rPr>
            </w:pPr>
            <w:r>
              <w:rPr>
                <w:rFonts w:hint="eastAsia" w:ascii="仿宋_GB2312"/>
                <w:sz w:val="24"/>
              </w:rPr>
              <w:t>序号</w:t>
            </w:r>
          </w:p>
        </w:tc>
        <w:tc>
          <w:tcPr>
            <w:tcW w:w="7334" w:type="dxa"/>
            <w:gridSpan w:val="2"/>
          </w:tcPr>
          <w:p w14:paraId="6A7BE79D">
            <w:pPr>
              <w:spacing w:line="340" w:lineRule="exact"/>
              <w:rPr>
                <w:rFonts w:ascii="仿宋_GB2312"/>
                <w:sz w:val="24"/>
              </w:rPr>
            </w:pPr>
            <w:r>
              <w:rPr>
                <w:rFonts w:hint="eastAsia" w:ascii="仿宋_GB2312"/>
                <w:sz w:val="24"/>
              </w:rPr>
              <w:t>20</w:t>
            </w:r>
          </w:p>
        </w:tc>
      </w:tr>
      <w:tr w14:paraId="6B3E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49254FA">
            <w:pPr>
              <w:spacing w:line="340" w:lineRule="exact"/>
              <w:jc w:val="center"/>
              <w:rPr>
                <w:rFonts w:ascii="仿宋_GB2312"/>
                <w:sz w:val="24"/>
              </w:rPr>
            </w:pPr>
            <w:r>
              <w:rPr>
                <w:rFonts w:hint="eastAsia" w:ascii="仿宋_GB2312"/>
                <w:sz w:val="24"/>
              </w:rPr>
              <w:t>违法情形</w:t>
            </w:r>
          </w:p>
        </w:tc>
        <w:tc>
          <w:tcPr>
            <w:tcW w:w="7334" w:type="dxa"/>
            <w:gridSpan w:val="2"/>
          </w:tcPr>
          <w:p w14:paraId="0D61009B">
            <w:pPr>
              <w:spacing w:line="340" w:lineRule="exact"/>
              <w:rPr>
                <w:rFonts w:ascii="仿宋_GB2312"/>
                <w:sz w:val="24"/>
              </w:rPr>
            </w:pPr>
            <w:r>
              <w:rPr>
                <w:rFonts w:hint="eastAsia" w:ascii="仿宋_GB2312"/>
                <w:sz w:val="24"/>
              </w:rPr>
              <w:t>药品检验机构、批签发机构出具虚假检验报告。</w:t>
            </w:r>
          </w:p>
        </w:tc>
      </w:tr>
      <w:tr w14:paraId="410D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trPr>
        <w:tc>
          <w:tcPr>
            <w:tcW w:w="1188" w:type="dxa"/>
            <w:vAlign w:val="center"/>
          </w:tcPr>
          <w:p w14:paraId="4FCF2E27">
            <w:pPr>
              <w:spacing w:line="320" w:lineRule="exact"/>
              <w:jc w:val="center"/>
              <w:rPr>
                <w:rFonts w:ascii="仿宋_GB2312"/>
                <w:sz w:val="24"/>
              </w:rPr>
            </w:pPr>
            <w:r>
              <w:rPr>
                <w:rFonts w:hint="eastAsia" w:ascii="仿宋_GB2312"/>
                <w:sz w:val="24"/>
              </w:rPr>
              <w:t>处罚依据</w:t>
            </w:r>
          </w:p>
        </w:tc>
        <w:tc>
          <w:tcPr>
            <w:tcW w:w="7334" w:type="dxa"/>
            <w:gridSpan w:val="2"/>
          </w:tcPr>
          <w:p w14:paraId="5E15B784">
            <w:pPr>
              <w:spacing w:line="320" w:lineRule="exact"/>
              <w:rPr>
                <w:rFonts w:ascii="仿宋_GB2312"/>
                <w:sz w:val="24"/>
              </w:rPr>
            </w:pPr>
            <w:r>
              <w:rPr>
                <w:rFonts w:hint="eastAsia" w:ascii="仿宋_GB2312"/>
                <w:sz w:val="24"/>
              </w:rPr>
              <w:t>《药品管理法》第一百三十八条：药品检验机构出具虚假检验报告的，责令改正，给予警告，对单位并处二十万元以上一百万元以下的罚款；对直接负责的主管人员和其他直接责任人员依法给予降级、撤职、开除处分，没收违法所得，并处五万元以下的罚款；情节严重的，撤销其检验资格。药品检验机构出具的检验结果不实，造成损失的，应当承担相应的赔偿责任。</w:t>
            </w:r>
          </w:p>
          <w:p w14:paraId="5E5B2B73">
            <w:pPr>
              <w:spacing w:line="320" w:lineRule="exact"/>
              <w:rPr>
                <w:rFonts w:ascii="仿宋_GB2312"/>
                <w:sz w:val="24"/>
              </w:rPr>
            </w:pPr>
            <w:r>
              <w:rPr>
                <w:rFonts w:hint="eastAsia" w:ascii="仿宋_GB2312"/>
                <w:sz w:val="24"/>
              </w:rPr>
              <w:t>《药品注册管理办法》第一百一十七条：药品检验机构在承担药品注册所需要的检验工作时，出具虚假检验报告的，按照《药品管理法》第一百三十八条处理。</w:t>
            </w:r>
          </w:p>
          <w:p w14:paraId="4D426BCC">
            <w:pPr>
              <w:spacing w:line="320" w:lineRule="exact"/>
              <w:rPr>
                <w:rFonts w:ascii="仿宋_GB2312"/>
                <w:sz w:val="24"/>
              </w:rPr>
            </w:pPr>
            <w:r>
              <w:rPr>
                <w:rFonts w:hint="eastAsia" w:ascii="仿宋_GB2312"/>
                <w:sz w:val="24"/>
              </w:rPr>
              <w:t>《生物制品批签发管理办法》第四十一条：批签发机构在承担批签发相关工作时，出具虚假检验报告的，依照《药品管理法》第一百三十八条的规定予以处罚。</w:t>
            </w:r>
          </w:p>
        </w:tc>
      </w:tr>
      <w:tr w14:paraId="1A31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D4A7241">
            <w:pPr>
              <w:spacing w:line="320" w:lineRule="exact"/>
              <w:jc w:val="center"/>
              <w:rPr>
                <w:rFonts w:ascii="仿宋_GB2312"/>
                <w:sz w:val="24"/>
              </w:rPr>
            </w:pPr>
            <w:r>
              <w:rPr>
                <w:rFonts w:hint="eastAsia" w:ascii="仿宋_GB2312"/>
                <w:sz w:val="24"/>
              </w:rPr>
              <w:t>处罚种类</w:t>
            </w:r>
          </w:p>
        </w:tc>
        <w:tc>
          <w:tcPr>
            <w:tcW w:w="7334" w:type="dxa"/>
            <w:gridSpan w:val="2"/>
          </w:tcPr>
          <w:p w14:paraId="09A737CF">
            <w:pPr>
              <w:spacing w:line="320" w:lineRule="exact"/>
              <w:rPr>
                <w:rFonts w:ascii="仿宋_GB2312"/>
                <w:sz w:val="24"/>
              </w:rPr>
            </w:pPr>
            <w:r>
              <w:rPr>
                <w:rFonts w:hint="eastAsia" w:ascii="仿宋_GB2312"/>
                <w:sz w:val="24"/>
              </w:rPr>
              <w:t>警告</w:t>
            </w:r>
          </w:p>
          <w:p w14:paraId="6EE5B2F2">
            <w:pPr>
              <w:spacing w:line="320" w:lineRule="exact"/>
              <w:rPr>
                <w:rFonts w:ascii="仿宋_GB2312"/>
                <w:sz w:val="24"/>
              </w:rPr>
            </w:pPr>
            <w:r>
              <w:rPr>
                <w:rFonts w:hint="eastAsia" w:ascii="仿宋_GB2312"/>
                <w:sz w:val="24"/>
              </w:rPr>
              <w:t>罚款</w:t>
            </w:r>
          </w:p>
          <w:p w14:paraId="51C97C5F">
            <w:pPr>
              <w:spacing w:line="320" w:lineRule="exact"/>
              <w:rPr>
                <w:rFonts w:ascii="仿宋_GB2312"/>
                <w:sz w:val="24"/>
              </w:rPr>
            </w:pPr>
            <w:r>
              <w:rPr>
                <w:rFonts w:hint="eastAsia" w:ascii="仿宋_GB2312"/>
                <w:sz w:val="24"/>
              </w:rPr>
              <w:t>没收违法所得</w:t>
            </w:r>
          </w:p>
        </w:tc>
      </w:tr>
      <w:tr w14:paraId="2D9D0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EB15FF1">
            <w:pPr>
              <w:spacing w:line="320" w:lineRule="exact"/>
              <w:jc w:val="center"/>
              <w:rPr>
                <w:rFonts w:ascii="仿宋_GB2312"/>
                <w:sz w:val="24"/>
              </w:rPr>
            </w:pPr>
            <w:r>
              <w:rPr>
                <w:rFonts w:hint="eastAsia" w:ascii="仿宋_GB2312"/>
                <w:sz w:val="24"/>
              </w:rPr>
              <w:t>实施主体</w:t>
            </w:r>
          </w:p>
        </w:tc>
        <w:tc>
          <w:tcPr>
            <w:tcW w:w="7334" w:type="dxa"/>
            <w:gridSpan w:val="2"/>
          </w:tcPr>
          <w:p w14:paraId="5DF3ADDD">
            <w:pPr>
              <w:spacing w:line="320" w:lineRule="exact"/>
              <w:rPr>
                <w:rFonts w:ascii="仿宋_GB2312"/>
                <w:sz w:val="24"/>
              </w:rPr>
            </w:pPr>
            <w:r>
              <w:rPr>
                <w:rFonts w:hint="eastAsia" w:ascii="仿宋_GB2312"/>
                <w:sz w:val="24"/>
              </w:rPr>
              <w:t>县级以上人民政府药品监督管理部门</w:t>
            </w:r>
          </w:p>
          <w:p w14:paraId="7FAF6ECA">
            <w:pPr>
              <w:spacing w:line="320" w:lineRule="exact"/>
              <w:rPr>
                <w:rFonts w:ascii="仿宋_GB2312"/>
                <w:sz w:val="24"/>
              </w:rPr>
            </w:pPr>
            <w:r>
              <w:rPr>
                <w:rFonts w:hint="eastAsia" w:ascii="仿宋_GB2312"/>
                <w:sz w:val="24"/>
              </w:rPr>
              <w:t>撤销检验资格的，原批准、发证的部门</w:t>
            </w:r>
          </w:p>
        </w:tc>
      </w:tr>
      <w:tr w14:paraId="4FB2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B1923D7">
            <w:pPr>
              <w:spacing w:line="320" w:lineRule="exact"/>
              <w:jc w:val="center"/>
              <w:rPr>
                <w:rFonts w:ascii="仿宋_GB2312"/>
                <w:sz w:val="24"/>
              </w:rPr>
            </w:pPr>
            <w:r>
              <w:rPr>
                <w:rFonts w:hint="eastAsia" w:ascii="仿宋_GB2312"/>
                <w:sz w:val="24"/>
              </w:rPr>
              <w:t>裁量范围</w:t>
            </w:r>
          </w:p>
        </w:tc>
        <w:tc>
          <w:tcPr>
            <w:tcW w:w="7334" w:type="dxa"/>
            <w:gridSpan w:val="2"/>
          </w:tcPr>
          <w:p w14:paraId="1C5FD2FC">
            <w:pPr>
              <w:spacing w:line="320" w:lineRule="exact"/>
              <w:rPr>
                <w:rFonts w:ascii="仿宋_GB2312"/>
                <w:sz w:val="24"/>
              </w:rPr>
            </w:pPr>
            <w:r>
              <w:rPr>
                <w:rFonts w:hint="eastAsia" w:ascii="仿宋_GB2312"/>
                <w:sz w:val="24"/>
              </w:rPr>
              <w:t>处20万元以上100万元以下的罚款</w:t>
            </w:r>
          </w:p>
          <w:p w14:paraId="0608A22F">
            <w:pPr>
              <w:spacing w:line="320" w:lineRule="exact"/>
              <w:rPr>
                <w:rFonts w:ascii="仿宋_GB2312"/>
                <w:sz w:val="24"/>
              </w:rPr>
            </w:pPr>
            <w:r>
              <w:rPr>
                <w:rFonts w:hint="eastAsia" w:ascii="仿宋_GB2312"/>
                <w:sz w:val="24"/>
              </w:rPr>
              <w:t>个人：处5万元以下的罚款</w:t>
            </w:r>
          </w:p>
        </w:tc>
      </w:tr>
      <w:tr w14:paraId="6107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18BA69AA">
            <w:pPr>
              <w:spacing w:line="320" w:lineRule="exact"/>
              <w:jc w:val="center"/>
              <w:rPr>
                <w:rFonts w:ascii="仿宋_GB2312"/>
                <w:sz w:val="24"/>
              </w:rPr>
            </w:pPr>
            <w:r>
              <w:rPr>
                <w:rFonts w:hint="eastAsia" w:ascii="仿宋_GB2312"/>
                <w:sz w:val="24"/>
              </w:rPr>
              <w:t>处罚标准</w:t>
            </w:r>
          </w:p>
        </w:tc>
        <w:tc>
          <w:tcPr>
            <w:tcW w:w="1221" w:type="dxa"/>
            <w:vAlign w:val="center"/>
          </w:tcPr>
          <w:p w14:paraId="0DC0A676">
            <w:pPr>
              <w:spacing w:line="320" w:lineRule="exact"/>
              <w:jc w:val="center"/>
              <w:rPr>
                <w:rFonts w:ascii="仿宋_GB2312"/>
                <w:sz w:val="24"/>
              </w:rPr>
            </w:pPr>
            <w:r>
              <w:rPr>
                <w:rFonts w:hint="eastAsia" w:ascii="仿宋_GB2312"/>
                <w:sz w:val="24"/>
              </w:rPr>
              <w:t>裁量阶次</w:t>
            </w:r>
          </w:p>
        </w:tc>
        <w:tc>
          <w:tcPr>
            <w:tcW w:w="6113" w:type="dxa"/>
            <w:vAlign w:val="center"/>
          </w:tcPr>
          <w:p w14:paraId="52BFAACA">
            <w:pPr>
              <w:spacing w:line="320" w:lineRule="exact"/>
              <w:jc w:val="center"/>
              <w:rPr>
                <w:rFonts w:ascii="仿宋_GB2312"/>
                <w:sz w:val="24"/>
              </w:rPr>
            </w:pPr>
            <w:r>
              <w:rPr>
                <w:rFonts w:hint="eastAsia" w:ascii="仿宋_GB2312"/>
                <w:sz w:val="24"/>
              </w:rPr>
              <w:t>裁量基准</w:t>
            </w:r>
          </w:p>
        </w:tc>
      </w:tr>
      <w:tr w14:paraId="20D4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vAlign w:val="center"/>
          </w:tcPr>
          <w:p w14:paraId="41658F47">
            <w:pPr>
              <w:spacing w:line="320" w:lineRule="exact"/>
              <w:jc w:val="center"/>
              <w:rPr>
                <w:rFonts w:ascii="仿宋_GB2312"/>
                <w:sz w:val="24"/>
              </w:rPr>
            </w:pPr>
          </w:p>
        </w:tc>
        <w:tc>
          <w:tcPr>
            <w:tcW w:w="1221" w:type="dxa"/>
            <w:vAlign w:val="center"/>
          </w:tcPr>
          <w:p w14:paraId="39DA0DEC">
            <w:pPr>
              <w:spacing w:line="320" w:lineRule="exact"/>
              <w:jc w:val="center"/>
              <w:rPr>
                <w:rFonts w:ascii="仿宋_GB2312"/>
                <w:sz w:val="24"/>
              </w:rPr>
            </w:pPr>
            <w:r>
              <w:rPr>
                <w:rFonts w:hint="eastAsia" w:ascii="仿宋_GB2312"/>
                <w:sz w:val="24"/>
              </w:rPr>
              <w:t>一般</w:t>
            </w:r>
          </w:p>
        </w:tc>
        <w:tc>
          <w:tcPr>
            <w:tcW w:w="6113" w:type="dxa"/>
            <w:vAlign w:val="center"/>
          </w:tcPr>
          <w:p w14:paraId="3DB3F744">
            <w:pPr>
              <w:spacing w:line="260" w:lineRule="exact"/>
              <w:rPr>
                <w:rFonts w:ascii="仿宋_GB2312"/>
                <w:sz w:val="24"/>
              </w:rPr>
            </w:pPr>
            <w:r>
              <w:rPr>
                <w:rFonts w:hint="eastAsia" w:ascii="仿宋_GB2312"/>
                <w:sz w:val="24"/>
              </w:rPr>
              <w:t>44万元以上76万元以下罚款</w:t>
            </w:r>
          </w:p>
          <w:p w14:paraId="477FCB36">
            <w:pPr>
              <w:spacing w:line="260" w:lineRule="exact"/>
              <w:rPr>
                <w:rFonts w:ascii="仿宋_GB2312"/>
                <w:sz w:val="24"/>
              </w:rPr>
            </w:pPr>
            <w:r>
              <w:rPr>
                <w:rFonts w:hint="eastAsia" w:ascii="仿宋_GB2312"/>
                <w:sz w:val="24"/>
              </w:rPr>
              <w:t>个人：1.85万元以上3.65万元以下罚款</w:t>
            </w:r>
          </w:p>
        </w:tc>
      </w:tr>
      <w:tr w14:paraId="45AC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188" w:type="dxa"/>
            <w:vMerge w:val="continue"/>
            <w:vAlign w:val="center"/>
          </w:tcPr>
          <w:p w14:paraId="1C12FF34">
            <w:pPr>
              <w:spacing w:line="320" w:lineRule="exact"/>
              <w:jc w:val="center"/>
              <w:rPr>
                <w:rFonts w:ascii="仿宋_GB2312"/>
                <w:sz w:val="24"/>
              </w:rPr>
            </w:pPr>
          </w:p>
        </w:tc>
        <w:tc>
          <w:tcPr>
            <w:tcW w:w="1221" w:type="dxa"/>
            <w:vAlign w:val="center"/>
          </w:tcPr>
          <w:p w14:paraId="35CD51C7">
            <w:pPr>
              <w:spacing w:line="320" w:lineRule="exact"/>
              <w:jc w:val="center"/>
              <w:rPr>
                <w:rFonts w:ascii="仿宋_GB2312"/>
                <w:sz w:val="24"/>
              </w:rPr>
            </w:pPr>
            <w:r>
              <w:rPr>
                <w:rFonts w:hint="eastAsia" w:ascii="仿宋_GB2312"/>
                <w:sz w:val="24"/>
              </w:rPr>
              <w:t>减轻</w:t>
            </w:r>
          </w:p>
        </w:tc>
        <w:tc>
          <w:tcPr>
            <w:tcW w:w="6113" w:type="dxa"/>
            <w:vAlign w:val="center"/>
          </w:tcPr>
          <w:p w14:paraId="6809D103">
            <w:pPr>
              <w:spacing w:line="260" w:lineRule="exact"/>
              <w:rPr>
                <w:rFonts w:ascii="仿宋_GB2312"/>
                <w:sz w:val="24"/>
              </w:rPr>
            </w:pPr>
            <w:r>
              <w:rPr>
                <w:rFonts w:hint="eastAsia" w:ascii="仿宋_GB2312"/>
                <w:sz w:val="24"/>
              </w:rPr>
              <w:t>2万元以上20万元以下罚款</w:t>
            </w:r>
          </w:p>
          <w:p w14:paraId="491EFD5B">
            <w:pPr>
              <w:spacing w:line="260" w:lineRule="exact"/>
              <w:rPr>
                <w:rFonts w:ascii="仿宋_GB2312"/>
                <w:sz w:val="24"/>
              </w:rPr>
            </w:pPr>
            <w:r>
              <w:rPr>
                <w:rFonts w:hint="eastAsia" w:ascii="仿宋_GB2312"/>
                <w:sz w:val="24"/>
              </w:rPr>
              <w:t>个人：5000元以下处罚</w:t>
            </w:r>
          </w:p>
        </w:tc>
      </w:tr>
      <w:tr w14:paraId="4FC5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trPr>
        <w:tc>
          <w:tcPr>
            <w:tcW w:w="1188" w:type="dxa"/>
            <w:vMerge w:val="continue"/>
            <w:vAlign w:val="center"/>
          </w:tcPr>
          <w:p w14:paraId="462A05C7">
            <w:pPr>
              <w:spacing w:line="320" w:lineRule="exact"/>
              <w:jc w:val="center"/>
              <w:rPr>
                <w:rFonts w:ascii="仿宋_GB2312"/>
                <w:sz w:val="24"/>
              </w:rPr>
            </w:pPr>
          </w:p>
        </w:tc>
        <w:tc>
          <w:tcPr>
            <w:tcW w:w="1221" w:type="dxa"/>
            <w:vAlign w:val="center"/>
          </w:tcPr>
          <w:p w14:paraId="712E65C4">
            <w:pPr>
              <w:spacing w:line="320" w:lineRule="exact"/>
              <w:jc w:val="center"/>
              <w:rPr>
                <w:rFonts w:ascii="仿宋_GB2312"/>
                <w:sz w:val="24"/>
              </w:rPr>
            </w:pPr>
            <w:r>
              <w:rPr>
                <w:rFonts w:hint="eastAsia" w:ascii="仿宋_GB2312"/>
                <w:sz w:val="24"/>
              </w:rPr>
              <w:t>从轻</w:t>
            </w:r>
          </w:p>
        </w:tc>
        <w:tc>
          <w:tcPr>
            <w:tcW w:w="6113" w:type="dxa"/>
            <w:vAlign w:val="center"/>
          </w:tcPr>
          <w:p w14:paraId="674CA706">
            <w:pPr>
              <w:spacing w:line="260" w:lineRule="exact"/>
              <w:rPr>
                <w:rFonts w:ascii="仿宋_GB2312"/>
                <w:sz w:val="24"/>
              </w:rPr>
            </w:pPr>
            <w:r>
              <w:rPr>
                <w:rFonts w:hint="eastAsia" w:ascii="仿宋_GB2312"/>
                <w:sz w:val="24"/>
              </w:rPr>
              <w:t>20万元以上44万元以下罚款</w:t>
            </w:r>
          </w:p>
          <w:p w14:paraId="757957C6">
            <w:pPr>
              <w:spacing w:line="260" w:lineRule="exact"/>
              <w:rPr>
                <w:rFonts w:ascii="仿宋_GB2312"/>
                <w:sz w:val="24"/>
              </w:rPr>
            </w:pPr>
            <w:r>
              <w:rPr>
                <w:rFonts w:hint="eastAsia" w:ascii="仿宋_GB2312"/>
                <w:sz w:val="24"/>
              </w:rPr>
              <w:t>个人：5000元以上1.85万元以下罚款</w:t>
            </w:r>
          </w:p>
        </w:tc>
      </w:tr>
      <w:tr w14:paraId="2A22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vAlign w:val="center"/>
          </w:tcPr>
          <w:p w14:paraId="4468CB51">
            <w:pPr>
              <w:spacing w:line="320" w:lineRule="exact"/>
              <w:jc w:val="center"/>
              <w:rPr>
                <w:rFonts w:ascii="仿宋_GB2312"/>
                <w:sz w:val="24"/>
              </w:rPr>
            </w:pPr>
          </w:p>
        </w:tc>
        <w:tc>
          <w:tcPr>
            <w:tcW w:w="1221" w:type="dxa"/>
            <w:vAlign w:val="center"/>
          </w:tcPr>
          <w:p w14:paraId="7E2FC030">
            <w:pPr>
              <w:spacing w:line="320" w:lineRule="exact"/>
              <w:jc w:val="center"/>
              <w:rPr>
                <w:rFonts w:ascii="仿宋_GB2312"/>
                <w:sz w:val="24"/>
              </w:rPr>
            </w:pPr>
            <w:r>
              <w:rPr>
                <w:rFonts w:hint="eastAsia" w:ascii="仿宋_GB2312"/>
                <w:sz w:val="24"/>
              </w:rPr>
              <w:t>从重</w:t>
            </w:r>
          </w:p>
        </w:tc>
        <w:tc>
          <w:tcPr>
            <w:tcW w:w="6113" w:type="dxa"/>
            <w:vAlign w:val="center"/>
          </w:tcPr>
          <w:p w14:paraId="58BA3E48">
            <w:pPr>
              <w:spacing w:line="260" w:lineRule="exact"/>
              <w:rPr>
                <w:rFonts w:ascii="仿宋_GB2312"/>
                <w:sz w:val="24"/>
              </w:rPr>
            </w:pPr>
            <w:r>
              <w:rPr>
                <w:rFonts w:hint="eastAsia" w:ascii="仿宋_GB2312"/>
                <w:sz w:val="24"/>
              </w:rPr>
              <w:t>76万元以上100万元以下罚款</w:t>
            </w:r>
          </w:p>
          <w:p w14:paraId="7CCBD300">
            <w:pPr>
              <w:spacing w:line="260" w:lineRule="exact"/>
              <w:rPr>
                <w:rFonts w:ascii="仿宋_GB2312"/>
                <w:sz w:val="24"/>
              </w:rPr>
            </w:pPr>
            <w:r>
              <w:rPr>
                <w:rFonts w:hint="eastAsia" w:ascii="仿宋_GB2312"/>
                <w:sz w:val="24"/>
              </w:rPr>
              <w:t>个人：3.65万元以上5万元以下罚款</w:t>
            </w:r>
          </w:p>
        </w:tc>
      </w:tr>
    </w:tbl>
    <w:p w14:paraId="5B0BA97A">
      <w:pPr>
        <w:spacing w:line="320" w:lineRule="exact"/>
        <w:rPr>
          <w:rFonts w:ascii="仿宋_GB2312"/>
          <w:sz w:val="24"/>
        </w:rPr>
      </w:pPr>
      <w:r>
        <w:rPr>
          <w:rFonts w:ascii="仿宋_GB2312"/>
          <w:sz w:val="24"/>
        </w:rPr>
        <w:br w:type="page"/>
      </w:r>
    </w:p>
    <w:p w14:paraId="1478882C">
      <w:pPr>
        <w:spacing w:line="360" w:lineRule="exact"/>
        <w:rPr>
          <w:rFonts w:ascii="仿宋_GB2312"/>
          <w:sz w:val="24"/>
        </w:r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03"/>
        <w:gridCol w:w="6031"/>
      </w:tblGrid>
      <w:tr w14:paraId="6D24D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78D212C">
            <w:pPr>
              <w:spacing w:line="360" w:lineRule="exact"/>
              <w:jc w:val="center"/>
              <w:rPr>
                <w:rFonts w:ascii="仿宋_GB2312"/>
                <w:sz w:val="24"/>
              </w:rPr>
            </w:pPr>
            <w:r>
              <w:rPr>
                <w:rFonts w:hint="eastAsia" w:ascii="仿宋_GB2312"/>
                <w:sz w:val="24"/>
              </w:rPr>
              <w:t>序号</w:t>
            </w:r>
          </w:p>
        </w:tc>
        <w:tc>
          <w:tcPr>
            <w:tcW w:w="7334" w:type="dxa"/>
            <w:gridSpan w:val="2"/>
          </w:tcPr>
          <w:p w14:paraId="7310F050">
            <w:pPr>
              <w:spacing w:line="360" w:lineRule="exact"/>
              <w:rPr>
                <w:rFonts w:ascii="仿宋_GB2312"/>
                <w:sz w:val="24"/>
              </w:rPr>
            </w:pPr>
            <w:r>
              <w:rPr>
                <w:rFonts w:hint="eastAsia" w:ascii="仿宋_GB2312"/>
                <w:sz w:val="24"/>
              </w:rPr>
              <w:t>21</w:t>
            </w:r>
          </w:p>
        </w:tc>
      </w:tr>
      <w:tr w14:paraId="3FA6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204F745">
            <w:pPr>
              <w:spacing w:line="360" w:lineRule="exact"/>
              <w:jc w:val="center"/>
              <w:rPr>
                <w:rFonts w:ascii="仿宋_GB2312"/>
                <w:sz w:val="24"/>
              </w:rPr>
            </w:pPr>
            <w:r>
              <w:rPr>
                <w:rFonts w:hint="eastAsia" w:ascii="仿宋_GB2312"/>
                <w:sz w:val="24"/>
              </w:rPr>
              <w:t>违法情形</w:t>
            </w:r>
          </w:p>
        </w:tc>
        <w:tc>
          <w:tcPr>
            <w:tcW w:w="7334" w:type="dxa"/>
            <w:gridSpan w:val="2"/>
          </w:tcPr>
          <w:p w14:paraId="6A938D58">
            <w:pPr>
              <w:spacing w:line="360" w:lineRule="exact"/>
              <w:rPr>
                <w:rFonts w:ascii="仿宋_GB2312"/>
                <w:sz w:val="24"/>
              </w:rPr>
            </w:pPr>
            <w:r>
              <w:rPr>
                <w:rFonts w:hint="eastAsia" w:ascii="仿宋_GB2312"/>
                <w:sz w:val="24"/>
              </w:rPr>
              <w:t>药品上市许可持有人、药品生产企业、药品经营企业违反本法规定聘用人员。</w:t>
            </w:r>
          </w:p>
        </w:tc>
      </w:tr>
      <w:tr w14:paraId="0F4B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78876D1">
            <w:pPr>
              <w:spacing w:line="360" w:lineRule="exact"/>
              <w:jc w:val="center"/>
              <w:rPr>
                <w:rFonts w:ascii="仿宋_GB2312"/>
                <w:sz w:val="24"/>
              </w:rPr>
            </w:pPr>
            <w:r>
              <w:rPr>
                <w:rFonts w:hint="eastAsia" w:ascii="仿宋_GB2312"/>
                <w:sz w:val="24"/>
              </w:rPr>
              <w:t>处罚依据</w:t>
            </w:r>
          </w:p>
        </w:tc>
        <w:tc>
          <w:tcPr>
            <w:tcW w:w="7334" w:type="dxa"/>
            <w:gridSpan w:val="2"/>
          </w:tcPr>
          <w:p w14:paraId="40B08449">
            <w:pPr>
              <w:spacing w:line="360" w:lineRule="exact"/>
              <w:rPr>
                <w:rFonts w:ascii="仿宋_GB2312"/>
                <w:sz w:val="24"/>
              </w:rPr>
            </w:pPr>
            <w:r>
              <w:rPr>
                <w:rFonts w:hint="eastAsia" w:ascii="仿宋_GB2312"/>
                <w:sz w:val="24"/>
              </w:rPr>
              <w:t>《药品管理法》第一百四十条：药品上市许可持有人、药品生产企业、药品经营企业或者医疗机构违反本法规定聘用人员的，由药品监督管理部门或者卫生健康主管部门责令解聘，处五万元以上二十万元以下的罚款。</w:t>
            </w:r>
          </w:p>
        </w:tc>
      </w:tr>
      <w:tr w14:paraId="09FE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E1E1844">
            <w:pPr>
              <w:spacing w:line="360" w:lineRule="exact"/>
              <w:jc w:val="center"/>
              <w:rPr>
                <w:rFonts w:ascii="仿宋_GB2312"/>
                <w:sz w:val="24"/>
              </w:rPr>
            </w:pPr>
            <w:r>
              <w:rPr>
                <w:rFonts w:hint="eastAsia" w:ascii="仿宋_GB2312"/>
                <w:sz w:val="24"/>
              </w:rPr>
              <w:t>处罚种类</w:t>
            </w:r>
          </w:p>
        </w:tc>
        <w:tc>
          <w:tcPr>
            <w:tcW w:w="7334" w:type="dxa"/>
            <w:gridSpan w:val="2"/>
          </w:tcPr>
          <w:p w14:paraId="574C4747">
            <w:pPr>
              <w:spacing w:line="360" w:lineRule="exact"/>
              <w:rPr>
                <w:rFonts w:ascii="仿宋_GB2312"/>
                <w:sz w:val="24"/>
              </w:rPr>
            </w:pPr>
            <w:r>
              <w:rPr>
                <w:rFonts w:hint="eastAsia" w:ascii="仿宋_GB2312"/>
                <w:sz w:val="24"/>
              </w:rPr>
              <w:t>罚款</w:t>
            </w:r>
          </w:p>
        </w:tc>
      </w:tr>
      <w:tr w14:paraId="5E5E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DEC712C">
            <w:pPr>
              <w:spacing w:line="360" w:lineRule="exact"/>
              <w:jc w:val="center"/>
              <w:rPr>
                <w:rFonts w:ascii="仿宋_GB2312"/>
                <w:sz w:val="24"/>
              </w:rPr>
            </w:pPr>
            <w:r>
              <w:rPr>
                <w:rFonts w:hint="eastAsia" w:ascii="仿宋_GB2312"/>
                <w:sz w:val="24"/>
              </w:rPr>
              <w:t>实施主体</w:t>
            </w:r>
          </w:p>
        </w:tc>
        <w:tc>
          <w:tcPr>
            <w:tcW w:w="7334" w:type="dxa"/>
            <w:gridSpan w:val="2"/>
          </w:tcPr>
          <w:p w14:paraId="5582A696">
            <w:pPr>
              <w:spacing w:line="360" w:lineRule="exact"/>
              <w:rPr>
                <w:rFonts w:ascii="仿宋_GB2312"/>
                <w:sz w:val="24"/>
              </w:rPr>
            </w:pPr>
            <w:r>
              <w:rPr>
                <w:rFonts w:hint="eastAsia" w:ascii="仿宋_GB2312"/>
                <w:sz w:val="24"/>
              </w:rPr>
              <w:t>县级以上人民政府药品监督管理部门</w:t>
            </w:r>
          </w:p>
        </w:tc>
      </w:tr>
      <w:tr w14:paraId="3C8D3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188" w:type="dxa"/>
            <w:vAlign w:val="center"/>
          </w:tcPr>
          <w:p w14:paraId="22B34E45">
            <w:pPr>
              <w:spacing w:line="360" w:lineRule="exact"/>
              <w:jc w:val="center"/>
              <w:rPr>
                <w:rFonts w:ascii="仿宋_GB2312"/>
                <w:sz w:val="24"/>
              </w:rPr>
            </w:pPr>
            <w:r>
              <w:rPr>
                <w:rFonts w:hint="eastAsia" w:ascii="仿宋_GB2312"/>
                <w:sz w:val="24"/>
              </w:rPr>
              <w:t>裁量范围</w:t>
            </w:r>
          </w:p>
        </w:tc>
        <w:tc>
          <w:tcPr>
            <w:tcW w:w="7334" w:type="dxa"/>
            <w:gridSpan w:val="2"/>
          </w:tcPr>
          <w:p w14:paraId="47F609CB">
            <w:pPr>
              <w:spacing w:line="360" w:lineRule="exact"/>
              <w:rPr>
                <w:rFonts w:ascii="仿宋_GB2312"/>
                <w:sz w:val="24"/>
              </w:rPr>
            </w:pPr>
            <w:r>
              <w:rPr>
                <w:rFonts w:hint="eastAsia" w:ascii="仿宋_GB2312"/>
                <w:sz w:val="24"/>
              </w:rPr>
              <w:t>处5万元以上20万元以下的罚款</w:t>
            </w:r>
          </w:p>
        </w:tc>
      </w:tr>
      <w:tr w14:paraId="055A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vAlign w:val="center"/>
          </w:tcPr>
          <w:p w14:paraId="44836947">
            <w:pPr>
              <w:spacing w:line="360" w:lineRule="exact"/>
              <w:jc w:val="center"/>
              <w:rPr>
                <w:rFonts w:ascii="仿宋_GB2312"/>
                <w:sz w:val="24"/>
              </w:rPr>
            </w:pPr>
            <w:r>
              <w:rPr>
                <w:rFonts w:hint="eastAsia" w:ascii="仿宋_GB2312"/>
                <w:sz w:val="24"/>
              </w:rPr>
              <w:t>处罚标准</w:t>
            </w:r>
          </w:p>
        </w:tc>
        <w:tc>
          <w:tcPr>
            <w:tcW w:w="1303" w:type="dxa"/>
            <w:vAlign w:val="center"/>
          </w:tcPr>
          <w:p w14:paraId="2D4CE97C">
            <w:pPr>
              <w:spacing w:line="360" w:lineRule="exact"/>
              <w:jc w:val="center"/>
              <w:rPr>
                <w:rFonts w:ascii="仿宋_GB2312"/>
                <w:sz w:val="24"/>
              </w:rPr>
            </w:pPr>
            <w:r>
              <w:rPr>
                <w:rFonts w:hint="eastAsia" w:ascii="仿宋_GB2312"/>
                <w:sz w:val="24"/>
              </w:rPr>
              <w:t>裁量阶次</w:t>
            </w:r>
          </w:p>
        </w:tc>
        <w:tc>
          <w:tcPr>
            <w:tcW w:w="6031" w:type="dxa"/>
            <w:vAlign w:val="center"/>
          </w:tcPr>
          <w:p w14:paraId="41D83702">
            <w:pPr>
              <w:spacing w:line="360" w:lineRule="exact"/>
              <w:jc w:val="center"/>
              <w:rPr>
                <w:rFonts w:ascii="仿宋_GB2312"/>
                <w:sz w:val="24"/>
              </w:rPr>
            </w:pPr>
            <w:r>
              <w:rPr>
                <w:rFonts w:hint="eastAsia" w:ascii="仿宋_GB2312"/>
                <w:sz w:val="24"/>
              </w:rPr>
              <w:t>裁量基准</w:t>
            </w:r>
          </w:p>
        </w:tc>
      </w:tr>
      <w:tr w14:paraId="665F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188" w:type="dxa"/>
            <w:vMerge w:val="continue"/>
            <w:vAlign w:val="center"/>
          </w:tcPr>
          <w:p w14:paraId="3BEDCF9C">
            <w:pPr>
              <w:spacing w:line="360" w:lineRule="exact"/>
              <w:jc w:val="center"/>
              <w:rPr>
                <w:rFonts w:ascii="仿宋_GB2312"/>
                <w:sz w:val="24"/>
              </w:rPr>
            </w:pPr>
          </w:p>
        </w:tc>
        <w:tc>
          <w:tcPr>
            <w:tcW w:w="1303" w:type="dxa"/>
            <w:vAlign w:val="center"/>
          </w:tcPr>
          <w:p w14:paraId="22BDA9AF">
            <w:pPr>
              <w:spacing w:line="360" w:lineRule="exact"/>
              <w:jc w:val="center"/>
              <w:rPr>
                <w:rFonts w:ascii="仿宋_GB2312"/>
                <w:sz w:val="24"/>
              </w:rPr>
            </w:pPr>
            <w:r>
              <w:rPr>
                <w:rFonts w:hint="eastAsia" w:ascii="仿宋_GB2312"/>
                <w:sz w:val="24"/>
              </w:rPr>
              <w:t>一般</w:t>
            </w:r>
          </w:p>
        </w:tc>
        <w:tc>
          <w:tcPr>
            <w:tcW w:w="6031" w:type="dxa"/>
            <w:vAlign w:val="center"/>
          </w:tcPr>
          <w:p w14:paraId="62B36A3B">
            <w:pPr>
              <w:spacing w:line="360" w:lineRule="exact"/>
              <w:rPr>
                <w:rFonts w:ascii="仿宋_GB2312"/>
                <w:sz w:val="24"/>
              </w:rPr>
            </w:pPr>
            <w:r>
              <w:rPr>
                <w:rFonts w:hint="eastAsia" w:ascii="仿宋_GB2312"/>
                <w:sz w:val="24"/>
              </w:rPr>
              <w:t>9.5万元以上15.5万元以下罚款</w:t>
            </w:r>
          </w:p>
        </w:tc>
      </w:tr>
      <w:tr w14:paraId="2F22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vAlign w:val="center"/>
          </w:tcPr>
          <w:p w14:paraId="26F64B45">
            <w:pPr>
              <w:spacing w:line="360" w:lineRule="exact"/>
              <w:jc w:val="center"/>
              <w:rPr>
                <w:rFonts w:ascii="仿宋_GB2312"/>
                <w:sz w:val="24"/>
              </w:rPr>
            </w:pPr>
          </w:p>
        </w:tc>
        <w:tc>
          <w:tcPr>
            <w:tcW w:w="1303" w:type="dxa"/>
            <w:vAlign w:val="center"/>
          </w:tcPr>
          <w:p w14:paraId="0924EB4C">
            <w:pPr>
              <w:spacing w:line="360" w:lineRule="exact"/>
              <w:jc w:val="center"/>
              <w:rPr>
                <w:rFonts w:ascii="仿宋_GB2312"/>
                <w:sz w:val="24"/>
              </w:rPr>
            </w:pPr>
            <w:r>
              <w:rPr>
                <w:rFonts w:hint="eastAsia" w:ascii="仿宋_GB2312"/>
                <w:sz w:val="24"/>
              </w:rPr>
              <w:t>减轻</w:t>
            </w:r>
          </w:p>
        </w:tc>
        <w:tc>
          <w:tcPr>
            <w:tcW w:w="6031" w:type="dxa"/>
            <w:vAlign w:val="center"/>
          </w:tcPr>
          <w:p w14:paraId="534EB35A">
            <w:pPr>
              <w:spacing w:line="360" w:lineRule="exact"/>
              <w:rPr>
                <w:rFonts w:ascii="仿宋_GB2312"/>
                <w:sz w:val="24"/>
              </w:rPr>
            </w:pPr>
            <w:r>
              <w:rPr>
                <w:rFonts w:hint="eastAsia" w:ascii="仿宋_GB2312"/>
                <w:sz w:val="24"/>
              </w:rPr>
              <w:t>5000元以上5万元以下罚款</w:t>
            </w:r>
          </w:p>
        </w:tc>
      </w:tr>
      <w:tr w14:paraId="0E3D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188" w:type="dxa"/>
            <w:vMerge w:val="continue"/>
            <w:vAlign w:val="center"/>
          </w:tcPr>
          <w:p w14:paraId="7D359CD6">
            <w:pPr>
              <w:spacing w:line="360" w:lineRule="exact"/>
              <w:jc w:val="center"/>
              <w:rPr>
                <w:rFonts w:ascii="仿宋_GB2312"/>
                <w:sz w:val="24"/>
              </w:rPr>
            </w:pPr>
          </w:p>
        </w:tc>
        <w:tc>
          <w:tcPr>
            <w:tcW w:w="1303" w:type="dxa"/>
            <w:vAlign w:val="center"/>
          </w:tcPr>
          <w:p w14:paraId="45002D0F">
            <w:pPr>
              <w:spacing w:line="360" w:lineRule="exact"/>
              <w:jc w:val="center"/>
              <w:rPr>
                <w:rFonts w:ascii="仿宋_GB2312"/>
                <w:sz w:val="24"/>
              </w:rPr>
            </w:pPr>
            <w:r>
              <w:rPr>
                <w:rFonts w:hint="eastAsia" w:ascii="仿宋_GB2312"/>
                <w:sz w:val="24"/>
              </w:rPr>
              <w:t>从轻</w:t>
            </w:r>
          </w:p>
        </w:tc>
        <w:tc>
          <w:tcPr>
            <w:tcW w:w="6031" w:type="dxa"/>
            <w:vAlign w:val="center"/>
          </w:tcPr>
          <w:p w14:paraId="51E2739C">
            <w:pPr>
              <w:spacing w:line="360" w:lineRule="exact"/>
              <w:rPr>
                <w:rFonts w:ascii="仿宋_GB2312"/>
                <w:sz w:val="24"/>
              </w:rPr>
            </w:pPr>
            <w:r>
              <w:rPr>
                <w:rFonts w:hint="eastAsia" w:ascii="仿宋_GB2312"/>
                <w:sz w:val="24"/>
              </w:rPr>
              <w:t>5万元以上9.5万元以下罚款</w:t>
            </w:r>
          </w:p>
        </w:tc>
      </w:tr>
      <w:tr w14:paraId="4597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188" w:type="dxa"/>
            <w:vMerge w:val="continue"/>
            <w:vAlign w:val="center"/>
          </w:tcPr>
          <w:p w14:paraId="5BBEB3B2">
            <w:pPr>
              <w:spacing w:line="360" w:lineRule="exact"/>
              <w:jc w:val="center"/>
              <w:rPr>
                <w:rFonts w:ascii="仿宋_GB2312"/>
                <w:sz w:val="24"/>
              </w:rPr>
            </w:pPr>
          </w:p>
        </w:tc>
        <w:tc>
          <w:tcPr>
            <w:tcW w:w="1303" w:type="dxa"/>
            <w:vAlign w:val="center"/>
          </w:tcPr>
          <w:p w14:paraId="5C2D12AC">
            <w:pPr>
              <w:spacing w:line="360" w:lineRule="exact"/>
              <w:jc w:val="center"/>
              <w:rPr>
                <w:rFonts w:ascii="仿宋_GB2312"/>
                <w:sz w:val="24"/>
              </w:rPr>
            </w:pPr>
            <w:r>
              <w:rPr>
                <w:rFonts w:hint="eastAsia" w:ascii="仿宋_GB2312"/>
                <w:sz w:val="24"/>
              </w:rPr>
              <w:t>从重</w:t>
            </w:r>
          </w:p>
        </w:tc>
        <w:tc>
          <w:tcPr>
            <w:tcW w:w="6031" w:type="dxa"/>
            <w:vAlign w:val="center"/>
          </w:tcPr>
          <w:p w14:paraId="5E317586">
            <w:pPr>
              <w:spacing w:line="360" w:lineRule="exact"/>
              <w:rPr>
                <w:rFonts w:ascii="仿宋_GB2312"/>
                <w:sz w:val="24"/>
              </w:rPr>
            </w:pPr>
            <w:r>
              <w:rPr>
                <w:rFonts w:hint="eastAsia" w:ascii="仿宋_GB2312"/>
                <w:sz w:val="24"/>
              </w:rPr>
              <w:t>15.5万元以上20万元以下罚款</w:t>
            </w:r>
          </w:p>
        </w:tc>
      </w:tr>
    </w:tbl>
    <w:p w14:paraId="6636C128">
      <w:pPr>
        <w:spacing w:line="360" w:lineRule="exact"/>
        <w:rPr>
          <w:rFonts w:ascii="仿宋_GB2312"/>
          <w:sz w:val="24"/>
        </w:rPr>
      </w:pPr>
    </w:p>
    <w:p w14:paraId="6E89E39A">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281"/>
        <w:gridCol w:w="6049"/>
      </w:tblGrid>
      <w:tr w14:paraId="5269E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65BA4521">
            <w:pPr>
              <w:spacing w:line="360" w:lineRule="exact"/>
              <w:jc w:val="center"/>
              <w:rPr>
                <w:rFonts w:ascii="仿宋_GB2312"/>
                <w:sz w:val="24"/>
              </w:rPr>
            </w:pPr>
            <w:r>
              <w:rPr>
                <w:rFonts w:hint="eastAsia" w:ascii="仿宋_GB2312"/>
                <w:sz w:val="24"/>
              </w:rPr>
              <w:t>序号</w:t>
            </w:r>
          </w:p>
        </w:tc>
        <w:tc>
          <w:tcPr>
            <w:tcW w:w="7330" w:type="dxa"/>
            <w:gridSpan w:val="2"/>
          </w:tcPr>
          <w:p w14:paraId="4832DF5F">
            <w:pPr>
              <w:spacing w:line="300" w:lineRule="exact"/>
              <w:rPr>
                <w:rFonts w:ascii="仿宋_GB2312"/>
                <w:sz w:val="24"/>
              </w:rPr>
            </w:pPr>
            <w:r>
              <w:rPr>
                <w:rFonts w:hint="eastAsia" w:ascii="仿宋_GB2312"/>
                <w:sz w:val="24"/>
              </w:rPr>
              <w:t>22</w:t>
            </w:r>
          </w:p>
        </w:tc>
      </w:tr>
      <w:tr w14:paraId="27D5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28223E53">
            <w:pPr>
              <w:spacing w:line="360" w:lineRule="exact"/>
              <w:rPr>
                <w:rFonts w:ascii="仿宋_GB2312"/>
                <w:sz w:val="24"/>
              </w:rPr>
            </w:pPr>
            <w:r>
              <w:rPr>
                <w:rFonts w:hint="eastAsia" w:ascii="仿宋_GB2312"/>
                <w:sz w:val="24"/>
              </w:rPr>
              <w:t>违法情形</w:t>
            </w:r>
          </w:p>
        </w:tc>
        <w:tc>
          <w:tcPr>
            <w:tcW w:w="7330" w:type="dxa"/>
            <w:gridSpan w:val="2"/>
          </w:tcPr>
          <w:p w14:paraId="1A67E5D5">
            <w:pPr>
              <w:spacing w:line="300" w:lineRule="exact"/>
              <w:rPr>
                <w:rFonts w:ascii="仿宋_GB2312"/>
                <w:sz w:val="24"/>
              </w:rPr>
            </w:pPr>
            <w:r>
              <w:rPr>
                <w:rFonts w:hint="eastAsia" w:ascii="仿宋_GB2312"/>
                <w:sz w:val="24"/>
              </w:rPr>
              <w:t>生产、销售的疫苗属于假药。</w:t>
            </w:r>
          </w:p>
        </w:tc>
      </w:tr>
      <w:tr w14:paraId="0429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68920B93">
            <w:pPr>
              <w:spacing w:line="360" w:lineRule="exact"/>
              <w:rPr>
                <w:rFonts w:ascii="仿宋_GB2312"/>
                <w:sz w:val="24"/>
              </w:rPr>
            </w:pPr>
            <w:r>
              <w:rPr>
                <w:rFonts w:hint="eastAsia" w:ascii="仿宋_GB2312"/>
                <w:sz w:val="24"/>
              </w:rPr>
              <w:t>处罚依据</w:t>
            </w:r>
          </w:p>
        </w:tc>
        <w:tc>
          <w:tcPr>
            <w:tcW w:w="7330" w:type="dxa"/>
            <w:gridSpan w:val="2"/>
          </w:tcPr>
          <w:p w14:paraId="7619C356">
            <w:pPr>
              <w:spacing w:line="300" w:lineRule="exact"/>
              <w:rPr>
                <w:rFonts w:ascii="仿宋_GB2312"/>
                <w:sz w:val="24"/>
              </w:rPr>
            </w:pPr>
            <w:r>
              <w:rPr>
                <w:rFonts w:hint="eastAsia" w:ascii="仿宋_GB2312"/>
                <w:sz w:val="24"/>
              </w:rPr>
              <w:t>《中华人民共和国疫苗管理法》（以下简称《疫苗管理法》）第八十条第一款：生产、销售的疫苗属于假药的，由省级以上人民政府药品监督管理部门没收违法所得和违法生产、销售的疫苗以及专门用于违法生产疫苗的原料、辅料、包装材料、设备等物品，责令停产停业整顿，吊销药品注册证书，直至吊销药品生产许可证等，并处违法生产、销售疫苗货值金额十五倍以上五十倍以下的罚款，货值金额不足五十万元的，按五十万元计算。</w:t>
            </w:r>
          </w:p>
          <w:p w14:paraId="409EF22C">
            <w:pPr>
              <w:spacing w:line="300" w:lineRule="exact"/>
              <w:rPr>
                <w:rFonts w:ascii="仿宋_GB2312"/>
                <w:sz w:val="24"/>
              </w:rPr>
            </w:pPr>
            <w:r>
              <w:rPr>
                <w:rFonts w:hint="eastAsia" w:ascii="仿宋_GB2312"/>
                <w:sz w:val="24"/>
              </w:rPr>
              <w:t>《疫苗管理法》第八十条第三款：生产销售的疫苗属于假药，或者生产、销售的疫苗属于劣药且情节严重的，由省级以上人民政府药品监督管理部门对法定代表人、主要负责人、直接负责的主管人员和关键岗位人员以及其他责任人员，没收违法行为发生期间自本单位所获收入，并处所获收入一倍以上十倍以下的罚款，终身禁止从事药品生产经营活动，由公安机关处五日以上十五日以下拘留。</w:t>
            </w:r>
          </w:p>
        </w:tc>
      </w:tr>
      <w:tr w14:paraId="2DAA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1EACDC02">
            <w:pPr>
              <w:spacing w:line="360" w:lineRule="exact"/>
              <w:rPr>
                <w:rFonts w:ascii="仿宋_GB2312"/>
                <w:sz w:val="24"/>
              </w:rPr>
            </w:pPr>
            <w:r>
              <w:rPr>
                <w:rFonts w:hint="eastAsia" w:ascii="仿宋_GB2312"/>
                <w:sz w:val="24"/>
              </w:rPr>
              <w:t>处罚种类</w:t>
            </w:r>
          </w:p>
        </w:tc>
        <w:tc>
          <w:tcPr>
            <w:tcW w:w="7330" w:type="dxa"/>
            <w:gridSpan w:val="2"/>
          </w:tcPr>
          <w:p w14:paraId="397D702C">
            <w:pPr>
              <w:spacing w:line="300" w:lineRule="exact"/>
              <w:rPr>
                <w:rFonts w:ascii="仿宋_GB2312"/>
                <w:sz w:val="24"/>
              </w:rPr>
            </w:pPr>
            <w:r>
              <w:rPr>
                <w:rFonts w:hint="eastAsia" w:ascii="仿宋_GB2312"/>
                <w:sz w:val="24"/>
              </w:rPr>
              <w:t>没收违法所得、没收非法财物</w:t>
            </w:r>
          </w:p>
          <w:p w14:paraId="537FED59">
            <w:pPr>
              <w:spacing w:line="300" w:lineRule="exact"/>
              <w:rPr>
                <w:rFonts w:ascii="仿宋_GB2312"/>
                <w:sz w:val="24"/>
              </w:rPr>
            </w:pPr>
            <w:r>
              <w:rPr>
                <w:rFonts w:hint="eastAsia" w:ascii="仿宋_GB2312"/>
                <w:sz w:val="24"/>
              </w:rPr>
              <w:t>责令停产停业</w:t>
            </w:r>
          </w:p>
          <w:p w14:paraId="5088C823">
            <w:pPr>
              <w:spacing w:line="300" w:lineRule="exact"/>
              <w:rPr>
                <w:rFonts w:ascii="仿宋_GB2312"/>
                <w:sz w:val="24"/>
              </w:rPr>
            </w:pPr>
            <w:r>
              <w:rPr>
                <w:rFonts w:hint="eastAsia" w:ascii="仿宋_GB2312"/>
                <w:sz w:val="24"/>
              </w:rPr>
              <w:t>吊销注册证、许可证</w:t>
            </w:r>
          </w:p>
          <w:p w14:paraId="1625E8FE">
            <w:pPr>
              <w:spacing w:line="300" w:lineRule="exact"/>
              <w:rPr>
                <w:rFonts w:ascii="仿宋_GB2312"/>
                <w:sz w:val="24"/>
              </w:rPr>
            </w:pPr>
            <w:r>
              <w:rPr>
                <w:rFonts w:hint="eastAsia" w:ascii="仿宋_GB2312"/>
                <w:sz w:val="24"/>
              </w:rPr>
              <w:t>罚款</w:t>
            </w:r>
          </w:p>
          <w:p w14:paraId="1EBA7D1D">
            <w:pPr>
              <w:spacing w:line="300" w:lineRule="exact"/>
              <w:rPr>
                <w:rFonts w:ascii="仿宋_GB2312"/>
                <w:sz w:val="24"/>
              </w:rPr>
            </w:pPr>
            <w:r>
              <w:rPr>
                <w:rFonts w:hint="eastAsia" w:ascii="仿宋_GB2312"/>
                <w:sz w:val="24"/>
              </w:rPr>
              <w:t>没收违法期间所获收入</w:t>
            </w:r>
          </w:p>
          <w:p w14:paraId="798ACC48">
            <w:pPr>
              <w:spacing w:line="300" w:lineRule="exact"/>
              <w:rPr>
                <w:rFonts w:ascii="仿宋_GB2312"/>
                <w:sz w:val="24"/>
              </w:rPr>
            </w:pPr>
            <w:r>
              <w:rPr>
                <w:rFonts w:hint="eastAsia" w:ascii="仿宋_GB2312"/>
                <w:sz w:val="24"/>
              </w:rPr>
              <w:t>终身禁止从业</w:t>
            </w:r>
          </w:p>
        </w:tc>
      </w:tr>
      <w:tr w14:paraId="131F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747F28DE">
            <w:pPr>
              <w:spacing w:line="360" w:lineRule="exact"/>
              <w:rPr>
                <w:rFonts w:ascii="仿宋_GB2312"/>
                <w:sz w:val="24"/>
              </w:rPr>
            </w:pPr>
            <w:r>
              <w:rPr>
                <w:rFonts w:hint="eastAsia" w:ascii="仿宋_GB2312"/>
                <w:sz w:val="24"/>
              </w:rPr>
              <w:t>实施主体</w:t>
            </w:r>
          </w:p>
        </w:tc>
        <w:tc>
          <w:tcPr>
            <w:tcW w:w="7330" w:type="dxa"/>
            <w:gridSpan w:val="2"/>
          </w:tcPr>
          <w:p w14:paraId="46B30BDC">
            <w:pPr>
              <w:spacing w:line="300" w:lineRule="exact"/>
              <w:rPr>
                <w:rFonts w:ascii="仿宋_GB2312"/>
                <w:sz w:val="24"/>
              </w:rPr>
            </w:pPr>
            <w:r>
              <w:rPr>
                <w:rFonts w:hint="eastAsia" w:ascii="仿宋_GB2312"/>
                <w:sz w:val="24"/>
              </w:rPr>
              <w:t>省级以上人民政府药品监督管理部门</w:t>
            </w:r>
          </w:p>
          <w:p w14:paraId="710D5F31">
            <w:pPr>
              <w:spacing w:line="300" w:lineRule="exact"/>
              <w:rPr>
                <w:rFonts w:ascii="仿宋_GB2312"/>
                <w:sz w:val="24"/>
              </w:rPr>
            </w:pPr>
            <w:r>
              <w:rPr>
                <w:rFonts w:hint="eastAsia" w:ascii="仿宋_GB2312"/>
                <w:sz w:val="24"/>
              </w:rPr>
              <w:t>吊销药品注册证书、药品生产许可证的，原批准、发证部门</w:t>
            </w:r>
          </w:p>
        </w:tc>
      </w:tr>
      <w:tr w14:paraId="01D7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4DBC5C12">
            <w:pPr>
              <w:spacing w:line="360" w:lineRule="exact"/>
              <w:rPr>
                <w:rFonts w:ascii="仿宋_GB2312"/>
                <w:sz w:val="24"/>
              </w:rPr>
            </w:pPr>
            <w:r>
              <w:rPr>
                <w:rFonts w:hint="eastAsia" w:ascii="仿宋_GB2312"/>
                <w:sz w:val="24"/>
              </w:rPr>
              <w:t>裁量范围</w:t>
            </w:r>
          </w:p>
        </w:tc>
        <w:tc>
          <w:tcPr>
            <w:tcW w:w="7330" w:type="dxa"/>
            <w:gridSpan w:val="2"/>
          </w:tcPr>
          <w:p w14:paraId="3332EAB4">
            <w:pPr>
              <w:spacing w:line="300" w:lineRule="exact"/>
              <w:rPr>
                <w:rFonts w:ascii="仿宋_GB2312"/>
                <w:sz w:val="24"/>
              </w:rPr>
            </w:pPr>
            <w:r>
              <w:rPr>
                <w:rFonts w:hint="eastAsia" w:ascii="仿宋_GB2312"/>
                <w:sz w:val="24"/>
              </w:rPr>
              <w:t>违法生产、销售疫苗货值金额15倍以上50倍以下的罚款；货值金额不足50万元的，按50万元计算</w:t>
            </w:r>
          </w:p>
          <w:p w14:paraId="4888C9C0">
            <w:pPr>
              <w:spacing w:line="300" w:lineRule="exact"/>
              <w:rPr>
                <w:rFonts w:ascii="仿宋_GB2312"/>
                <w:sz w:val="24"/>
              </w:rPr>
            </w:pPr>
            <w:r>
              <w:rPr>
                <w:rFonts w:hint="eastAsia" w:ascii="仿宋_GB2312"/>
                <w:sz w:val="24"/>
              </w:rPr>
              <w:t>个人：违法行为发生期间，自本单位所获收入1倍以上10倍以下的罚款</w:t>
            </w:r>
          </w:p>
        </w:tc>
      </w:tr>
      <w:tr w14:paraId="7F96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Merge w:val="restart"/>
            <w:vAlign w:val="center"/>
          </w:tcPr>
          <w:p w14:paraId="337D8D03">
            <w:pPr>
              <w:spacing w:line="360" w:lineRule="exact"/>
              <w:rPr>
                <w:rFonts w:ascii="仿宋_GB2312"/>
                <w:sz w:val="24"/>
              </w:rPr>
            </w:pPr>
            <w:r>
              <w:rPr>
                <w:rFonts w:hint="eastAsia" w:ascii="仿宋_GB2312"/>
                <w:sz w:val="24"/>
              </w:rPr>
              <w:t>处罚标准</w:t>
            </w:r>
          </w:p>
        </w:tc>
        <w:tc>
          <w:tcPr>
            <w:tcW w:w="1281" w:type="dxa"/>
            <w:vAlign w:val="center"/>
          </w:tcPr>
          <w:p w14:paraId="06CB310D">
            <w:pPr>
              <w:spacing w:line="300" w:lineRule="exact"/>
              <w:jc w:val="center"/>
              <w:rPr>
                <w:rFonts w:ascii="仿宋_GB2312"/>
                <w:sz w:val="24"/>
              </w:rPr>
            </w:pPr>
            <w:r>
              <w:rPr>
                <w:rFonts w:hint="eastAsia" w:ascii="仿宋_GB2312"/>
                <w:sz w:val="24"/>
              </w:rPr>
              <w:t>裁量阶次</w:t>
            </w:r>
          </w:p>
        </w:tc>
        <w:tc>
          <w:tcPr>
            <w:tcW w:w="6049" w:type="dxa"/>
            <w:vAlign w:val="center"/>
          </w:tcPr>
          <w:p w14:paraId="6C64E10D">
            <w:pPr>
              <w:spacing w:line="260" w:lineRule="exact"/>
              <w:jc w:val="center"/>
              <w:rPr>
                <w:rFonts w:ascii="仿宋_GB2312"/>
                <w:sz w:val="24"/>
              </w:rPr>
            </w:pPr>
            <w:r>
              <w:rPr>
                <w:rFonts w:hint="eastAsia" w:ascii="仿宋_GB2312"/>
                <w:sz w:val="24"/>
              </w:rPr>
              <w:t>裁量基准</w:t>
            </w:r>
          </w:p>
        </w:tc>
      </w:tr>
      <w:tr w14:paraId="7320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92" w:type="dxa"/>
            <w:vMerge w:val="continue"/>
            <w:vAlign w:val="center"/>
          </w:tcPr>
          <w:p w14:paraId="3C118D74">
            <w:pPr>
              <w:spacing w:line="360" w:lineRule="exact"/>
              <w:rPr>
                <w:rFonts w:ascii="仿宋_GB2312"/>
                <w:sz w:val="24"/>
              </w:rPr>
            </w:pPr>
          </w:p>
        </w:tc>
        <w:tc>
          <w:tcPr>
            <w:tcW w:w="1281" w:type="dxa"/>
            <w:vAlign w:val="center"/>
          </w:tcPr>
          <w:p w14:paraId="214B1B0F">
            <w:pPr>
              <w:spacing w:line="300" w:lineRule="exact"/>
              <w:jc w:val="center"/>
              <w:rPr>
                <w:rFonts w:ascii="仿宋_GB2312"/>
                <w:sz w:val="24"/>
              </w:rPr>
            </w:pPr>
            <w:r>
              <w:rPr>
                <w:rFonts w:hint="eastAsia" w:ascii="仿宋_GB2312"/>
                <w:sz w:val="24"/>
              </w:rPr>
              <w:t>一般</w:t>
            </w:r>
          </w:p>
        </w:tc>
        <w:tc>
          <w:tcPr>
            <w:tcW w:w="6049" w:type="dxa"/>
          </w:tcPr>
          <w:p w14:paraId="5C24C105">
            <w:pPr>
              <w:spacing w:line="260" w:lineRule="exact"/>
              <w:rPr>
                <w:rFonts w:ascii="仿宋_GB2312"/>
                <w:sz w:val="24"/>
              </w:rPr>
            </w:pPr>
            <w:r>
              <w:rPr>
                <w:rFonts w:hint="eastAsia" w:ascii="仿宋_GB2312"/>
                <w:sz w:val="24"/>
              </w:rPr>
              <w:t>货值金额25.5倍以上39.5倍以下罚款</w:t>
            </w:r>
          </w:p>
          <w:p w14:paraId="49EBA680">
            <w:pPr>
              <w:spacing w:line="260" w:lineRule="exact"/>
              <w:rPr>
                <w:rFonts w:ascii="仿宋_GB2312"/>
                <w:sz w:val="24"/>
              </w:rPr>
            </w:pPr>
            <w:r>
              <w:rPr>
                <w:rFonts w:hint="eastAsia" w:ascii="仿宋_GB2312"/>
                <w:sz w:val="24"/>
              </w:rPr>
              <w:t>个人：所获收入3.7倍以上7.3倍以下罚款</w:t>
            </w:r>
          </w:p>
        </w:tc>
      </w:tr>
      <w:tr w14:paraId="2CBF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92" w:type="dxa"/>
            <w:vMerge w:val="continue"/>
            <w:vAlign w:val="center"/>
          </w:tcPr>
          <w:p w14:paraId="206EE06E">
            <w:pPr>
              <w:spacing w:line="360" w:lineRule="exact"/>
              <w:rPr>
                <w:rFonts w:ascii="仿宋_GB2312"/>
                <w:sz w:val="24"/>
              </w:rPr>
            </w:pPr>
          </w:p>
        </w:tc>
        <w:tc>
          <w:tcPr>
            <w:tcW w:w="1281" w:type="dxa"/>
            <w:vAlign w:val="center"/>
          </w:tcPr>
          <w:p w14:paraId="5FB10279">
            <w:pPr>
              <w:spacing w:line="300" w:lineRule="exact"/>
              <w:jc w:val="center"/>
              <w:rPr>
                <w:rFonts w:ascii="仿宋_GB2312"/>
                <w:sz w:val="24"/>
              </w:rPr>
            </w:pPr>
            <w:r>
              <w:rPr>
                <w:rFonts w:hint="eastAsia" w:ascii="仿宋_GB2312"/>
                <w:sz w:val="24"/>
              </w:rPr>
              <w:t>减轻</w:t>
            </w:r>
          </w:p>
        </w:tc>
        <w:tc>
          <w:tcPr>
            <w:tcW w:w="6049" w:type="dxa"/>
          </w:tcPr>
          <w:p w14:paraId="7D5AC2E0">
            <w:pPr>
              <w:spacing w:line="260" w:lineRule="exact"/>
              <w:rPr>
                <w:rFonts w:ascii="仿宋_GB2312"/>
                <w:sz w:val="24"/>
              </w:rPr>
            </w:pPr>
            <w:r>
              <w:rPr>
                <w:rFonts w:hint="eastAsia" w:ascii="仿宋_GB2312"/>
                <w:sz w:val="24"/>
              </w:rPr>
              <w:t>货值金额1.5倍以上15倍以下罚款</w:t>
            </w:r>
          </w:p>
          <w:p w14:paraId="05993BBF">
            <w:pPr>
              <w:spacing w:line="260" w:lineRule="exact"/>
              <w:rPr>
                <w:rFonts w:ascii="仿宋_GB2312"/>
                <w:sz w:val="24"/>
              </w:rPr>
            </w:pPr>
            <w:r>
              <w:rPr>
                <w:rFonts w:hint="eastAsia" w:ascii="仿宋_GB2312"/>
                <w:sz w:val="24"/>
              </w:rPr>
              <w:t>个人：所获收入10%以上1倍以下罚款</w:t>
            </w:r>
          </w:p>
        </w:tc>
      </w:tr>
      <w:tr w14:paraId="14E1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192" w:type="dxa"/>
            <w:vMerge w:val="continue"/>
            <w:vAlign w:val="center"/>
          </w:tcPr>
          <w:p w14:paraId="10868287">
            <w:pPr>
              <w:spacing w:line="360" w:lineRule="exact"/>
              <w:rPr>
                <w:rFonts w:ascii="仿宋_GB2312"/>
                <w:sz w:val="24"/>
              </w:rPr>
            </w:pPr>
          </w:p>
        </w:tc>
        <w:tc>
          <w:tcPr>
            <w:tcW w:w="1281" w:type="dxa"/>
            <w:vAlign w:val="center"/>
          </w:tcPr>
          <w:p w14:paraId="10EFA25D">
            <w:pPr>
              <w:spacing w:line="300" w:lineRule="exact"/>
              <w:jc w:val="center"/>
              <w:rPr>
                <w:rFonts w:ascii="仿宋_GB2312"/>
                <w:sz w:val="24"/>
              </w:rPr>
            </w:pPr>
            <w:r>
              <w:rPr>
                <w:rFonts w:hint="eastAsia" w:ascii="仿宋_GB2312"/>
                <w:sz w:val="24"/>
              </w:rPr>
              <w:t>从轻</w:t>
            </w:r>
          </w:p>
        </w:tc>
        <w:tc>
          <w:tcPr>
            <w:tcW w:w="6049" w:type="dxa"/>
          </w:tcPr>
          <w:p w14:paraId="56273CBC">
            <w:pPr>
              <w:spacing w:line="260" w:lineRule="exact"/>
              <w:rPr>
                <w:rFonts w:ascii="仿宋_GB2312"/>
                <w:sz w:val="24"/>
              </w:rPr>
            </w:pPr>
            <w:r>
              <w:rPr>
                <w:rFonts w:hint="eastAsia" w:ascii="仿宋_GB2312"/>
                <w:sz w:val="24"/>
              </w:rPr>
              <w:t>货值金额15倍以上25.5倍以下罚款</w:t>
            </w:r>
          </w:p>
          <w:p w14:paraId="1B63CEA1">
            <w:pPr>
              <w:spacing w:line="260" w:lineRule="exact"/>
              <w:rPr>
                <w:rFonts w:ascii="仿宋_GB2312"/>
                <w:sz w:val="24"/>
              </w:rPr>
            </w:pPr>
            <w:r>
              <w:rPr>
                <w:rFonts w:hint="eastAsia" w:ascii="仿宋_GB2312"/>
                <w:sz w:val="24"/>
              </w:rPr>
              <w:t>个人：所获收入1倍以上3.7倍以下罚款</w:t>
            </w:r>
          </w:p>
        </w:tc>
      </w:tr>
      <w:tr w14:paraId="2D9F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2" w:type="dxa"/>
            <w:vMerge w:val="continue"/>
            <w:vAlign w:val="center"/>
          </w:tcPr>
          <w:p w14:paraId="4C349074">
            <w:pPr>
              <w:spacing w:line="360" w:lineRule="exact"/>
              <w:rPr>
                <w:rFonts w:ascii="仿宋_GB2312"/>
                <w:sz w:val="24"/>
              </w:rPr>
            </w:pPr>
          </w:p>
        </w:tc>
        <w:tc>
          <w:tcPr>
            <w:tcW w:w="1281" w:type="dxa"/>
            <w:vAlign w:val="center"/>
          </w:tcPr>
          <w:p w14:paraId="51E70FEC">
            <w:pPr>
              <w:spacing w:line="360" w:lineRule="exact"/>
              <w:jc w:val="center"/>
              <w:rPr>
                <w:rFonts w:ascii="仿宋_GB2312"/>
                <w:sz w:val="24"/>
              </w:rPr>
            </w:pPr>
            <w:r>
              <w:rPr>
                <w:rFonts w:hint="eastAsia" w:ascii="仿宋_GB2312"/>
                <w:sz w:val="24"/>
              </w:rPr>
              <w:t>从重</w:t>
            </w:r>
          </w:p>
        </w:tc>
        <w:tc>
          <w:tcPr>
            <w:tcW w:w="6049" w:type="dxa"/>
          </w:tcPr>
          <w:p w14:paraId="4D327016">
            <w:pPr>
              <w:spacing w:line="360" w:lineRule="exact"/>
              <w:rPr>
                <w:rFonts w:ascii="仿宋_GB2312"/>
                <w:sz w:val="24"/>
              </w:rPr>
            </w:pPr>
            <w:r>
              <w:rPr>
                <w:rFonts w:hint="eastAsia" w:ascii="仿宋_GB2312"/>
                <w:sz w:val="24"/>
              </w:rPr>
              <w:t>货值金额39.5倍以上50倍以下罚款</w:t>
            </w:r>
          </w:p>
          <w:p w14:paraId="16EE7917">
            <w:pPr>
              <w:spacing w:line="360" w:lineRule="exact"/>
              <w:rPr>
                <w:rFonts w:ascii="仿宋_GB2312"/>
                <w:sz w:val="24"/>
              </w:rPr>
            </w:pPr>
            <w:r>
              <w:rPr>
                <w:rFonts w:hint="eastAsia" w:ascii="仿宋_GB2312"/>
                <w:sz w:val="24"/>
              </w:rPr>
              <w:t>个人：所获收入7.3倍以上10倍以下罚款</w:t>
            </w:r>
          </w:p>
        </w:tc>
      </w:tr>
    </w:tbl>
    <w:p w14:paraId="0F5B5D79">
      <w:pPr>
        <w:spacing w:line="360" w:lineRule="exact"/>
        <w:rPr>
          <w:rFonts w:ascii="仿宋_GB2312"/>
          <w:sz w:val="24"/>
        </w:rPr>
      </w:pPr>
    </w:p>
    <w:p w14:paraId="256AA671">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190"/>
        <w:gridCol w:w="6140"/>
      </w:tblGrid>
      <w:tr w14:paraId="625D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5C713F03">
            <w:pPr>
              <w:spacing w:line="360" w:lineRule="exact"/>
              <w:jc w:val="center"/>
              <w:rPr>
                <w:rFonts w:ascii="仿宋_GB2312"/>
                <w:sz w:val="24"/>
              </w:rPr>
            </w:pPr>
            <w:r>
              <w:rPr>
                <w:rFonts w:hint="eastAsia" w:ascii="仿宋_GB2312"/>
                <w:sz w:val="24"/>
              </w:rPr>
              <w:t>序号</w:t>
            </w:r>
          </w:p>
        </w:tc>
        <w:tc>
          <w:tcPr>
            <w:tcW w:w="7330" w:type="dxa"/>
            <w:gridSpan w:val="2"/>
          </w:tcPr>
          <w:p w14:paraId="0B370DF5">
            <w:pPr>
              <w:spacing w:line="320" w:lineRule="exact"/>
              <w:rPr>
                <w:rFonts w:ascii="仿宋_GB2312"/>
                <w:sz w:val="24"/>
              </w:rPr>
            </w:pPr>
            <w:r>
              <w:rPr>
                <w:rFonts w:hint="eastAsia" w:ascii="仿宋_GB2312"/>
                <w:sz w:val="24"/>
              </w:rPr>
              <w:t>23</w:t>
            </w:r>
          </w:p>
        </w:tc>
      </w:tr>
      <w:tr w14:paraId="6B68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279508BB">
            <w:pPr>
              <w:spacing w:line="360" w:lineRule="exact"/>
              <w:rPr>
                <w:rFonts w:ascii="仿宋_GB2312"/>
                <w:sz w:val="24"/>
              </w:rPr>
            </w:pPr>
            <w:r>
              <w:rPr>
                <w:rFonts w:hint="eastAsia" w:ascii="仿宋_GB2312"/>
                <w:sz w:val="24"/>
              </w:rPr>
              <w:t>违法情形</w:t>
            </w:r>
          </w:p>
        </w:tc>
        <w:tc>
          <w:tcPr>
            <w:tcW w:w="7330" w:type="dxa"/>
            <w:gridSpan w:val="2"/>
          </w:tcPr>
          <w:p w14:paraId="0A12D70D">
            <w:pPr>
              <w:spacing w:line="320" w:lineRule="exact"/>
              <w:rPr>
                <w:rFonts w:ascii="仿宋_GB2312"/>
                <w:sz w:val="24"/>
              </w:rPr>
            </w:pPr>
            <w:r>
              <w:rPr>
                <w:rFonts w:hint="eastAsia" w:ascii="仿宋_GB2312"/>
                <w:sz w:val="24"/>
              </w:rPr>
              <w:t>生产、销售的疫苗属于劣药。</w:t>
            </w:r>
          </w:p>
        </w:tc>
      </w:tr>
      <w:tr w14:paraId="36EA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21C68EF3">
            <w:pPr>
              <w:spacing w:line="360" w:lineRule="exact"/>
              <w:rPr>
                <w:rFonts w:ascii="仿宋_GB2312"/>
                <w:sz w:val="24"/>
              </w:rPr>
            </w:pPr>
            <w:r>
              <w:rPr>
                <w:rFonts w:hint="eastAsia" w:ascii="仿宋_GB2312"/>
                <w:sz w:val="24"/>
              </w:rPr>
              <w:t>处罚依据</w:t>
            </w:r>
          </w:p>
        </w:tc>
        <w:tc>
          <w:tcPr>
            <w:tcW w:w="7330" w:type="dxa"/>
            <w:gridSpan w:val="2"/>
          </w:tcPr>
          <w:p w14:paraId="793E56E1">
            <w:pPr>
              <w:spacing w:line="320" w:lineRule="exact"/>
              <w:rPr>
                <w:rFonts w:ascii="仿宋_GB2312"/>
                <w:sz w:val="24"/>
              </w:rPr>
            </w:pPr>
            <w:r>
              <w:rPr>
                <w:rFonts w:hint="eastAsia" w:ascii="仿宋_GB2312"/>
                <w:sz w:val="24"/>
              </w:rPr>
              <w:t>《疫苗管理法》第八十条第二款：生产、销售的疫苗属于劣药的，由省级以上人民政府药品监督管理部门没收违法所得和违法生产、销售的疫苗以及专门用于违法生产疫苗的原料、辅料、包装材料、设备等物品，责令停产停业整顿，并处违法生产、销售疫苗货值金额十倍以上三十倍以下的罚款，货值金额不足五十万元的，按五十万元计算；情节严重的，吊销药品注册证书，直至吊销药品生产许可证等。</w:t>
            </w:r>
          </w:p>
          <w:p w14:paraId="12DBC7A3">
            <w:pPr>
              <w:spacing w:line="320" w:lineRule="exact"/>
              <w:rPr>
                <w:rFonts w:ascii="仿宋_GB2312"/>
                <w:sz w:val="24"/>
              </w:rPr>
            </w:pPr>
            <w:r>
              <w:rPr>
                <w:rFonts w:hint="eastAsia" w:ascii="仿宋_GB2312"/>
                <w:sz w:val="24"/>
              </w:rPr>
              <w:t>《疫苗管理法》第八十条第三款：生产销售的疫苗属于假药，或者生产、销售的疫苗属于劣药且情节严重的，由省级以上人民政府药品监督管理部门对法定代表人、主要负责人、直接负责的主管人员和关键岗位人员以及其他责任人员，没收违法行为发生期间自本单位所获收入，并处所获收入一倍以上十倍以下的罚款，终身禁止从事药品生产经营活动，由公安机关处五日以上十五日以下拘留。</w:t>
            </w:r>
          </w:p>
        </w:tc>
      </w:tr>
      <w:tr w14:paraId="450A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27FEA408">
            <w:pPr>
              <w:spacing w:line="360" w:lineRule="exact"/>
              <w:rPr>
                <w:rFonts w:ascii="仿宋_GB2312"/>
                <w:sz w:val="24"/>
              </w:rPr>
            </w:pPr>
            <w:r>
              <w:rPr>
                <w:rFonts w:hint="eastAsia" w:ascii="仿宋_GB2312"/>
                <w:sz w:val="24"/>
              </w:rPr>
              <w:t>处罚种类</w:t>
            </w:r>
          </w:p>
        </w:tc>
        <w:tc>
          <w:tcPr>
            <w:tcW w:w="7330" w:type="dxa"/>
            <w:gridSpan w:val="2"/>
          </w:tcPr>
          <w:p w14:paraId="2CC19766">
            <w:pPr>
              <w:spacing w:line="320" w:lineRule="exact"/>
              <w:rPr>
                <w:rFonts w:ascii="仿宋_GB2312"/>
                <w:sz w:val="24"/>
              </w:rPr>
            </w:pPr>
            <w:r>
              <w:rPr>
                <w:rFonts w:hint="eastAsia" w:ascii="仿宋_GB2312"/>
                <w:sz w:val="24"/>
              </w:rPr>
              <w:t>没收违法所得、没收非法财物</w:t>
            </w:r>
          </w:p>
          <w:p w14:paraId="0F1B3B1D">
            <w:pPr>
              <w:spacing w:line="320" w:lineRule="exact"/>
              <w:rPr>
                <w:rFonts w:ascii="仿宋_GB2312"/>
                <w:sz w:val="24"/>
              </w:rPr>
            </w:pPr>
            <w:r>
              <w:rPr>
                <w:rFonts w:hint="eastAsia" w:ascii="仿宋_GB2312"/>
                <w:sz w:val="24"/>
              </w:rPr>
              <w:t>责令停产停业</w:t>
            </w:r>
          </w:p>
          <w:p w14:paraId="61EB407A">
            <w:pPr>
              <w:spacing w:line="320" w:lineRule="exact"/>
              <w:rPr>
                <w:rFonts w:ascii="仿宋_GB2312"/>
                <w:sz w:val="24"/>
              </w:rPr>
            </w:pPr>
            <w:r>
              <w:rPr>
                <w:rFonts w:hint="eastAsia" w:ascii="仿宋_GB2312"/>
                <w:sz w:val="24"/>
              </w:rPr>
              <w:t>罚款</w:t>
            </w:r>
          </w:p>
          <w:p w14:paraId="2343B4CA">
            <w:pPr>
              <w:spacing w:line="320" w:lineRule="exact"/>
              <w:rPr>
                <w:rFonts w:ascii="仿宋_GB2312"/>
                <w:sz w:val="24"/>
              </w:rPr>
            </w:pPr>
            <w:r>
              <w:rPr>
                <w:rFonts w:hint="eastAsia" w:ascii="仿宋_GB2312"/>
                <w:sz w:val="24"/>
              </w:rPr>
              <w:t>吊销注册证、许可证</w:t>
            </w:r>
          </w:p>
          <w:p w14:paraId="7D486431">
            <w:pPr>
              <w:spacing w:line="320" w:lineRule="exact"/>
              <w:rPr>
                <w:rFonts w:ascii="仿宋_GB2312"/>
                <w:sz w:val="24"/>
              </w:rPr>
            </w:pPr>
            <w:r>
              <w:rPr>
                <w:rFonts w:hint="eastAsia" w:ascii="仿宋_GB2312"/>
                <w:sz w:val="24"/>
              </w:rPr>
              <w:t>没收违法期间所获收入</w:t>
            </w:r>
          </w:p>
          <w:p w14:paraId="220C71EE">
            <w:pPr>
              <w:spacing w:line="320" w:lineRule="exact"/>
              <w:rPr>
                <w:rFonts w:ascii="仿宋_GB2312"/>
                <w:sz w:val="24"/>
              </w:rPr>
            </w:pPr>
            <w:r>
              <w:rPr>
                <w:rFonts w:hint="eastAsia" w:ascii="仿宋_GB2312"/>
                <w:sz w:val="24"/>
              </w:rPr>
              <w:t>终身禁止从业</w:t>
            </w:r>
          </w:p>
        </w:tc>
      </w:tr>
      <w:tr w14:paraId="05CE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7A786FA4">
            <w:pPr>
              <w:spacing w:line="360" w:lineRule="exact"/>
              <w:rPr>
                <w:rFonts w:ascii="仿宋_GB2312"/>
                <w:sz w:val="24"/>
              </w:rPr>
            </w:pPr>
            <w:r>
              <w:rPr>
                <w:rFonts w:hint="eastAsia" w:ascii="仿宋_GB2312"/>
                <w:sz w:val="24"/>
              </w:rPr>
              <w:t>实施主体</w:t>
            </w:r>
          </w:p>
        </w:tc>
        <w:tc>
          <w:tcPr>
            <w:tcW w:w="7330" w:type="dxa"/>
            <w:gridSpan w:val="2"/>
          </w:tcPr>
          <w:p w14:paraId="13ED823F">
            <w:pPr>
              <w:spacing w:line="320" w:lineRule="exact"/>
              <w:rPr>
                <w:rFonts w:ascii="仿宋_GB2312"/>
                <w:sz w:val="24"/>
              </w:rPr>
            </w:pPr>
            <w:r>
              <w:rPr>
                <w:rFonts w:hint="eastAsia" w:ascii="仿宋_GB2312"/>
                <w:sz w:val="24"/>
              </w:rPr>
              <w:t>省级以上人民政府药品监督管理部门</w:t>
            </w:r>
          </w:p>
          <w:p w14:paraId="4AEAC963">
            <w:pPr>
              <w:spacing w:line="320" w:lineRule="exact"/>
              <w:rPr>
                <w:rFonts w:ascii="仿宋_GB2312"/>
                <w:sz w:val="24"/>
              </w:rPr>
            </w:pPr>
            <w:r>
              <w:rPr>
                <w:rFonts w:hint="eastAsia" w:ascii="仿宋_GB2312"/>
                <w:sz w:val="24"/>
              </w:rPr>
              <w:t>吊销药品注册证书、药品生产许可证，原批准、发证部门</w:t>
            </w:r>
          </w:p>
        </w:tc>
      </w:tr>
      <w:tr w14:paraId="09C4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6E524564">
            <w:pPr>
              <w:spacing w:line="360" w:lineRule="exact"/>
              <w:rPr>
                <w:rFonts w:ascii="仿宋_GB2312"/>
                <w:sz w:val="24"/>
              </w:rPr>
            </w:pPr>
            <w:r>
              <w:rPr>
                <w:rFonts w:hint="eastAsia" w:ascii="仿宋_GB2312"/>
                <w:sz w:val="24"/>
              </w:rPr>
              <w:t>裁量范围</w:t>
            </w:r>
          </w:p>
        </w:tc>
        <w:tc>
          <w:tcPr>
            <w:tcW w:w="7330" w:type="dxa"/>
            <w:gridSpan w:val="2"/>
          </w:tcPr>
          <w:p w14:paraId="03154536">
            <w:pPr>
              <w:spacing w:line="320" w:lineRule="exact"/>
              <w:rPr>
                <w:rFonts w:ascii="仿宋_GB2312"/>
                <w:sz w:val="24"/>
              </w:rPr>
            </w:pPr>
            <w:r>
              <w:rPr>
                <w:rFonts w:hint="eastAsia" w:ascii="仿宋_GB2312"/>
                <w:sz w:val="24"/>
              </w:rPr>
              <w:t>违法生产、销售疫苗货值金额10倍以上30倍以下的罚款；货值金额不足50万元的，按50万元计算</w:t>
            </w:r>
          </w:p>
          <w:p w14:paraId="029286DE">
            <w:pPr>
              <w:spacing w:line="320" w:lineRule="exact"/>
              <w:rPr>
                <w:rFonts w:ascii="仿宋_GB2312"/>
                <w:sz w:val="24"/>
              </w:rPr>
            </w:pPr>
            <w:r>
              <w:rPr>
                <w:rFonts w:hint="eastAsia" w:ascii="仿宋_GB2312"/>
                <w:sz w:val="24"/>
              </w:rPr>
              <w:t>个人：违法行为发生期间，自本单位所获收入1倍以上10倍以下的罚款</w:t>
            </w:r>
          </w:p>
        </w:tc>
      </w:tr>
      <w:tr w14:paraId="16A9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Merge w:val="restart"/>
            <w:vAlign w:val="center"/>
          </w:tcPr>
          <w:p w14:paraId="6692CDD7">
            <w:pPr>
              <w:spacing w:line="360" w:lineRule="exact"/>
              <w:rPr>
                <w:rFonts w:ascii="仿宋_GB2312"/>
                <w:sz w:val="24"/>
              </w:rPr>
            </w:pPr>
            <w:r>
              <w:rPr>
                <w:rFonts w:hint="eastAsia" w:ascii="仿宋_GB2312"/>
                <w:sz w:val="24"/>
              </w:rPr>
              <w:t>处罚标准</w:t>
            </w:r>
          </w:p>
        </w:tc>
        <w:tc>
          <w:tcPr>
            <w:tcW w:w="1190" w:type="dxa"/>
            <w:vAlign w:val="center"/>
          </w:tcPr>
          <w:p w14:paraId="2F64A015">
            <w:pPr>
              <w:spacing w:line="320" w:lineRule="exact"/>
              <w:jc w:val="center"/>
              <w:rPr>
                <w:rFonts w:ascii="仿宋_GB2312"/>
                <w:sz w:val="24"/>
              </w:rPr>
            </w:pPr>
            <w:r>
              <w:rPr>
                <w:rFonts w:hint="eastAsia" w:ascii="仿宋_GB2312"/>
                <w:sz w:val="24"/>
              </w:rPr>
              <w:t>裁量阶次</w:t>
            </w:r>
          </w:p>
        </w:tc>
        <w:tc>
          <w:tcPr>
            <w:tcW w:w="6140" w:type="dxa"/>
            <w:vAlign w:val="center"/>
          </w:tcPr>
          <w:p w14:paraId="65FA6613">
            <w:pPr>
              <w:spacing w:line="320" w:lineRule="exact"/>
              <w:jc w:val="center"/>
              <w:rPr>
                <w:rFonts w:ascii="仿宋_GB2312"/>
                <w:sz w:val="24"/>
              </w:rPr>
            </w:pPr>
            <w:r>
              <w:rPr>
                <w:rFonts w:hint="eastAsia" w:ascii="仿宋_GB2312"/>
                <w:sz w:val="24"/>
              </w:rPr>
              <w:t>裁量基准</w:t>
            </w:r>
          </w:p>
        </w:tc>
      </w:tr>
      <w:tr w14:paraId="5CF7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92" w:type="dxa"/>
            <w:vMerge w:val="continue"/>
            <w:vAlign w:val="center"/>
          </w:tcPr>
          <w:p w14:paraId="135A5A05">
            <w:pPr>
              <w:spacing w:line="360" w:lineRule="exact"/>
              <w:rPr>
                <w:rFonts w:ascii="仿宋_GB2312"/>
                <w:sz w:val="24"/>
              </w:rPr>
            </w:pPr>
          </w:p>
        </w:tc>
        <w:tc>
          <w:tcPr>
            <w:tcW w:w="1190" w:type="dxa"/>
            <w:vAlign w:val="center"/>
          </w:tcPr>
          <w:p w14:paraId="5DFF1CBF">
            <w:pPr>
              <w:spacing w:line="320" w:lineRule="exact"/>
              <w:jc w:val="center"/>
              <w:rPr>
                <w:rFonts w:ascii="仿宋_GB2312"/>
                <w:sz w:val="24"/>
              </w:rPr>
            </w:pPr>
            <w:r>
              <w:rPr>
                <w:rFonts w:hint="eastAsia" w:ascii="仿宋_GB2312"/>
                <w:sz w:val="24"/>
              </w:rPr>
              <w:t>一般</w:t>
            </w:r>
          </w:p>
        </w:tc>
        <w:tc>
          <w:tcPr>
            <w:tcW w:w="6140" w:type="dxa"/>
          </w:tcPr>
          <w:p w14:paraId="3CEED223">
            <w:pPr>
              <w:spacing w:line="280" w:lineRule="exact"/>
              <w:rPr>
                <w:rFonts w:ascii="仿宋_GB2312"/>
                <w:sz w:val="24"/>
              </w:rPr>
            </w:pPr>
            <w:r>
              <w:rPr>
                <w:rFonts w:hint="eastAsia" w:ascii="仿宋_GB2312"/>
                <w:sz w:val="24"/>
              </w:rPr>
              <w:t>货值金额16倍以上24倍以下罚款</w:t>
            </w:r>
          </w:p>
          <w:p w14:paraId="0C69E699">
            <w:pPr>
              <w:spacing w:line="280" w:lineRule="exact"/>
              <w:rPr>
                <w:rFonts w:ascii="仿宋_GB2312"/>
                <w:sz w:val="24"/>
              </w:rPr>
            </w:pPr>
            <w:r>
              <w:rPr>
                <w:rFonts w:hint="eastAsia" w:ascii="仿宋_GB2312"/>
                <w:sz w:val="24"/>
              </w:rPr>
              <w:t>个人：所获收入3.7倍以上7.3倍以下罚款</w:t>
            </w:r>
          </w:p>
        </w:tc>
      </w:tr>
      <w:tr w14:paraId="23F9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92" w:type="dxa"/>
            <w:vMerge w:val="continue"/>
            <w:vAlign w:val="center"/>
          </w:tcPr>
          <w:p w14:paraId="4DF28EF5">
            <w:pPr>
              <w:spacing w:line="360" w:lineRule="exact"/>
              <w:rPr>
                <w:rFonts w:ascii="仿宋_GB2312"/>
                <w:sz w:val="24"/>
              </w:rPr>
            </w:pPr>
          </w:p>
        </w:tc>
        <w:tc>
          <w:tcPr>
            <w:tcW w:w="1190" w:type="dxa"/>
            <w:vAlign w:val="center"/>
          </w:tcPr>
          <w:p w14:paraId="1B32BCA5">
            <w:pPr>
              <w:spacing w:line="320" w:lineRule="exact"/>
              <w:jc w:val="center"/>
              <w:rPr>
                <w:rFonts w:ascii="仿宋_GB2312"/>
                <w:sz w:val="24"/>
              </w:rPr>
            </w:pPr>
            <w:r>
              <w:rPr>
                <w:rFonts w:hint="eastAsia" w:ascii="仿宋_GB2312"/>
                <w:sz w:val="24"/>
              </w:rPr>
              <w:t>减轻</w:t>
            </w:r>
          </w:p>
        </w:tc>
        <w:tc>
          <w:tcPr>
            <w:tcW w:w="6140" w:type="dxa"/>
          </w:tcPr>
          <w:p w14:paraId="1480CB8A">
            <w:pPr>
              <w:spacing w:line="280" w:lineRule="exact"/>
              <w:rPr>
                <w:rFonts w:ascii="仿宋_GB2312"/>
                <w:sz w:val="24"/>
              </w:rPr>
            </w:pPr>
            <w:r>
              <w:rPr>
                <w:rFonts w:hint="eastAsia" w:ascii="仿宋_GB2312"/>
                <w:sz w:val="24"/>
              </w:rPr>
              <w:t>货值金额1倍以上10倍以下罚款</w:t>
            </w:r>
          </w:p>
          <w:p w14:paraId="166D3E5A">
            <w:pPr>
              <w:spacing w:line="280" w:lineRule="exact"/>
              <w:rPr>
                <w:rFonts w:ascii="仿宋_GB2312"/>
                <w:sz w:val="24"/>
              </w:rPr>
            </w:pPr>
            <w:r>
              <w:rPr>
                <w:rFonts w:hint="eastAsia" w:ascii="仿宋_GB2312"/>
                <w:sz w:val="24"/>
              </w:rPr>
              <w:t>个人：所获收入10%以上1倍以下罚款</w:t>
            </w:r>
          </w:p>
        </w:tc>
      </w:tr>
      <w:tr w14:paraId="7A8A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192" w:type="dxa"/>
            <w:vMerge w:val="continue"/>
            <w:vAlign w:val="center"/>
          </w:tcPr>
          <w:p w14:paraId="52AADF67">
            <w:pPr>
              <w:spacing w:line="360" w:lineRule="exact"/>
              <w:rPr>
                <w:rFonts w:ascii="仿宋_GB2312"/>
                <w:sz w:val="24"/>
              </w:rPr>
            </w:pPr>
          </w:p>
        </w:tc>
        <w:tc>
          <w:tcPr>
            <w:tcW w:w="1190" w:type="dxa"/>
            <w:vAlign w:val="center"/>
          </w:tcPr>
          <w:p w14:paraId="40E4B2EB">
            <w:pPr>
              <w:spacing w:line="320" w:lineRule="exact"/>
              <w:jc w:val="center"/>
              <w:rPr>
                <w:rFonts w:ascii="仿宋_GB2312"/>
                <w:sz w:val="24"/>
              </w:rPr>
            </w:pPr>
            <w:r>
              <w:rPr>
                <w:rFonts w:hint="eastAsia" w:ascii="仿宋_GB2312"/>
                <w:sz w:val="24"/>
              </w:rPr>
              <w:t>从轻</w:t>
            </w:r>
          </w:p>
        </w:tc>
        <w:tc>
          <w:tcPr>
            <w:tcW w:w="6140" w:type="dxa"/>
          </w:tcPr>
          <w:p w14:paraId="289F209A">
            <w:pPr>
              <w:spacing w:line="280" w:lineRule="exact"/>
              <w:rPr>
                <w:rFonts w:ascii="仿宋_GB2312"/>
                <w:sz w:val="24"/>
              </w:rPr>
            </w:pPr>
            <w:r>
              <w:rPr>
                <w:rFonts w:hint="eastAsia" w:ascii="仿宋_GB2312"/>
                <w:sz w:val="24"/>
              </w:rPr>
              <w:t>货值金额10倍以上16倍以下罚款</w:t>
            </w:r>
          </w:p>
          <w:p w14:paraId="07C02ABB">
            <w:pPr>
              <w:spacing w:line="280" w:lineRule="exact"/>
              <w:rPr>
                <w:rFonts w:ascii="仿宋_GB2312"/>
                <w:sz w:val="24"/>
              </w:rPr>
            </w:pPr>
            <w:r>
              <w:rPr>
                <w:rFonts w:hint="eastAsia" w:ascii="仿宋_GB2312"/>
                <w:sz w:val="24"/>
              </w:rPr>
              <w:t>个人：所获收入1倍以上3.7倍以下罚款</w:t>
            </w:r>
          </w:p>
        </w:tc>
      </w:tr>
      <w:tr w14:paraId="5EBF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192" w:type="dxa"/>
            <w:vMerge w:val="continue"/>
            <w:vAlign w:val="center"/>
          </w:tcPr>
          <w:p w14:paraId="2026A4AD">
            <w:pPr>
              <w:spacing w:line="360" w:lineRule="exact"/>
              <w:rPr>
                <w:rFonts w:ascii="仿宋_GB2312"/>
                <w:sz w:val="24"/>
              </w:rPr>
            </w:pPr>
          </w:p>
        </w:tc>
        <w:tc>
          <w:tcPr>
            <w:tcW w:w="1190" w:type="dxa"/>
            <w:vAlign w:val="center"/>
          </w:tcPr>
          <w:p w14:paraId="604E1AD1">
            <w:pPr>
              <w:spacing w:line="360" w:lineRule="exact"/>
              <w:jc w:val="center"/>
              <w:rPr>
                <w:rFonts w:ascii="仿宋_GB2312"/>
                <w:sz w:val="24"/>
              </w:rPr>
            </w:pPr>
            <w:r>
              <w:rPr>
                <w:rFonts w:hint="eastAsia" w:ascii="仿宋_GB2312"/>
                <w:sz w:val="24"/>
              </w:rPr>
              <w:t>从重</w:t>
            </w:r>
          </w:p>
        </w:tc>
        <w:tc>
          <w:tcPr>
            <w:tcW w:w="6140" w:type="dxa"/>
          </w:tcPr>
          <w:p w14:paraId="5F292F64">
            <w:pPr>
              <w:spacing w:line="360" w:lineRule="exact"/>
              <w:rPr>
                <w:rFonts w:ascii="仿宋_GB2312"/>
                <w:sz w:val="24"/>
              </w:rPr>
            </w:pPr>
            <w:r>
              <w:rPr>
                <w:rFonts w:hint="eastAsia" w:ascii="仿宋_GB2312"/>
                <w:sz w:val="24"/>
              </w:rPr>
              <w:t>货值金额24倍以上30倍以下罚款</w:t>
            </w:r>
          </w:p>
          <w:p w14:paraId="54B410B5">
            <w:pPr>
              <w:spacing w:line="360" w:lineRule="exact"/>
              <w:rPr>
                <w:rFonts w:ascii="仿宋_GB2312"/>
                <w:sz w:val="24"/>
              </w:rPr>
            </w:pPr>
            <w:r>
              <w:rPr>
                <w:rFonts w:hint="eastAsia" w:ascii="仿宋_GB2312"/>
                <w:sz w:val="24"/>
              </w:rPr>
              <w:t>个人：所获收入7.3倍以上10倍以下罚款</w:t>
            </w:r>
          </w:p>
        </w:tc>
      </w:tr>
    </w:tbl>
    <w:p w14:paraId="0A923115">
      <w:pPr>
        <w:spacing w:line="360" w:lineRule="exact"/>
        <w:rPr>
          <w:rFonts w:ascii="仿宋_GB2312"/>
          <w:sz w:val="24"/>
        </w:rPr>
      </w:pPr>
    </w:p>
    <w:p w14:paraId="7FD1E11D">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1172"/>
        <w:gridCol w:w="6158"/>
      </w:tblGrid>
      <w:tr w14:paraId="0A753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22B61005">
            <w:pPr>
              <w:spacing w:line="360" w:lineRule="exact"/>
              <w:jc w:val="center"/>
              <w:rPr>
                <w:rFonts w:ascii="仿宋_GB2312"/>
                <w:sz w:val="24"/>
              </w:rPr>
            </w:pPr>
            <w:r>
              <w:rPr>
                <w:rFonts w:hint="eastAsia" w:ascii="仿宋_GB2312"/>
                <w:sz w:val="24"/>
              </w:rPr>
              <w:t>序号</w:t>
            </w:r>
          </w:p>
        </w:tc>
        <w:tc>
          <w:tcPr>
            <w:tcW w:w="7330" w:type="dxa"/>
            <w:gridSpan w:val="2"/>
          </w:tcPr>
          <w:p w14:paraId="5F0006AF">
            <w:pPr>
              <w:spacing w:line="360" w:lineRule="exact"/>
              <w:rPr>
                <w:rFonts w:ascii="仿宋_GB2312"/>
                <w:sz w:val="24"/>
              </w:rPr>
            </w:pPr>
            <w:r>
              <w:rPr>
                <w:rFonts w:hint="eastAsia" w:ascii="仿宋_GB2312"/>
                <w:sz w:val="24"/>
              </w:rPr>
              <w:t>24</w:t>
            </w:r>
          </w:p>
        </w:tc>
      </w:tr>
      <w:tr w14:paraId="1D7B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32017EE1">
            <w:pPr>
              <w:spacing w:line="360" w:lineRule="exact"/>
              <w:rPr>
                <w:rFonts w:ascii="仿宋_GB2312"/>
                <w:sz w:val="24"/>
              </w:rPr>
            </w:pPr>
            <w:r>
              <w:rPr>
                <w:rFonts w:hint="eastAsia" w:ascii="仿宋_GB2312"/>
                <w:sz w:val="24"/>
              </w:rPr>
              <w:t>违法情形</w:t>
            </w:r>
          </w:p>
        </w:tc>
        <w:tc>
          <w:tcPr>
            <w:tcW w:w="7330" w:type="dxa"/>
            <w:gridSpan w:val="2"/>
          </w:tcPr>
          <w:p w14:paraId="1D131526">
            <w:pPr>
              <w:spacing w:line="320" w:lineRule="exact"/>
              <w:rPr>
                <w:rFonts w:ascii="仿宋_GB2312"/>
                <w:sz w:val="24"/>
              </w:rPr>
            </w:pPr>
            <w:r>
              <w:rPr>
                <w:rFonts w:hint="eastAsia" w:ascii="仿宋_GB2312"/>
                <w:sz w:val="24"/>
              </w:rPr>
              <w:t>申请疫苗临床试验、注册、批签发提供虚假数据、资料、样品或者有其他欺骗行为；</w:t>
            </w:r>
          </w:p>
          <w:p w14:paraId="310DD5A6">
            <w:pPr>
              <w:spacing w:line="320" w:lineRule="exact"/>
              <w:rPr>
                <w:rFonts w:ascii="仿宋_GB2312"/>
                <w:sz w:val="24"/>
              </w:rPr>
            </w:pPr>
            <w:r>
              <w:rPr>
                <w:rFonts w:hint="eastAsia" w:ascii="仿宋_GB2312"/>
                <w:sz w:val="24"/>
              </w:rPr>
              <w:t>编造生产、检验记录或者更改产品批号；</w:t>
            </w:r>
          </w:p>
          <w:p w14:paraId="63F85EBB">
            <w:pPr>
              <w:spacing w:line="320" w:lineRule="exact"/>
              <w:rPr>
                <w:rFonts w:ascii="仿宋_GB2312"/>
                <w:sz w:val="24"/>
              </w:rPr>
            </w:pPr>
            <w:r>
              <w:rPr>
                <w:rFonts w:hint="eastAsia" w:ascii="仿宋_GB2312"/>
                <w:sz w:val="24"/>
              </w:rPr>
              <w:t>疾病预防控制机构以外的单位或者个人向接种单位供应疫苗；</w:t>
            </w:r>
          </w:p>
          <w:p w14:paraId="1C844131">
            <w:pPr>
              <w:spacing w:line="320" w:lineRule="exact"/>
              <w:rPr>
                <w:rFonts w:ascii="仿宋_GB2312"/>
                <w:sz w:val="24"/>
              </w:rPr>
            </w:pPr>
            <w:r>
              <w:rPr>
                <w:rFonts w:hint="eastAsia" w:ascii="仿宋_GB2312"/>
                <w:sz w:val="24"/>
              </w:rPr>
              <w:t>委托生产疫苗未经批准；</w:t>
            </w:r>
          </w:p>
          <w:p w14:paraId="32175881">
            <w:pPr>
              <w:spacing w:line="320" w:lineRule="exact"/>
              <w:rPr>
                <w:rFonts w:ascii="仿宋_GB2312"/>
                <w:sz w:val="24"/>
              </w:rPr>
            </w:pPr>
            <w:r>
              <w:rPr>
                <w:rFonts w:hint="eastAsia" w:ascii="仿宋_GB2312"/>
                <w:sz w:val="24"/>
              </w:rPr>
              <w:t>生产工艺、生产场地、关键设备等发生变更按照规定应当经批准而未经批准；</w:t>
            </w:r>
          </w:p>
          <w:p w14:paraId="5C98B7AD">
            <w:pPr>
              <w:spacing w:line="320" w:lineRule="exact"/>
              <w:rPr>
                <w:rFonts w:ascii="仿宋_GB2312"/>
                <w:sz w:val="24"/>
              </w:rPr>
            </w:pPr>
            <w:r>
              <w:rPr>
                <w:rFonts w:hint="eastAsia" w:ascii="仿宋_GB2312"/>
                <w:sz w:val="24"/>
              </w:rPr>
              <w:t>更新疫苗说明书、标签按照规定应当经核准而未经核准。</w:t>
            </w:r>
          </w:p>
        </w:tc>
      </w:tr>
      <w:tr w14:paraId="60E3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59F7E7E0">
            <w:pPr>
              <w:spacing w:line="360" w:lineRule="exact"/>
              <w:rPr>
                <w:rFonts w:ascii="仿宋_GB2312"/>
                <w:sz w:val="24"/>
              </w:rPr>
            </w:pPr>
            <w:r>
              <w:rPr>
                <w:rFonts w:hint="eastAsia" w:ascii="仿宋_GB2312"/>
                <w:sz w:val="24"/>
              </w:rPr>
              <w:t>处罚依据</w:t>
            </w:r>
          </w:p>
        </w:tc>
        <w:tc>
          <w:tcPr>
            <w:tcW w:w="7330" w:type="dxa"/>
            <w:gridSpan w:val="2"/>
          </w:tcPr>
          <w:p w14:paraId="7F852AB7">
            <w:pPr>
              <w:spacing w:line="320" w:lineRule="exact"/>
              <w:rPr>
                <w:rFonts w:ascii="仿宋_GB2312"/>
                <w:sz w:val="24"/>
              </w:rPr>
            </w:pPr>
            <w:r>
              <w:rPr>
                <w:rFonts w:hint="eastAsia" w:ascii="仿宋_GB2312"/>
                <w:sz w:val="24"/>
              </w:rPr>
              <w:t>《疫苗管理法》第八十一条：有下列情形之一的，由省级以上人民政府药品监督管理部门没收违法所得和违法生产、销售的疫苗以及专门用于违法生产疫苗的原料、辅料、包装材料、设备等物品，责令停产停业整顿，并处违法生产、销售疫苗货值金额十五倍以上五十倍以下的罚款，货值金额不足五十万元的，按五十万元计算；情节严重的，吊销药品相关批准证明文件，直至吊销药品生产许可证等，对法定代表人、主要负责人、直接负责的主管人员和关键岗位人员以及其他责任人员，没收违法行为发生期间自本单位所获收入，并处所获收入百分之五十以上十倍以下的罚款，十年内直至终身禁止从事药品生产经营活动，由公安机关处五日以上十五日以下拘留。</w:t>
            </w:r>
          </w:p>
          <w:p w14:paraId="2DED951B">
            <w:pPr>
              <w:spacing w:line="320" w:lineRule="exact"/>
              <w:rPr>
                <w:rFonts w:ascii="仿宋_GB2312"/>
                <w:sz w:val="24"/>
              </w:rPr>
            </w:pPr>
            <w:r>
              <w:rPr>
                <w:rFonts w:hint="eastAsia" w:ascii="仿宋_GB2312"/>
                <w:sz w:val="24"/>
              </w:rPr>
              <w:t>《药品注册管理办法》第一百一十二条：申请疫苗临床试验、注册提供虚假数据、资料、样品或者有其他欺骗行为的，按照《疫苗管理法》第八十一条进行处理。</w:t>
            </w:r>
          </w:p>
          <w:p w14:paraId="54EC9464">
            <w:pPr>
              <w:spacing w:line="320" w:lineRule="exact"/>
              <w:rPr>
                <w:rFonts w:ascii="仿宋_GB2312"/>
                <w:sz w:val="24"/>
              </w:rPr>
            </w:pPr>
            <w:r>
              <w:rPr>
                <w:rFonts w:hint="eastAsia" w:ascii="仿宋_GB2312"/>
                <w:sz w:val="24"/>
              </w:rPr>
              <w:t>《生物制品批签发管理办法》第四十二条第二款：申请疫苗批签发提供虚假数据、资料、样品或者有其他欺骗行为的，依照《疫苗管理法》第八十一条的规定予以处罚。</w:t>
            </w:r>
          </w:p>
        </w:tc>
      </w:tr>
      <w:tr w14:paraId="57E2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6033D858">
            <w:pPr>
              <w:spacing w:line="360" w:lineRule="exact"/>
              <w:rPr>
                <w:rFonts w:ascii="仿宋_GB2312"/>
                <w:sz w:val="24"/>
              </w:rPr>
            </w:pPr>
            <w:r>
              <w:rPr>
                <w:rFonts w:hint="eastAsia" w:ascii="仿宋_GB2312"/>
                <w:sz w:val="24"/>
              </w:rPr>
              <w:t>处罚种类</w:t>
            </w:r>
          </w:p>
        </w:tc>
        <w:tc>
          <w:tcPr>
            <w:tcW w:w="7330" w:type="dxa"/>
            <w:gridSpan w:val="2"/>
          </w:tcPr>
          <w:p w14:paraId="7481D530">
            <w:pPr>
              <w:spacing w:line="320" w:lineRule="exact"/>
              <w:rPr>
                <w:rFonts w:ascii="仿宋_GB2312"/>
                <w:sz w:val="24"/>
              </w:rPr>
            </w:pPr>
            <w:r>
              <w:rPr>
                <w:rFonts w:hint="eastAsia" w:ascii="仿宋_GB2312"/>
                <w:sz w:val="24"/>
              </w:rPr>
              <w:t>没收违法所得、没收非法财物</w:t>
            </w:r>
          </w:p>
          <w:p w14:paraId="2F9D5281">
            <w:pPr>
              <w:spacing w:line="320" w:lineRule="exact"/>
              <w:rPr>
                <w:rFonts w:ascii="仿宋_GB2312"/>
                <w:sz w:val="24"/>
              </w:rPr>
            </w:pPr>
            <w:r>
              <w:rPr>
                <w:rFonts w:hint="eastAsia" w:ascii="仿宋_GB2312"/>
                <w:sz w:val="24"/>
              </w:rPr>
              <w:t>责令停产停业</w:t>
            </w:r>
          </w:p>
          <w:p w14:paraId="083CF815">
            <w:pPr>
              <w:spacing w:line="320" w:lineRule="exact"/>
              <w:rPr>
                <w:rFonts w:ascii="仿宋_GB2312"/>
                <w:sz w:val="24"/>
              </w:rPr>
            </w:pPr>
            <w:r>
              <w:rPr>
                <w:rFonts w:hint="eastAsia" w:ascii="仿宋_GB2312"/>
                <w:sz w:val="24"/>
              </w:rPr>
              <w:t>罚款</w:t>
            </w:r>
          </w:p>
          <w:p w14:paraId="37778BE1">
            <w:pPr>
              <w:spacing w:line="320" w:lineRule="exact"/>
              <w:rPr>
                <w:rFonts w:ascii="仿宋_GB2312"/>
                <w:sz w:val="24"/>
              </w:rPr>
            </w:pPr>
            <w:r>
              <w:rPr>
                <w:rFonts w:hint="eastAsia" w:ascii="仿宋_GB2312"/>
                <w:sz w:val="24"/>
              </w:rPr>
              <w:t>吊销批准证明文件、许可证</w:t>
            </w:r>
          </w:p>
          <w:p w14:paraId="68A20947">
            <w:pPr>
              <w:spacing w:line="320" w:lineRule="exact"/>
              <w:rPr>
                <w:rFonts w:ascii="仿宋_GB2312"/>
                <w:sz w:val="24"/>
              </w:rPr>
            </w:pPr>
            <w:r>
              <w:rPr>
                <w:rFonts w:hint="eastAsia" w:ascii="仿宋_GB2312"/>
                <w:sz w:val="24"/>
              </w:rPr>
              <w:t>没收违法期间所获收入</w:t>
            </w:r>
          </w:p>
          <w:p w14:paraId="330AE2B1">
            <w:pPr>
              <w:spacing w:line="320" w:lineRule="exact"/>
              <w:rPr>
                <w:rFonts w:ascii="仿宋_GB2312"/>
                <w:sz w:val="24"/>
              </w:rPr>
            </w:pPr>
            <w:r>
              <w:rPr>
                <w:rFonts w:hint="eastAsia" w:ascii="仿宋_GB2312"/>
                <w:sz w:val="24"/>
              </w:rPr>
              <w:t>禁止从业</w:t>
            </w:r>
          </w:p>
        </w:tc>
      </w:tr>
      <w:tr w14:paraId="420B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702562B7">
            <w:pPr>
              <w:spacing w:line="360" w:lineRule="exact"/>
              <w:rPr>
                <w:rFonts w:ascii="仿宋_GB2312"/>
                <w:sz w:val="24"/>
              </w:rPr>
            </w:pPr>
            <w:r>
              <w:rPr>
                <w:rFonts w:hint="eastAsia" w:ascii="仿宋_GB2312"/>
                <w:sz w:val="24"/>
              </w:rPr>
              <w:t>实施主体</w:t>
            </w:r>
          </w:p>
        </w:tc>
        <w:tc>
          <w:tcPr>
            <w:tcW w:w="7330" w:type="dxa"/>
            <w:gridSpan w:val="2"/>
          </w:tcPr>
          <w:p w14:paraId="08FB7CFA">
            <w:pPr>
              <w:spacing w:line="320" w:lineRule="exact"/>
              <w:rPr>
                <w:rFonts w:ascii="仿宋_GB2312"/>
                <w:sz w:val="24"/>
              </w:rPr>
            </w:pPr>
            <w:r>
              <w:rPr>
                <w:rFonts w:hint="eastAsia" w:ascii="仿宋_GB2312"/>
                <w:sz w:val="24"/>
              </w:rPr>
              <w:t>省级以上人民政府药品监督管理部门</w:t>
            </w:r>
          </w:p>
          <w:p w14:paraId="474B4F23">
            <w:pPr>
              <w:spacing w:line="320" w:lineRule="exact"/>
              <w:rPr>
                <w:rFonts w:ascii="仿宋_GB2312"/>
                <w:sz w:val="24"/>
              </w:rPr>
            </w:pPr>
            <w:r>
              <w:rPr>
                <w:rFonts w:hint="eastAsia" w:ascii="仿宋_GB2312"/>
                <w:sz w:val="24"/>
              </w:rPr>
              <w:t>吊销药品批准证明文件、药品生产许可证，原批准、发证部门</w:t>
            </w:r>
          </w:p>
        </w:tc>
      </w:tr>
      <w:tr w14:paraId="45971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vAlign w:val="center"/>
          </w:tcPr>
          <w:p w14:paraId="3C39654B">
            <w:pPr>
              <w:spacing w:line="360" w:lineRule="exact"/>
              <w:rPr>
                <w:rFonts w:ascii="仿宋_GB2312"/>
                <w:sz w:val="24"/>
              </w:rPr>
            </w:pPr>
            <w:r>
              <w:rPr>
                <w:rFonts w:hint="eastAsia" w:ascii="仿宋_GB2312"/>
                <w:sz w:val="24"/>
              </w:rPr>
              <w:t>裁量范围</w:t>
            </w:r>
          </w:p>
        </w:tc>
        <w:tc>
          <w:tcPr>
            <w:tcW w:w="7330" w:type="dxa"/>
            <w:gridSpan w:val="2"/>
          </w:tcPr>
          <w:p w14:paraId="142828D2">
            <w:pPr>
              <w:spacing w:line="320" w:lineRule="exact"/>
              <w:rPr>
                <w:rFonts w:ascii="仿宋_GB2312"/>
                <w:sz w:val="24"/>
              </w:rPr>
            </w:pPr>
            <w:r>
              <w:rPr>
                <w:rFonts w:hint="eastAsia" w:ascii="仿宋_GB2312"/>
                <w:sz w:val="24"/>
              </w:rPr>
              <w:t>违法生产、销售疫苗货值金额15倍以上50倍以下的罚款；货值金额不足50万元的，按50万元计算</w:t>
            </w:r>
          </w:p>
          <w:p w14:paraId="19EA6E3D">
            <w:pPr>
              <w:spacing w:line="320" w:lineRule="exact"/>
              <w:rPr>
                <w:rFonts w:ascii="仿宋_GB2312"/>
                <w:sz w:val="24"/>
              </w:rPr>
            </w:pPr>
            <w:r>
              <w:rPr>
                <w:rFonts w:hint="eastAsia" w:ascii="仿宋_GB2312"/>
                <w:sz w:val="24"/>
              </w:rPr>
              <w:t>个人：违法行为发生期间，自本单位所获收入50%以上10倍以下的罚款</w:t>
            </w:r>
          </w:p>
        </w:tc>
      </w:tr>
      <w:tr w14:paraId="1D6F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2" w:type="dxa"/>
            <w:vMerge w:val="restart"/>
            <w:vAlign w:val="center"/>
          </w:tcPr>
          <w:p w14:paraId="5F518146">
            <w:pPr>
              <w:spacing w:line="360" w:lineRule="exact"/>
              <w:rPr>
                <w:rFonts w:ascii="仿宋_GB2312"/>
                <w:sz w:val="24"/>
              </w:rPr>
            </w:pPr>
            <w:r>
              <w:rPr>
                <w:rFonts w:hint="eastAsia" w:ascii="仿宋_GB2312"/>
                <w:sz w:val="24"/>
              </w:rPr>
              <w:t>处罚标准</w:t>
            </w:r>
          </w:p>
          <w:p w14:paraId="12AD8824">
            <w:pPr>
              <w:rPr>
                <w:rFonts w:ascii="仿宋_GB2312"/>
                <w:sz w:val="24"/>
              </w:rPr>
            </w:pPr>
            <w:r>
              <w:br w:type="page"/>
            </w:r>
          </w:p>
        </w:tc>
        <w:tc>
          <w:tcPr>
            <w:tcW w:w="1172" w:type="dxa"/>
            <w:vAlign w:val="center"/>
          </w:tcPr>
          <w:p w14:paraId="0739283D">
            <w:pPr>
              <w:spacing w:line="360" w:lineRule="exact"/>
              <w:jc w:val="center"/>
              <w:rPr>
                <w:rFonts w:ascii="仿宋_GB2312"/>
                <w:sz w:val="24"/>
              </w:rPr>
            </w:pPr>
            <w:r>
              <w:rPr>
                <w:rFonts w:hint="eastAsia" w:ascii="仿宋_GB2312"/>
                <w:sz w:val="24"/>
              </w:rPr>
              <w:t>裁量阶次</w:t>
            </w:r>
          </w:p>
        </w:tc>
        <w:tc>
          <w:tcPr>
            <w:tcW w:w="6158" w:type="dxa"/>
            <w:vAlign w:val="center"/>
          </w:tcPr>
          <w:p w14:paraId="4058E066">
            <w:pPr>
              <w:spacing w:line="320" w:lineRule="exact"/>
              <w:jc w:val="center"/>
              <w:rPr>
                <w:rFonts w:ascii="仿宋_GB2312"/>
                <w:sz w:val="24"/>
              </w:rPr>
            </w:pPr>
            <w:r>
              <w:rPr>
                <w:rFonts w:hint="eastAsia" w:ascii="仿宋_GB2312"/>
                <w:sz w:val="24"/>
              </w:rPr>
              <w:t>裁量基准</w:t>
            </w:r>
          </w:p>
        </w:tc>
      </w:tr>
      <w:tr w14:paraId="4C5B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92" w:type="dxa"/>
            <w:vMerge w:val="continue"/>
            <w:vAlign w:val="center"/>
          </w:tcPr>
          <w:p w14:paraId="1D28A341">
            <w:pPr>
              <w:rPr>
                <w:rFonts w:ascii="仿宋_GB2312"/>
                <w:sz w:val="24"/>
              </w:rPr>
            </w:pPr>
          </w:p>
        </w:tc>
        <w:tc>
          <w:tcPr>
            <w:tcW w:w="1172" w:type="dxa"/>
            <w:vAlign w:val="center"/>
          </w:tcPr>
          <w:p w14:paraId="4C9ED5DC">
            <w:pPr>
              <w:spacing w:line="360" w:lineRule="exact"/>
              <w:jc w:val="center"/>
              <w:rPr>
                <w:rFonts w:ascii="仿宋_GB2312"/>
                <w:sz w:val="24"/>
              </w:rPr>
            </w:pPr>
            <w:r>
              <w:rPr>
                <w:rFonts w:hint="eastAsia" w:ascii="仿宋_GB2312"/>
                <w:sz w:val="24"/>
              </w:rPr>
              <w:t>一般</w:t>
            </w:r>
          </w:p>
        </w:tc>
        <w:tc>
          <w:tcPr>
            <w:tcW w:w="6158" w:type="dxa"/>
          </w:tcPr>
          <w:p w14:paraId="69F9AEA3">
            <w:pPr>
              <w:spacing w:line="320" w:lineRule="exact"/>
              <w:rPr>
                <w:rFonts w:ascii="仿宋_GB2312"/>
                <w:sz w:val="24"/>
              </w:rPr>
            </w:pPr>
            <w:r>
              <w:rPr>
                <w:rFonts w:hint="eastAsia" w:ascii="仿宋_GB2312"/>
                <w:sz w:val="24"/>
              </w:rPr>
              <w:t>货值金额25.5倍以上39.5倍以下罚款</w:t>
            </w:r>
          </w:p>
          <w:p w14:paraId="0893B97D">
            <w:pPr>
              <w:spacing w:line="320" w:lineRule="exact"/>
              <w:rPr>
                <w:rFonts w:ascii="仿宋_GB2312"/>
                <w:sz w:val="24"/>
              </w:rPr>
            </w:pPr>
            <w:r>
              <w:rPr>
                <w:rFonts w:hint="eastAsia" w:ascii="仿宋_GB2312"/>
                <w:sz w:val="24"/>
              </w:rPr>
              <w:t>个人：所获收入3.35倍以上7.15倍以下罚款</w:t>
            </w:r>
          </w:p>
        </w:tc>
      </w:tr>
      <w:tr w14:paraId="5B80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92" w:type="dxa"/>
            <w:vMerge w:val="continue"/>
            <w:vAlign w:val="center"/>
          </w:tcPr>
          <w:p w14:paraId="2ABB5EE7">
            <w:pPr>
              <w:rPr>
                <w:rFonts w:ascii="仿宋_GB2312"/>
                <w:sz w:val="24"/>
              </w:rPr>
            </w:pPr>
          </w:p>
        </w:tc>
        <w:tc>
          <w:tcPr>
            <w:tcW w:w="1172" w:type="dxa"/>
            <w:vAlign w:val="center"/>
          </w:tcPr>
          <w:p w14:paraId="040E75A7">
            <w:pPr>
              <w:spacing w:line="360" w:lineRule="exact"/>
              <w:jc w:val="center"/>
              <w:rPr>
                <w:rFonts w:ascii="仿宋_GB2312"/>
                <w:sz w:val="24"/>
              </w:rPr>
            </w:pPr>
            <w:r>
              <w:rPr>
                <w:rFonts w:hint="eastAsia" w:ascii="仿宋_GB2312"/>
                <w:sz w:val="24"/>
              </w:rPr>
              <w:t>减轻</w:t>
            </w:r>
          </w:p>
        </w:tc>
        <w:tc>
          <w:tcPr>
            <w:tcW w:w="6158" w:type="dxa"/>
          </w:tcPr>
          <w:p w14:paraId="2635D782">
            <w:pPr>
              <w:spacing w:line="320" w:lineRule="exact"/>
              <w:rPr>
                <w:rFonts w:ascii="仿宋_GB2312"/>
                <w:sz w:val="24"/>
              </w:rPr>
            </w:pPr>
            <w:r>
              <w:rPr>
                <w:rFonts w:hint="eastAsia" w:ascii="仿宋_GB2312"/>
                <w:sz w:val="24"/>
              </w:rPr>
              <w:t>货值金额1.5倍以上15倍以下罚款</w:t>
            </w:r>
          </w:p>
          <w:p w14:paraId="574821A9">
            <w:pPr>
              <w:spacing w:line="320" w:lineRule="exact"/>
              <w:rPr>
                <w:rFonts w:ascii="仿宋_GB2312"/>
                <w:sz w:val="24"/>
              </w:rPr>
            </w:pPr>
            <w:r>
              <w:rPr>
                <w:rFonts w:hint="eastAsia" w:ascii="仿宋_GB2312"/>
                <w:sz w:val="24"/>
              </w:rPr>
              <w:t>个人：所获收入5%以上50%以下罚款</w:t>
            </w:r>
          </w:p>
        </w:tc>
      </w:tr>
      <w:tr w14:paraId="0E8F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192" w:type="dxa"/>
            <w:vMerge w:val="continue"/>
            <w:vAlign w:val="center"/>
          </w:tcPr>
          <w:p w14:paraId="6B219054">
            <w:pPr>
              <w:rPr>
                <w:rFonts w:ascii="仿宋_GB2312"/>
                <w:sz w:val="24"/>
              </w:rPr>
            </w:pPr>
          </w:p>
        </w:tc>
        <w:tc>
          <w:tcPr>
            <w:tcW w:w="1172" w:type="dxa"/>
            <w:vAlign w:val="center"/>
          </w:tcPr>
          <w:p w14:paraId="22E0883F">
            <w:pPr>
              <w:spacing w:line="360" w:lineRule="exact"/>
              <w:jc w:val="center"/>
              <w:rPr>
                <w:rFonts w:ascii="仿宋_GB2312"/>
                <w:sz w:val="24"/>
              </w:rPr>
            </w:pPr>
            <w:r>
              <w:rPr>
                <w:rFonts w:hint="eastAsia" w:ascii="仿宋_GB2312"/>
                <w:sz w:val="24"/>
              </w:rPr>
              <w:t>从轻</w:t>
            </w:r>
          </w:p>
        </w:tc>
        <w:tc>
          <w:tcPr>
            <w:tcW w:w="6158" w:type="dxa"/>
          </w:tcPr>
          <w:p w14:paraId="04AA220B">
            <w:pPr>
              <w:spacing w:line="360" w:lineRule="exact"/>
              <w:rPr>
                <w:rFonts w:ascii="仿宋_GB2312"/>
                <w:sz w:val="24"/>
              </w:rPr>
            </w:pPr>
            <w:r>
              <w:rPr>
                <w:rFonts w:hint="eastAsia" w:ascii="仿宋_GB2312"/>
                <w:sz w:val="24"/>
              </w:rPr>
              <w:t>货值金额15倍以上25.5倍以下罚款</w:t>
            </w:r>
          </w:p>
          <w:p w14:paraId="12D04BC3">
            <w:pPr>
              <w:spacing w:line="360" w:lineRule="exact"/>
              <w:rPr>
                <w:rFonts w:ascii="仿宋_GB2312"/>
                <w:sz w:val="24"/>
              </w:rPr>
            </w:pPr>
            <w:r>
              <w:rPr>
                <w:rFonts w:hint="eastAsia" w:ascii="仿宋_GB2312"/>
                <w:sz w:val="24"/>
              </w:rPr>
              <w:t>个人：所获收入50%以上3.35倍以下罚款</w:t>
            </w:r>
          </w:p>
        </w:tc>
      </w:tr>
      <w:tr w14:paraId="0EE1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192" w:type="dxa"/>
            <w:vMerge w:val="continue"/>
            <w:vAlign w:val="center"/>
          </w:tcPr>
          <w:p w14:paraId="63091B25">
            <w:pPr>
              <w:spacing w:line="360" w:lineRule="exact"/>
              <w:rPr>
                <w:rFonts w:ascii="仿宋_GB2312"/>
                <w:sz w:val="24"/>
              </w:rPr>
            </w:pPr>
          </w:p>
        </w:tc>
        <w:tc>
          <w:tcPr>
            <w:tcW w:w="1172" w:type="dxa"/>
            <w:vAlign w:val="center"/>
          </w:tcPr>
          <w:p w14:paraId="4B056DB6">
            <w:pPr>
              <w:spacing w:line="360" w:lineRule="exact"/>
              <w:jc w:val="center"/>
              <w:rPr>
                <w:rFonts w:ascii="仿宋_GB2312"/>
                <w:sz w:val="24"/>
              </w:rPr>
            </w:pPr>
            <w:r>
              <w:rPr>
                <w:rFonts w:hint="eastAsia" w:ascii="仿宋_GB2312"/>
                <w:sz w:val="24"/>
              </w:rPr>
              <w:t>从重</w:t>
            </w:r>
          </w:p>
        </w:tc>
        <w:tc>
          <w:tcPr>
            <w:tcW w:w="6158" w:type="dxa"/>
          </w:tcPr>
          <w:p w14:paraId="76E28DB6">
            <w:pPr>
              <w:spacing w:line="360" w:lineRule="exact"/>
              <w:rPr>
                <w:rFonts w:ascii="仿宋_GB2312"/>
                <w:sz w:val="24"/>
              </w:rPr>
            </w:pPr>
            <w:r>
              <w:rPr>
                <w:rFonts w:hint="eastAsia" w:ascii="仿宋_GB2312"/>
                <w:sz w:val="24"/>
              </w:rPr>
              <w:t>货值金额39.5倍以上50倍以下罚款</w:t>
            </w:r>
          </w:p>
          <w:p w14:paraId="53980FA1">
            <w:pPr>
              <w:spacing w:line="360" w:lineRule="exact"/>
              <w:rPr>
                <w:rFonts w:ascii="仿宋_GB2312"/>
                <w:sz w:val="24"/>
              </w:rPr>
            </w:pPr>
            <w:r>
              <w:rPr>
                <w:rFonts w:hint="eastAsia" w:ascii="仿宋_GB2312"/>
                <w:sz w:val="24"/>
              </w:rPr>
              <w:t>个人：所获收入7.15倍以上10倍以下罚款</w:t>
            </w:r>
          </w:p>
        </w:tc>
      </w:tr>
    </w:tbl>
    <w:p w14:paraId="61427509">
      <w:pPr>
        <w:spacing w:line="360" w:lineRule="exact"/>
        <w:rPr>
          <w:rFonts w:ascii="仿宋_GB2312"/>
          <w:sz w:val="24"/>
        </w:rPr>
      </w:pPr>
    </w:p>
    <w:p w14:paraId="039CE5F0">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1188"/>
        <w:gridCol w:w="6131"/>
      </w:tblGrid>
      <w:tr w14:paraId="2119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14:paraId="4106B379">
            <w:pPr>
              <w:spacing w:line="360" w:lineRule="exact"/>
              <w:jc w:val="center"/>
              <w:rPr>
                <w:rFonts w:ascii="仿宋_GB2312"/>
                <w:sz w:val="24"/>
              </w:rPr>
            </w:pPr>
            <w:r>
              <w:rPr>
                <w:rFonts w:hint="eastAsia" w:ascii="仿宋_GB2312"/>
                <w:sz w:val="24"/>
              </w:rPr>
              <w:t>序号</w:t>
            </w:r>
          </w:p>
        </w:tc>
        <w:tc>
          <w:tcPr>
            <w:tcW w:w="7319" w:type="dxa"/>
            <w:gridSpan w:val="2"/>
          </w:tcPr>
          <w:p w14:paraId="14C374C4">
            <w:pPr>
              <w:spacing w:line="360" w:lineRule="exact"/>
              <w:rPr>
                <w:rFonts w:ascii="仿宋_GB2312"/>
                <w:sz w:val="24"/>
              </w:rPr>
            </w:pPr>
            <w:r>
              <w:rPr>
                <w:rFonts w:hint="eastAsia" w:ascii="仿宋_GB2312"/>
                <w:sz w:val="24"/>
              </w:rPr>
              <w:t>25</w:t>
            </w:r>
          </w:p>
        </w:tc>
      </w:tr>
      <w:tr w14:paraId="4B18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14:paraId="71930FAA">
            <w:pPr>
              <w:spacing w:line="360" w:lineRule="exact"/>
              <w:rPr>
                <w:rFonts w:ascii="仿宋_GB2312"/>
                <w:sz w:val="24"/>
              </w:rPr>
            </w:pPr>
            <w:r>
              <w:rPr>
                <w:rFonts w:hint="eastAsia" w:ascii="仿宋_GB2312"/>
                <w:sz w:val="24"/>
              </w:rPr>
              <w:t>违法情形</w:t>
            </w:r>
          </w:p>
        </w:tc>
        <w:tc>
          <w:tcPr>
            <w:tcW w:w="7319" w:type="dxa"/>
            <w:gridSpan w:val="2"/>
          </w:tcPr>
          <w:p w14:paraId="07C6D8AB">
            <w:pPr>
              <w:spacing w:line="360" w:lineRule="exact"/>
              <w:rPr>
                <w:rFonts w:ascii="仿宋_GB2312"/>
                <w:sz w:val="24"/>
              </w:rPr>
            </w:pPr>
            <w:r>
              <w:rPr>
                <w:rFonts w:hint="eastAsia" w:ascii="仿宋_GB2312"/>
                <w:sz w:val="24"/>
              </w:rPr>
              <w:t>疫苗上市许可持有人或者其他单位违反药品相关质量管理规范。</w:t>
            </w:r>
          </w:p>
        </w:tc>
      </w:tr>
      <w:tr w14:paraId="1FFC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14:paraId="6FAADACD">
            <w:pPr>
              <w:spacing w:line="360" w:lineRule="exact"/>
              <w:rPr>
                <w:rFonts w:ascii="仿宋_GB2312"/>
                <w:sz w:val="24"/>
              </w:rPr>
            </w:pPr>
            <w:r>
              <w:rPr>
                <w:rFonts w:hint="eastAsia" w:ascii="仿宋_GB2312"/>
                <w:sz w:val="24"/>
              </w:rPr>
              <w:t>处罚依据</w:t>
            </w:r>
          </w:p>
        </w:tc>
        <w:tc>
          <w:tcPr>
            <w:tcW w:w="7319" w:type="dxa"/>
            <w:gridSpan w:val="2"/>
          </w:tcPr>
          <w:p w14:paraId="2AEE779C">
            <w:pPr>
              <w:spacing w:line="320" w:lineRule="exact"/>
              <w:rPr>
                <w:rFonts w:ascii="仿宋_GB2312"/>
                <w:sz w:val="24"/>
              </w:rPr>
            </w:pPr>
            <w:r>
              <w:rPr>
                <w:rFonts w:hint="eastAsia" w:ascii="仿宋_GB2312"/>
                <w:sz w:val="24"/>
              </w:rPr>
              <w:t>《疫苗管理法》第八十二条：除本法另有规定的情形外，疫苗上市许可持有人或者其他单位违反药品相关质量管理规范的，由县级以上人民政府药品监督管理部门责令改正，给予警告；拒不改正的，处二十万元以上五十万元以下的罚款；情节严重的，处五十万元以上三百万元以下的罚款，责令停产停业整顿，直至吊销药品相关批准证明文件、药品生产许可证等，对法定代表人、主要负责人、直接负责的主管人员和关键岗位人员以及其他责任人员，没收违法行为发生期间自本单位所获收入，并处所获收入百分之五十以上五倍以下的罚款，十年内直至终身禁止从事药品生产经营活动。</w:t>
            </w:r>
          </w:p>
        </w:tc>
      </w:tr>
      <w:tr w14:paraId="009E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14:paraId="317F99F6">
            <w:pPr>
              <w:spacing w:line="360" w:lineRule="exact"/>
              <w:rPr>
                <w:rFonts w:ascii="仿宋_GB2312"/>
                <w:sz w:val="24"/>
              </w:rPr>
            </w:pPr>
            <w:r>
              <w:rPr>
                <w:rFonts w:hint="eastAsia" w:ascii="仿宋_GB2312"/>
                <w:sz w:val="24"/>
              </w:rPr>
              <w:t>处罚种类</w:t>
            </w:r>
          </w:p>
        </w:tc>
        <w:tc>
          <w:tcPr>
            <w:tcW w:w="7319" w:type="dxa"/>
            <w:gridSpan w:val="2"/>
          </w:tcPr>
          <w:p w14:paraId="2BDA6DD4">
            <w:pPr>
              <w:spacing w:line="360" w:lineRule="exact"/>
              <w:rPr>
                <w:rFonts w:ascii="仿宋_GB2312"/>
                <w:sz w:val="24"/>
              </w:rPr>
            </w:pPr>
            <w:r>
              <w:rPr>
                <w:rFonts w:hint="eastAsia" w:ascii="仿宋_GB2312"/>
                <w:sz w:val="24"/>
              </w:rPr>
              <w:t>警告</w:t>
            </w:r>
          </w:p>
          <w:p w14:paraId="5045286E">
            <w:pPr>
              <w:spacing w:line="360" w:lineRule="exact"/>
              <w:rPr>
                <w:rFonts w:ascii="仿宋_GB2312"/>
                <w:sz w:val="24"/>
              </w:rPr>
            </w:pPr>
            <w:r>
              <w:rPr>
                <w:rFonts w:hint="eastAsia" w:ascii="仿宋_GB2312"/>
                <w:sz w:val="24"/>
              </w:rPr>
              <w:t>罚款</w:t>
            </w:r>
          </w:p>
          <w:p w14:paraId="3133EEDD">
            <w:pPr>
              <w:spacing w:line="360" w:lineRule="exact"/>
              <w:rPr>
                <w:rFonts w:ascii="仿宋_GB2312"/>
                <w:sz w:val="24"/>
              </w:rPr>
            </w:pPr>
            <w:r>
              <w:rPr>
                <w:rFonts w:hint="eastAsia" w:ascii="仿宋_GB2312"/>
                <w:sz w:val="24"/>
              </w:rPr>
              <w:t>责令停产停业</w:t>
            </w:r>
          </w:p>
          <w:p w14:paraId="57690577">
            <w:pPr>
              <w:spacing w:line="360" w:lineRule="exact"/>
              <w:rPr>
                <w:rFonts w:ascii="仿宋_GB2312"/>
                <w:sz w:val="24"/>
              </w:rPr>
            </w:pPr>
            <w:r>
              <w:rPr>
                <w:rFonts w:hint="eastAsia" w:ascii="仿宋_GB2312"/>
                <w:sz w:val="24"/>
              </w:rPr>
              <w:t>吊销批准证明文件、许可证</w:t>
            </w:r>
          </w:p>
          <w:p w14:paraId="3EC1DEDA">
            <w:pPr>
              <w:spacing w:line="360" w:lineRule="exact"/>
              <w:rPr>
                <w:rFonts w:ascii="仿宋_GB2312"/>
                <w:sz w:val="24"/>
              </w:rPr>
            </w:pPr>
            <w:r>
              <w:rPr>
                <w:rFonts w:hint="eastAsia" w:ascii="仿宋_GB2312"/>
                <w:sz w:val="24"/>
              </w:rPr>
              <w:t>没收违法期间所获收入</w:t>
            </w:r>
          </w:p>
          <w:p w14:paraId="62ECB599">
            <w:pPr>
              <w:spacing w:line="360" w:lineRule="exact"/>
              <w:rPr>
                <w:rFonts w:ascii="仿宋_GB2312"/>
                <w:sz w:val="24"/>
              </w:rPr>
            </w:pPr>
            <w:r>
              <w:rPr>
                <w:rFonts w:hint="eastAsia" w:ascii="仿宋_GB2312"/>
                <w:sz w:val="24"/>
              </w:rPr>
              <w:t>禁止从业</w:t>
            </w:r>
          </w:p>
        </w:tc>
      </w:tr>
      <w:tr w14:paraId="0F1C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14:paraId="57F7E102">
            <w:pPr>
              <w:spacing w:line="360" w:lineRule="exact"/>
              <w:rPr>
                <w:rFonts w:ascii="仿宋_GB2312"/>
                <w:sz w:val="24"/>
              </w:rPr>
            </w:pPr>
            <w:r>
              <w:rPr>
                <w:rFonts w:hint="eastAsia" w:ascii="仿宋_GB2312"/>
                <w:sz w:val="24"/>
              </w:rPr>
              <w:t>实施主体</w:t>
            </w:r>
          </w:p>
        </w:tc>
        <w:tc>
          <w:tcPr>
            <w:tcW w:w="7319" w:type="dxa"/>
            <w:gridSpan w:val="2"/>
          </w:tcPr>
          <w:p w14:paraId="672ABF9F">
            <w:pPr>
              <w:spacing w:line="360" w:lineRule="exact"/>
              <w:rPr>
                <w:rFonts w:ascii="仿宋_GB2312"/>
                <w:sz w:val="24"/>
              </w:rPr>
            </w:pPr>
            <w:r>
              <w:rPr>
                <w:rFonts w:hint="eastAsia" w:ascii="仿宋_GB2312"/>
                <w:sz w:val="24"/>
              </w:rPr>
              <w:t>县级以上人民政府药品监督管理部门</w:t>
            </w:r>
          </w:p>
          <w:p w14:paraId="7BF73D6B">
            <w:pPr>
              <w:spacing w:line="360" w:lineRule="exact"/>
              <w:rPr>
                <w:rFonts w:ascii="仿宋_GB2312"/>
                <w:sz w:val="24"/>
              </w:rPr>
            </w:pPr>
            <w:r>
              <w:rPr>
                <w:rFonts w:hint="eastAsia" w:ascii="仿宋_GB2312"/>
                <w:sz w:val="24"/>
              </w:rPr>
              <w:t>吊销药品批准证明文件、药品生产许可证，原批准、发证部门</w:t>
            </w:r>
          </w:p>
        </w:tc>
      </w:tr>
      <w:tr w14:paraId="60E1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14:paraId="1940F86B">
            <w:pPr>
              <w:spacing w:line="360" w:lineRule="exact"/>
              <w:rPr>
                <w:rFonts w:ascii="仿宋_GB2312"/>
                <w:sz w:val="24"/>
              </w:rPr>
            </w:pPr>
            <w:r>
              <w:rPr>
                <w:rFonts w:hint="eastAsia" w:ascii="仿宋_GB2312"/>
                <w:sz w:val="24"/>
              </w:rPr>
              <w:t>裁量范围</w:t>
            </w:r>
          </w:p>
        </w:tc>
        <w:tc>
          <w:tcPr>
            <w:tcW w:w="7319" w:type="dxa"/>
            <w:gridSpan w:val="2"/>
          </w:tcPr>
          <w:p w14:paraId="1B2F1218">
            <w:pPr>
              <w:spacing w:line="320" w:lineRule="exact"/>
              <w:rPr>
                <w:rFonts w:ascii="仿宋_GB2312"/>
                <w:sz w:val="24"/>
              </w:rPr>
            </w:pPr>
            <w:r>
              <w:rPr>
                <w:rFonts w:hint="eastAsia" w:ascii="仿宋_GB2312"/>
                <w:sz w:val="24"/>
              </w:rPr>
              <w:t>拒不改正的，处20万元以上50万元以下的罚款</w:t>
            </w:r>
          </w:p>
          <w:p w14:paraId="24CB9EBB">
            <w:pPr>
              <w:spacing w:line="320" w:lineRule="exact"/>
              <w:rPr>
                <w:rFonts w:ascii="仿宋_GB2312"/>
                <w:sz w:val="24"/>
              </w:rPr>
            </w:pPr>
            <w:r>
              <w:rPr>
                <w:rFonts w:hint="eastAsia" w:ascii="仿宋_GB2312"/>
                <w:sz w:val="24"/>
              </w:rPr>
              <w:t>情节严重的：处50万元以上300万元以下的罚款</w:t>
            </w:r>
          </w:p>
          <w:p w14:paraId="22D45002">
            <w:pPr>
              <w:spacing w:line="320" w:lineRule="exact"/>
              <w:rPr>
                <w:rFonts w:ascii="仿宋_GB2312"/>
                <w:sz w:val="24"/>
              </w:rPr>
            </w:pPr>
            <w:r>
              <w:rPr>
                <w:rFonts w:hint="eastAsia" w:ascii="仿宋_GB2312"/>
                <w:sz w:val="24"/>
              </w:rPr>
              <w:t>个人：违法行为发生期间，自本单位所获收入50%以上5倍以下的罚款</w:t>
            </w:r>
          </w:p>
        </w:tc>
      </w:tr>
      <w:tr w14:paraId="07C1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Merge w:val="restart"/>
            <w:vAlign w:val="center"/>
          </w:tcPr>
          <w:p w14:paraId="2F9E2C05">
            <w:pPr>
              <w:spacing w:line="360" w:lineRule="exact"/>
              <w:rPr>
                <w:rFonts w:ascii="仿宋_GB2312"/>
                <w:sz w:val="24"/>
              </w:rPr>
            </w:pPr>
            <w:r>
              <w:rPr>
                <w:rFonts w:hint="eastAsia" w:ascii="仿宋_GB2312"/>
                <w:sz w:val="24"/>
              </w:rPr>
              <w:t>处罚标准</w:t>
            </w:r>
          </w:p>
        </w:tc>
        <w:tc>
          <w:tcPr>
            <w:tcW w:w="1188" w:type="dxa"/>
            <w:vAlign w:val="center"/>
          </w:tcPr>
          <w:p w14:paraId="171F3468">
            <w:pPr>
              <w:spacing w:line="360" w:lineRule="exact"/>
              <w:jc w:val="center"/>
              <w:rPr>
                <w:rFonts w:ascii="仿宋_GB2312"/>
                <w:sz w:val="24"/>
              </w:rPr>
            </w:pPr>
            <w:r>
              <w:rPr>
                <w:rFonts w:hint="eastAsia" w:ascii="仿宋_GB2312"/>
                <w:sz w:val="24"/>
              </w:rPr>
              <w:t>裁量阶次</w:t>
            </w:r>
          </w:p>
        </w:tc>
        <w:tc>
          <w:tcPr>
            <w:tcW w:w="6131" w:type="dxa"/>
            <w:vAlign w:val="center"/>
          </w:tcPr>
          <w:p w14:paraId="70E1C126">
            <w:pPr>
              <w:spacing w:line="320" w:lineRule="exact"/>
              <w:jc w:val="center"/>
              <w:rPr>
                <w:rFonts w:ascii="仿宋_GB2312"/>
                <w:sz w:val="24"/>
              </w:rPr>
            </w:pPr>
            <w:r>
              <w:rPr>
                <w:rFonts w:hint="eastAsia" w:ascii="仿宋_GB2312"/>
                <w:sz w:val="24"/>
              </w:rPr>
              <w:t>裁量基准</w:t>
            </w:r>
          </w:p>
        </w:tc>
      </w:tr>
      <w:tr w14:paraId="4D25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03" w:type="dxa"/>
            <w:vMerge w:val="continue"/>
            <w:vAlign w:val="center"/>
          </w:tcPr>
          <w:p w14:paraId="1F365506">
            <w:pPr>
              <w:spacing w:line="360" w:lineRule="exact"/>
              <w:rPr>
                <w:rFonts w:ascii="仿宋_GB2312"/>
                <w:sz w:val="24"/>
              </w:rPr>
            </w:pPr>
          </w:p>
        </w:tc>
        <w:tc>
          <w:tcPr>
            <w:tcW w:w="1188" w:type="dxa"/>
            <w:vAlign w:val="center"/>
          </w:tcPr>
          <w:p w14:paraId="3D69D7CA">
            <w:pPr>
              <w:spacing w:line="360" w:lineRule="exact"/>
              <w:jc w:val="center"/>
              <w:rPr>
                <w:rFonts w:ascii="仿宋_GB2312"/>
                <w:sz w:val="24"/>
              </w:rPr>
            </w:pPr>
            <w:r>
              <w:rPr>
                <w:rFonts w:hint="eastAsia" w:ascii="仿宋_GB2312"/>
                <w:sz w:val="24"/>
              </w:rPr>
              <w:t>一般</w:t>
            </w:r>
          </w:p>
        </w:tc>
        <w:tc>
          <w:tcPr>
            <w:tcW w:w="6131" w:type="dxa"/>
          </w:tcPr>
          <w:p w14:paraId="2EEDE862">
            <w:pPr>
              <w:spacing w:line="320" w:lineRule="exact"/>
              <w:rPr>
                <w:rFonts w:ascii="仿宋_GB2312"/>
                <w:sz w:val="24"/>
              </w:rPr>
            </w:pPr>
            <w:r>
              <w:rPr>
                <w:rFonts w:hint="eastAsia" w:ascii="仿宋_GB2312"/>
                <w:sz w:val="24"/>
              </w:rPr>
              <w:t>29万元以上41万元以下罚款</w:t>
            </w:r>
          </w:p>
          <w:p w14:paraId="628F5C8D">
            <w:pPr>
              <w:spacing w:line="320" w:lineRule="exact"/>
              <w:rPr>
                <w:rFonts w:ascii="仿宋_GB2312"/>
                <w:sz w:val="24"/>
              </w:rPr>
            </w:pPr>
            <w:r>
              <w:rPr>
                <w:rFonts w:hint="eastAsia" w:ascii="仿宋_GB2312"/>
                <w:sz w:val="24"/>
              </w:rPr>
              <w:t>情节严重的：125万元以上225万元以下罚款</w:t>
            </w:r>
          </w:p>
          <w:p w14:paraId="3809354D">
            <w:pPr>
              <w:spacing w:line="320" w:lineRule="exact"/>
              <w:rPr>
                <w:rFonts w:ascii="仿宋_GB2312"/>
                <w:sz w:val="24"/>
              </w:rPr>
            </w:pPr>
            <w:r>
              <w:rPr>
                <w:rFonts w:hint="eastAsia" w:ascii="仿宋_GB2312"/>
                <w:sz w:val="24"/>
              </w:rPr>
              <w:t>个人：所获收入1.85倍以上3.65倍以下罚款</w:t>
            </w:r>
          </w:p>
        </w:tc>
      </w:tr>
      <w:tr w14:paraId="116E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03" w:type="dxa"/>
            <w:vMerge w:val="continue"/>
            <w:vAlign w:val="center"/>
          </w:tcPr>
          <w:p w14:paraId="4734CE8C">
            <w:pPr>
              <w:spacing w:line="360" w:lineRule="exact"/>
              <w:rPr>
                <w:rFonts w:ascii="仿宋_GB2312"/>
                <w:sz w:val="24"/>
              </w:rPr>
            </w:pPr>
          </w:p>
        </w:tc>
        <w:tc>
          <w:tcPr>
            <w:tcW w:w="1188" w:type="dxa"/>
            <w:vAlign w:val="center"/>
          </w:tcPr>
          <w:p w14:paraId="5B98127C">
            <w:pPr>
              <w:spacing w:line="360" w:lineRule="exact"/>
              <w:jc w:val="center"/>
              <w:rPr>
                <w:rFonts w:ascii="仿宋_GB2312"/>
                <w:sz w:val="24"/>
              </w:rPr>
            </w:pPr>
            <w:r>
              <w:rPr>
                <w:rFonts w:hint="eastAsia" w:ascii="仿宋_GB2312"/>
                <w:sz w:val="24"/>
              </w:rPr>
              <w:t>减轻</w:t>
            </w:r>
          </w:p>
        </w:tc>
        <w:tc>
          <w:tcPr>
            <w:tcW w:w="6131" w:type="dxa"/>
          </w:tcPr>
          <w:p w14:paraId="43B33C3C">
            <w:pPr>
              <w:spacing w:line="320" w:lineRule="exact"/>
              <w:rPr>
                <w:rFonts w:ascii="仿宋_GB2312"/>
                <w:sz w:val="24"/>
              </w:rPr>
            </w:pPr>
            <w:r>
              <w:rPr>
                <w:rFonts w:hint="eastAsia" w:ascii="仿宋_GB2312"/>
                <w:sz w:val="24"/>
              </w:rPr>
              <w:t>2万元以上20万元以下罚款</w:t>
            </w:r>
          </w:p>
          <w:p w14:paraId="52849744">
            <w:pPr>
              <w:spacing w:line="320" w:lineRule="exact"/>
              <w:rPr>
                <w:rFonts w:ascii="仿宋_GB2312"/>
                <w:sz w:val="24"/>
              </w:rPr>
            </w:pPr>
            <w:r>
              <w:rPr>
                <w:rFonts w:hint="eastAsia" w:ascii="仿宋_GB2312"/>
                <w:sz w:val="24"/>
              </w:rPr>
              <w:t>情节严重的：5万元以上50万元以下罚款</w:t>
            </w:r>
          </w:p>
          <w:p w14:paraId="7D426F02">
            <w:pPr>
              <w:spacing w:line="320" w:lineRule="exact"/>
              <w:rPr>
                <w:rFonts w:ascii="仿宋_GB2312"/>
                <w:sz w:val="24"/>
              </w:rPr>
            </w:pPr>
            <w:r>
              <w:rPr>
                <w:rFonts w:hint="eastAsia" w:ascii="仿宋_GB2312"/>
                <w:sz w:val="24"/>
              </w:rPr>
              <w:t>个人：所获收入5%以上50%以下罚款</w:t>
            </w:r>
          </w:p>
        </w:tc>
      </w:tr>
      <w:tr w14:paraId="6EAE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203" w:type="dxa"/>
            <w:vMerge w:val="continue"/>
            <w:vAlign w:val="center"/>
          </w:tcPr>
          <w:p w14:paraId="23C7FE74">
            <w:pPr>
              <w:spacing w:line="360" w:lineRule="exact"/>
              <w:rPr>
                <w:rFonts w:ascii="仿宋_GB2312"/>
                <w:sz w:val="24"/>
              </w:rPr>
            </w:pPr>
          </w:p>
        </w:tc>
        <w:tc>
          <w:tcPr>
            <w:tcW w:w="1188" w:type="dxa"/>
            <w:vAlign w:val="center"/>
          </w:tcPr>
          <w:p w14:paraId="147E6ADC">
            <w:pPr>
              <w:spacing w:line="360" w:lineRule="exact"/>
              <w:jc w:val="center"/>
              <w:rPr>
                <w:rFonts w:ascii="仿宋_GB2312"/>
                <w:sz w:val="24"/>
              </w:rPr>
            </w:pPr>
            <w:r>
              <w:rPr>
                <w:rFonts w:hint="eastAsia" w:ascii="仿宋_GB2312"/>
                <w:sz w:val="24"/>
              </w:rPr>
              <w:t>从轻</w:t>
            </w:r>
          </w:p>
        </w:tc>
        <w:tc>
          <w:tcPr>
            <w:tcW w:w="6131" w:type="dxa"/>
          </w:tcPr>
          <w:p w14:paraId="37872D94">
            <w:pPr>
              <w:spacing w:line="320" w:lineRule="exact"/>
              <w:rPr>
                <w:rFonts w:ascii="仿宋_GB2312"/>
                <w:sz w:val="24"/>
              </w:rPr>
            </w:pPr>
            <w:r>
              <w:rPr>
                <w:rFonts w:hint="eastAsia" w:ascii="仿宋_GB2312"/>
                <w:sz w:val="24"/>
              </w:rPr>
              <w:t>20万元以上29万元以下罚款</w:t>
            </w:r>
          </w:p>
          <w:p w14:paraId="6361AF3C">
            <w:pPr>
              <w:spacing w:line="320" w:lineRule="exact"/>
              <w:rPr>
                <w:rFonts w:ascii="仿宋_GB2312"/>
                <w:sz w:val="24"/>
              </w:rPr>
            </w:pPr>
            <w:r>
              <w:rPr>
                <w:rFonts w:hint="eastAsia" w:ascii="仿宋_GB2312"/>
                <w:sz w:val="24"/>
              </w:rPr>
              <w:t>情节严重的：50万元以上125万元以下罚款</w:t>
            </w:r>
          </w:p>
          <w:p w14:paraId="2389967E">
            <w:pPr>
              <w:spacing w:line="320" w:lineRule="exact"/>
              <w:rPr>
                <w:rFonts w:ascii="仿宋_GB2312"/>
                <w:sz w:val="24"/>
              </w:rPr>
            </w:pPr>
            <w:r>
              <w:rPr>
                <w:rFonts w:hint="eastAsia" w:ascii="仿宋_GB2312"/>
                <w:sz w:val="24"/>
              </w:rPr>
              <w:t>个人：所获收入50%以上1.85倍以下罚款</w:t>
            </w:r>
          </w:p>
        </w:tc>
      </w:tr>
      <w:tr w14:paraId="20364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03" w:type="dxa"/>
            <w:vMerge w:val="continue"/>
            <w:vAlign w:val="center"/>
          </w:tcPr>
          <w:p w14:paraId="5A2865AB">
            <w:pPr>
              <w:spacing w:line="360" w:lineRule="exact"/>
              <w:rPr>
                <w:rFonts w:ascii="仿宋_GB2312"/>
                <w:sz w:val="24"/>
              </w:rPr>
            </w:pPr>
          </w:p>
        </w:tc>
        <w:tc>
          <w:tcPr>
            <w:tcW w:w="1188" w:type="dxa"/>
            <w:vAlign w:val="center"/>
          </w:tcPr>
          <w:p w14:paraId="07AAEF6D">
            <w:pPr>
              <w:spacing w:line="360" w:lineRule="exact"/>
              <w:jc w:val="center"/>
              <w:rPr>
                <w:rFonts w:ascii="仿宋_GB2312"/>
                <w:sz w:val="24"/>
              </w:rPr>
            </w:pPr>
            <w:r>
              <w:rPr>
                <w:rFonts w:hint="eastAsia" w:ascii="仿宋_GB2312"/>
                <w:sz w:val="24"/>
              </w:rPr>
              <w:t>从重</w:t>
            </w:r>
          </w:p>
        </w:tc>
        <w:tc>
          <w:tcPr>
            <w:tcW w:w="6131" w:type="dxa"/>
          </w:tcPr>
          <w:p w14:paraId="044B53AC">
            <w:pPr>
              <w:spacing w:line="320" w:lineRule="exact"/>
              <w:rPr>
                <w:rFonts w:ascii="仿宋_GB2312"/>
                <w:sz w:val="24"/>
              </w:rPr>
            </w:pPr>
            <w:r>
              <w:rPr>
                <w:rFonts w:hint="eastAsia" w:ascii="仿宋_GB2312"/>
                <w:sz w:val="24"/>
              </w:rPr>
              <w:t>41万元以上50万元以下罚款</w:t>
            </w:r>
          </w:p>
          <w:p w14:paraId="1D9DE355">
            <w:pPr>
              <w:spacing w:line="320" w:lineRule="exact"/>
              <w:rPr>
                <w:rFonts w:ascii="仿宋_GB2312"/>
                <w:sz w:val="24"/>
              </w:rPr>
            </w:pPr>
            <w:r>
              <w:rPr>
                <w:rFonts w:hint="eastAsia" w:ascii="仿宋_GB2312"/>
                <w:sz w:val="24"/>
              </w:rPr>
              <w:t>情节严重的：225万元以上300万元以下罚款</w:t>
            </w:r>
          </w:p>
          <w:p w14:paraId="11573F99">
            <w:pPr>
              <w:spacing w:line="320" w:lineRule="exact"/>
              <w:rPr>
                <w:rFonts w:ascii="仿宋_GB2312"/>
                <w:sz w:val="24"/>
              </w:rPr>
            </w:pPr>
            <w:r>
              <w:rPr>
                <w:rFonts w:hint="eastAsia" w:ascii="仿宋_GB2312"/>
                <w:sz w:val="24"/>
              </w:rPr>
              <w:t>个人：所获收入3.65倍以上5倍以下罚款</w:t>
            </w:r>
          </w:p>
        </w:tc>
      </w:tr>
    </w:tbl>
    <w:p w14:paraId="48ECB7D5">
      <w:pPr>
        <w:spacing w:line="360" w:lineRule="exact"/>
        <w:rPr>
          <w:rFonts w:ascii="仿宋_GB2312"/>
          <w:sz w:val="24"/>
        </w:rPr>
      </w:pPr>
      <w:r>
        <w:rPr>
          <w:rFonts w:ascii="仿宋_GB2312"/>
          <w:sz w:val="24"/>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864"/>
        <w:gridCol w:w="6434"/>
      </w:tblGrid>
      <w:tr w14:paraId="4E5C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vAlign w:val="center"/>
          </w:tcPr>
          <w:p w14:paraId="64B91A5D">
            <w:pPr>
              <w:spacing w:line="320" w:lineRule="exact"/>
              <w:jc w:val="center"/>
              <w:rPr>
                <w:rFonts w:ascii="仿宋_GB2312"/>
                <w:sz w:val="24"/>
              </w:rPr>
            </w:pPr>
            <w:r>
              <w:rPr>
                <w:rFonts w:hint="eastAsia" w:ascii="仿宋_GB2312"/>
                <w:sz w:val="24"/>
              </w:rPr>
              <w:t>序号</w:t>
            </w:r>
          </w:p>
        </w:tc>
        <w:tc>
          <w:tcPr>
            <w:tcW w:w="7298" w:type="dxa"/>
            <w:gridSpan w:val="2"/>
          </w:tcPr>
          <w:p w14:paraId="244A21C1">
            <w:pPr>
              <w:spacing w:line="320" w:lineRule="exact"/>
              <w:rPr>
                <w:rFonts w:ascii="仿宋_GB2312"/>
                <w:sz w:val="24"/>
              </w:rPr>
            </w:pPr>
            <w:r>
              <w:rPr>
                <w:rFonts w:hint="eastAsia" w:ascii="仿宋_GB2312"/>
                <w:sz w:val="24"/>
              </w:rPr>
              <w:t>26</w:t>
            </w:r>
          </w:p>
        </w:tc>
      </w:tr>
      <w:tr w14:paraId="2899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vAlign w:val="center"/>
          </w:tcPr>
          <w:p w14:paraId="1409465C">
            <w:pPr>
              <w:spacing w:line="320" w:lineRule="exact"/>
              <w:rPr>
                <w:rFonts w:ascii="仿宋_GB2312"/>
                <w:sz w:val="24"/>
              </w:rPr>
            </w:pPr>
            <w:r>
              <w:rPr>
                <w:rFonts w:hint="eastAsia" w:ascii="仿宋_GB2312"/>
                <w:sz w:val="24"/>
              </w:rPr>
              <w:t>违法情形</w:t>
            </w:r>
          </w:p>
        </w:tc>
        <w:tc>
          <w:tcPr>
            <w:tcW w:w="7298" w:type="dxa"/>
            <w:gridSpan w:val="2"/>
          </w:tcPr>
          <w:p w14:paraId="109545C8">
            <w:pPr>
              <w:spacing w:line="300" w:lineRule="exact"/>
              <w:rPr>
                <w:rFonts w:ascii="仿宋_GB2312"/>
                <w:sz w:val="24"/>
              </w:rPr>
            </w:pPr>
            <w:r>
              <w:rPr>
                <w:rFonts w:hint="eastAsia" w:ascii="仿宋_GB2312"/>
                <w:sz w:val="24"/>
              </w:rPr>
              <w:t>未按照规定建立疫苗电子追溯系统；</w:t>
            </w:r>
          </w:p>
          <w:p w14:paraId="56F155E1">
            <w:pPr>
              <w:spacing w:line="300" w:lineRule="exact"/>
              <w:rPr>
                <w:rFonts w:ascii="仿宋_GB2312"/>
                <w:sz w:val="24"/>
              </w:rPr>
            </w:pPr>
            <w:r>
              <w:rPr>
                <w:rFonts w:hint="eastAsia" w:ascii="仿宋_GB2312"/>
                <w:sz w:val="24"/>
              </w:rPr>
              <w:t>法定代表人、主要负责人和生产管理负责人、质量管理负责人、质量受权人等关键岗位人员不符合规定条件或者未按照规定对其进行培训、考核；</w:t>
            </w:r>
          </w:p>
          <w:p w14:paraId="45518C13">
            <w:pPr>
              <w:spacing w:line="300" w:lineRule="exact"/>
              <w:rPr>
                <w:rFonts w:ascii="仿宋_GB2312"/>
                <w:sz w:val="24"/>
              </w:rPr>
            </w:pPr>
            <w:r>
              <w:rPr>
                <w:rFonts w:hint="eastAsia" w:ascii="仿宋_GB2312"/>
                <w:sz w:val="24"/>
              </w:rPr>
              <w:t>未按照规定报告或者备案；</w:t>
            </w:r>
          </w:p>
          <w:p w14:paraId="1B1FF741">
            <w:pPr>
              <w:spacing w:line="300" w:lineRule="exact"/>
              <w:rPr>
                <w:rFonts w:ascii="仿宋_GB2312"/>
                <w:sz w:val="24"/>
              </w:rPr>
            </w:pPr>
            <w:r>
              <w:rPr>
                <w:rFonts w:hint="eastAsia" w:ascii="仿宋_GB2312"/>
                <w:sz w:val="24"/>
              </w:rPr>
              <w:t>未按照规定开展上市后研究，或者未按照规定设立机构、配备人员主动收集、跟踪分析疑似预防接种异常反应；</w:t>
            </w:r>
          </w:p>
          <w:p w14:paraId="1D39B4BA">
            <w:pPr>
              <w:spacing w:line="300" w:lineRule="exact"/>
              <w:rPr>
                <w:rFonts w:ascii="仿宋_GB2312"/>
                <w:sz w:val="24"/>
              </w:rPr>
            </w:pPr>
            <w:r>
              <w:rPr>
                <w:rFonts w:hint="eastAsia" w:ascii="仿宋_GB2312"/>
                <w:sz w:val="24"/>
              </w:rPr>
              <w:t>未按照规定投保疫苗责任强制保险；</w:t>
            </w:r>
          </w:p>
          <w:p w14:paraId="4CAADED1">
            <w:pPr>
              <w:spacing w:line="300" w:lineRule="exact"/>
              <w:rPr>
                <w:rFonts w:ascii="仿宋_GB2312"/>
                <w:sz w:val="24"/>
              </w:rPr>
            </w:pPr>
            <w:r>
              <w:rPr>
                <w:rFonts w:hint="eastAsia" w:ascii="仿宋_GB2312"/>
                <w:sz w:val="24"/>
              </w:rPr>
              <w:t>未按照规定建立信息公开制度。</w:t>
            </w:r>
          </w:p>
        </w:tc>
      </w:tr>
      <w:tr w14:paraId="0AA7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vAlign w:val="center"/>
          </w:tcPr>
          <w:p w14:paraId="55CEFB62">
            <w:pPr>
              <w:spacing w:line="320" w:lineRule="exact"/>
              <w:rPr>
                <w:rFonts w:ascii="仿宋_GB2312"/>
                <w:sz w:val="24"/>
              </w:rPr>
            </w:pPr>
            <w:r>
              <w:rPr>
                <w:rFonts w:hint="eastAsia" w:ascii="仿宋_GB2312"/>
                <w:sz w:val="24"/>
              </w:rPr>
              <w:t>处罚依据</w:t>
            </w:r>
          </w:p>
        </w:tc>
        <w:tc>
          <w:tcPr>
            <w:tcW w:w="7298" w:type="dxa"/>
            <w:gridSpan w:val="2"/>
          </w:tcPr>
          <w:p w14:paraId="781B2FC8">
            <w:pPr>
              <w:spacing w:line="300" w:lineRule="exact"/>
              <w:rPr>
                <w:rFonts w:ascii="仿宋_GB2312"/>
                <w:sz w:val="24"/>
              </w:rPr>
            </w:pPr>
            <w:r>
              <w:rPr>
                <w:rFonts w:hint="eastAsia" w:ascii="仿宋_GB2312"/>
                <w:sz w:val="24"/>
              </w:rPr>
              <w:t>《疫苗管理法》第八十三条：违反本法规定，疫苗上市许可持有人有下列情形之一的，由省级以上人民政府药品监督管理部门责令改正，给予警告；拒不改正的，处二十万元以上五十万元以下的罚款；情节严重的，责令停产停业整顿，并处五十万元以上二百万元以下的罚款：（一）未按照规定建立疫苗电子追溯系统；</w:t>
            </w:r>
          </w:p>
          <w:p w14:paraId="75D9DD0B">
            <w:pPr>
              <w:spacing w:line="300" w:lineRule="exact"/>
              <w:rPr>
                <w:rFonts w:ascii="仿宋_GB2312"/>
                <w:sz w:val="24"/>
              </w:rPr>
            </w:pPr>
            <w:r>
              <w:rPr>
                <w:rFonts w:hint="eastAsia" w:ascii="仿宋_GB2312"/>
                <w:sz w:val="24"/>
              </w:rPr>
              <w:t>（二）法定代表人、主要负责人和生产管理负责人、质量管理负责人、质量受权人等关键岗位人员不符合规定条件或者未按照规定对其进行培训、考核；</w:t>
            </w:r>
          </w:p>
          <w:p w14:paraId="45679714">
            <w:pPr>
              <w:spacing w:line="300" w:lineRule="exact"/>
              <w:rPr>
                <w:rFonts w:ascii="仿宋_GB2312"/>
                <w:sz w:val="24"/>
              </w:rPr>
            </w:pPr>
            <w:r>
              <w:rPr>
                <w:rFonts w:hint="eastAsia" w:ascii="仿宋_GB2312"/>
                <w:sz w:val="24"/>
              </w:rPr>
              <w:t>（三）未按照规定报告或者备案；</w:t>
            </w:r>
          </w:p>
          <w:p w14:paraId="76FFDAD9">
            <w:pPr>
              <w:spacing w:line="300" w:lineRule="exact"/>
              <w:rPr>
                <w:rFonts w:ascii="仿宋_GB2312"/>
                <w:sz w:val="24"/>
              </w:rPr>
            </w:pPr>
            <w:r>
              <w:rPr>
                <w:rFonts w:hint="eastAsia" w:ascii="仿宋_GB2312"/>
                <w:sz w:val="24"/>
              </w:rPr>
              <w:t>（四）未按照规定开展上市后研究，或者未按照规定设立机构、配备人员主动收集、跟踪分析疑似预防接种异常反应；</w:t>
            </w:r>
          </w:p>
          <w:p w14:paraId="4B35F55C">
            <w:pPr>
              <w:spacing w:line="300" w:lineRule="exact"/>
              <w:rPr>
                <w:rFonts w:ascii="仿宋_GB2312"/>
                <w:sz w:val="24"/>
              </w:rPr>
            </w:pPr>
            <w:r>
              <w:rPr>
                <w:rFonts w:hint="eastAsia" w:ascii="仿宋_GB2312"/>
                <w:sz w:val="24"/>
              </w:rPr>
              <w:t>（五）未按照规定投保疫苗责任强制保险；</w:t>
            </w:r>
          </w:p>
          <w:p w14:paraId="79E15D63">
            <w:pPr>
              <w:spacing w:line="300" w:lineRule="exact"/>
              <w:rPr>
                <w:rFonts w:ascii="仿宋_GB2312"/>
                <w:sz w:val="24"/>
              </w:rPr>
            </w:pPr>
            <w:r>
              <w:rPr>
                <w:rFonts w:hint="eastAsia" w:ascii="仿宋_GB2312"/>
                <w:sz w:val="24"/>
              </w:rPr>
              <w:t>（六）未按照规定建立信息公开制度。</w:t>
            </w:r>
          </w:p>
        </w:tc>
      </w:tr>
      <w:tr w14:paraId="4FF0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vAlign w:val="center"/>
          </w:tcPr>
          <w:p w14:paraId="5F22374A">
            <w:pPr>
              <w:spacing w:line="320" w:lineRule="exact"/>
              <w:rPr>
                <w:rFonts w:ascii="仿宋_GB2312"/>
                <w:sz w:val="24"/>
              </w:rPr>
            </w:pPr>
            <w:r>
              <w:rPr>
                <w:rFonts w:hint="eastAsia" w:ascii="仿宋_GB2312"/>
                <w:sz w:val="24"/>
              </w:rPr>
              <w:t>处罚种类</w:t>
            </w:r>
          </w:p>
        </w:tc>
        <w:tc>
          <w:tcPr>
            <w:tcW w:w="7298" w:type="dxa"/>
            <w:gridSpan w:val="2"/>
          </w:tcPr>
          <w:p w14:paraId="19ABBA5D">
            <w:pPr>
              <w:spacing w:line="320" w:lineRule="exact"/>
              <w:rPr>
                <w:rFonts w:ascii="仿宋_GB2312"/>
                <w:sz w:val="24"/>
              </w:rPr>
            </w:pPr>
            <w:r>
              <w:rPr>
                <w:rFonts w:hint="eastAsia" w:ascii="仿宋_GB2312"/>
                <w:sz w:val="24"/>
              </w:rPr>
              <w:t>警告</w:t>
            </w:r>
          </w:p>
          <w:p w14:paraId="260D170D">
            <w:pPr>
              <w:spacing w:line="320" w:lineRule="exact"/>
              <w:rPr>
                <w:rFonts w:ascii="仿宋_GB2312"/>
                <w:sz w:val="24"/>
              </w:rPr>
            </w:pPr>
            <w:r>
              <w:rPr>
                <w:rFonts w:hint="eastAsia" w:ascii="仿宋_GB2312"/>
                <w:sz w:val="24"/>
              </w:rPr>
              <w:t>罚款</w:t>
            </w:r>
          </w:p>
          <w:p w14:paraId="424B5504">
            <w:pPr>
              <w:spacing w:line="320" w:lineRule="exact"/>
              <w:rPr>
                <w:rFonts w:ascii="仿宋_GB2312"/>
                <w:sz w:val="24"/>
              </w:rPr>
            </w:pPr>
            <w:r>
              <w:rPr>
                <w:rFonts w:hint="eastAsia" w:ascii="仿宋_GB2312"/>
                <w:sz w:val="24"/>
              </w:rPr>
              <w:t>责令停产停业</w:t>
            </w:r>
          </w:p>
        </w:tc>
      </w:tr>
      <w:tr w14:paraId="647B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vAlign w:val="center"/>
          </w:tcPr>
          <w:p w14:paraId="19F3854C">
            <w:pPr>
              <w:spacing w:line="320" w:lineRule="exact"/>
              <w:rPr>
                <w:rFonts w:ascii="仿宋_GB2312"/>
                <w:sz w:val="24"/>
              </w:rPr>
            </w:pPr>
            <w:r>
              <w:rPr>
                <w:rFonts w:hint="eastAsia" w:ascii="仿宋_GB2312"/>
                <w:sz w:val="24"/>
              </w:rPr>
              <w:t>实施主体</w:t>
            </w:r>
          </w:p>
        </w:tc>
        <w:tc>
          <w:tcPr>
            <w:tcW w:w="7298" w:type="dxa"/>
            <w:gridSpan w:val="2"/>
          </w:tcPr>
          <w:p w14:paraId="02BDFEFC">
            <w:pPr>
              <w:spacing w:line="320" w:lineRule="exact"/>
              <w:rPr>
                <w:rFonts w:ascii="仿宋_GB2312"/>
                <w:sz w:val="24"/>
              </w:rPr>
            </w:pPr>
            <w:r>
              <w:rPr>
                <w:rFonts w:hint="eastAsia" w:ascii="仿宋_GB2312"/>
                <w:sz w:val="24"/>
              </w:rPr>
              <w:t>省级以上人民政府药品监督管理部门</w:t>
            </w:r>
          </w:p>
        </w:tc>
      </w:tr>
      <w:tr w14:paraId="7D56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vAlign w:val="center"/>
          </w:tcPr>
          <w:p w14:paraId="163AE402">
            <w:pPr>
              <w:spacing w:line="320" w:lineRule="exact"/>
              <w:rPr>
                <w:rFonts w:ascii="仿宋_GB2312"/>
                <w:sz w:val="24"/>
              </w:rPr>
            </w:pPr>
            <w:r>
              <w:rPr>
                <w:rFonts w:hint="eastAsia" w:ascii="仿宋_GB2312"/>
                <w:sz w:val="24"/>
              </w:rPr>
              <w:t>裁量范围</w:t>
            </w:r>
          </w:p>
        </w:tc>
        <w:tc>
          <w:tcPr>
            <w:tcW w:w="7298" w:type="dxa"/>
            <w:gridSpan w:val="2"/>
          </w:tcPr>
          <w:p w14:paraId="6551C5FF">
            <w:pPr>
              <w:spacing w:line="320" w:lineRule="exact"/>
              <w:rPr>
                <w:rFonts w:ascii="仿宋_GB2312"/>
                <w:sz w:val="24"/>
              </w:rPr>
            </w:pPr>
            <w:r>
              <w:rPr>
                <w:rFonts w:hint="eastAsia" w:ascii="仿宋_GB2312"/>
                <w:sz w:val="24"/>
              </w:rPr>
              <w:t>拒不改正的，处20万元以上50万元以下的罚款</w:t>
            </w:r>
          </w:p>
          <w:p w14:paraId="194091A9">
            <w:pPr>
              <w:spacing w:line="320" w:lineRule="exact"/>
              <w:rPr>
                <w:rFonts w:ascii="仿宋_GB2312"/>
                <w:sz w:val="24"/>
              </w:rPr>
            </w:pPr>
            <w:r>
              <w:rPr>
                <w:rFonts w:hint="eastAsia" w:ascii="仿宋_GB2312"/>
                <w:sz w:val="24"/>
              </w:rPr>
              <w:t>情节严重的，处50万元以上200万元以下的罚款</w:t>
            </w:r>
          </w:p>
        </w:tc>
      </w:tr>
      <w:tr w14:paraId="6F91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vMerge w:val="restart"/>
            <w:vAlign w:val="center"/>
          </w:tcPr>
          <w:p w14:paraId="17C6F35A">
            <w:pPr>
              <w:spacing w:line="320" w:lineRule="exact"/>
              <w:rPr>
                <w:rFonts w:ascii="仿宋_GB2312"/>
                <w:sz w:val="24"/>
              </w:rPr>
            </w:pPr>
            <w:r>
              <w:rPr>
                <w:rFonts w:hint="eastAsia" w:ascii="仿宋_GB2312"/>
                <w:sz w:val="24"/>
              </w:rPr>
              <w:t>处罚标准</w:t>
            </w:r>
          </w:p>
        </w:tc>
        <w:tc>
          <w:tcPr>
            <w:tcW w:w="864" w:type="dxa"/>
            <w:vAlign w:val="center"/>
          </w:tcPr>
          <w:p w14:paraId="275A4B0E">
            <w:pPr>
              <w:spacing w:line="320" w:lineRule="exact"/>
              <w:jc w:val="center"/>
              <w:rPr>
                <w:rFonts w:ascii="仿宋_GB2312"/>
                <w:sz w:val="24"/>
              </w:rPr>
            </w:pPr>
            <w:r>
              <w:rPr>
                <w:rFonts w:hint="eastAsia" w:ascii="仿宋_GB2312"/>
                <w:sz w:val="24"/>
              </w:rPr>
              <w:t>裁量阶次</w:t>
            </w:r>
          </w:p>
        </w:tc>
        <w:tc>
          <w:tcPr>
            <w:tcW w:w="6434" w:type="dxa"/>
            <w:vAlign w:val="center"/>
          </w:tcPr>
          <w:p w14:paraId="0C6DB76F">
            <w:pPr>
              <w:spacing w:line="320" w:lineRule="exact"/>
              <w:jc w:val="center"/>
              <w:rPr>
                <w:rFonts w:ascii="仿宋_GB2312"/>
                <w:sz w:val="24"/>
              </w:rPr>
            </w:pPr>
            <w:r>
              <w:rPr>
                <w:rFonts w:hint="eastAsia" w:ascii="仿宋_GB2312"/>
                <w:sz w:val="24"/>
              </w:rPr>
              <w:t>裁量基准</w:t>
            </w:r>
          </w:p>
        </w:tc>
      </w:tr>
      <w:tr w14:paraId="62F8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4" w:type="dxa"/>
            <w:vMerge w:val="continue"/>
            <w:vAlign w:val="center"/>
          </w:tcPr>
          <w:p w14:paraId="6A0DCFBC">
            <w:pPr>
              <w:spacing w:line="320" w:lineRule="exact"/>
              <w:rPr>
                <w:rFonts w:ascii="仿宋_GB2312"/>
                <w:sz w:val="24"/>
              </w:rPr>
            </w:pPr>
          </w:p>
        </w:tc>
        <w:tc>
          <w:tcPr>
            <w:tcW w:w="864" w:type="dxa"/>
            <w:vAlign w:val="center"/>
          </w:tcPr>
          <w:p w14:paraId="7454B37F">
            <w:pPr>
              <w:spacing w:line="320" w:lineRule="exact"/>
              <w:jc w:val="center"/>
              <w:rPr>
                <w:rFonts w:ascii="仿宋_GB2312"/>
                <w:sz w:val="24"/>
              </w:rPr>
            </w:pPr>
            <w:r>
              <w:rPr>
                <w:rFonts w:hint="eastAsia" w:ascii="仿宋_GB2312"/>
                <w:sz w:val="24"/>
              </w:rPr>
              <w:t>一般</w:t>
            </w:r>
          </w:p>
        </w:tc>
        <w:tc>
          <w:tcPr>
            <w:tcW w:w="6434" w:type="dxa"/>
          </w:tcPr>
          <w:p w14:paraId="24C5BFD3">
            <w:pPr>
              <w:spacing w:line="320" w:lineRule="exact"/>
              <w:rPr>
                <w:rFonts w:ascii="仿宋_GB2312"/>
                <w:sz w:val="24"/>
              </w:rPr>
            </w:pPr>
            <w:r>
              <w:rPr>
                <w:rFonts w:hint="eastAsia" w:ascii="仿宋_GB2312"/>
                <w:sz w:val="24"/>
              </w:rPr>
              <w:t>29万元以上41万元以下罚款</w:t>
            </w:r>
          </w:p>
          <w:p w14:paraId="0148ABCB">
            <w:pPr>
              <w:spacing w:line="320" w:lineRule="exact"/>
              <w:rPr>
                <w:rFonts w:ascii="仿宋_GB2312"/>
                <w:sz w:val="24"/>
              </w:rPr>
            </w:pPr>
            <w:r>
              <w:rPr>
                <w:rFonts w:hint="eastAsia" w:ascii="仿宋_GB2312"/>
                <w:sz w:val="24"/>
              </w:rPr>
              <w:t>情节严重的：95万元以上155万元以下罚款</w:t>
            </w:r>
          </w:p>
        </w:tc>
      </w:tr>
      <w:tr w14:paraId="1F50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24" w:type="dxa"/>
            <w:vMerge w:val="continue"/>
            <w:vAlign w:val="center"/>
          </w:tcPr>
          <w:p w14:paraId="09DD06C0">
            <w:pPr>
              <w:spacing w:line="320" w:lineRule="exact"/>
              <w:rPr>
                <w:rFonts w:ascii="仿宋_GB2312"/>
                <w:sz w:val="24"/>
              </w:rPr>
            </w:pPr>
          </w:p>
        </w:tc>
        <w:tc>
          <w:tcPr>
            <w:tcW w:w="864" w:type="dxa"/>
            <w:vAlign w:val="center"/>
          </w:tcPr>
          <w:p w14:paraId="7F037EE7">
            <w:pPr>
              <w:spacing w:line="320" w:lineRule="exact"/>
              <w:jc w:val="center"/>
              <w:rPr>
                <w:rFonts w:ascii="仿宋_GB2312"/>
                <w:sz w:val="24"/>
              </w:rPr>
            </w:pPr>
            <w:r>
              <w:rPr>
                <w:rFonts w:hint="eastAsia" w:ascii="仿宋_GB2312"/>
                <w:sz w:val="24"/>
              </w:rPr>
              <w:t>减轻</w:t>
            </w:r>
          </w:p>
        </w:tc>
        <w:tc>
          <w:tcPr>
            <w:tcW w:w="6434" w:type="dxa"/>
          </w:tcPr>
          <w:p w14:paraId="6E6380AC">
            <w:pPr>
              <w:spacing w:line="320" w:lineRule="exact"/>
              <w:rPr>
                <w:rFonts w:ascii="仿宋_GB2312"/>
                <w:sz w:val="24"/>
              </w:rPr>
            </w:pPr>
            <w:r>
              <w:rPr>
                <w:rFonts w:hint="eastAsia" w:ascii="仿宋_GB2312"/>
                <w:sz w:val="24"/>
              </w:rPr>
              <w:t>2万元以上20万元以下罚款</w:t>
            </w:r>
          </w:p>
          <w:p w14:paraId="18298CDF">
            <w:pPr>
              <w:spacing w:line="320" w:lineRule="exact"/>
              <w:rPr>
                <w:rFonts w:ascii="仿宋_GB2312"/>
                <w:sz w:val="24"/>
              </w:rPr>
            </w:pPr>
            <w:r>
              <w:rPr>
                <w:rFonts w:hint="eastAsia" w:ascii="仿宋_GB2312"/>
                <w:sz w:val="24"/>
              </w:rPr>
              <w:t>情节严重的：5万元以上50万元以下罚款</w:t>
            </w:r>
          </w:p>
        </w:tc>
      </w:tr>
      <w:tr w14:paraId="4D16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4" w:type="dxa"/>
            <w:vMerge w:val="continue"/>
            <w:vAlign w:val="center"/>
          </w:tcPr>
          <w:p w14:paraId="6AFC022F">
            <w:pPr>
              <w:spacing w:line="320" w:lineRule="exact"/>
              <w:rPr>
                <w:rFonts w:ascii="仿宋_GB2312"/>
                <w:sz w:val="24"/>
              </w:rPr>
            </w:pPr>
          </w:p>
        </w:tc>
        <w:tc>
          <w:tcPr>
            <w:tcW w:w="864" w:type="dxa"/>
            <w:vAlign w:val="center"/>
          </w:tcPr>
          <w:p w14:paraId="41038265">
            <w:pPr>
              <w:spacing w:line="320" w:lineRule="exact"/>
              <w:jc w:val="center"/>
              <w:rPr>
                <w:rFonts w:ascii="仿宋_GB2312"/>
                <w:sz w:val="24"/>
              </w:rPr>
            </w:pPr>
            <w:r>
              <w:rPr>
                <w:rFonts w:hint="eastAsia" w:ascii="仿宋_GB2312"/>
                <w:sz w:val="24"/>
              </w:rPr>
              <w:t>从轻</w:t>
            </w:r>
          </w:p>
        </w:tc>
        <w:tc>
          <w:tcPr>
            <w:tcW w:w="6434" w:type="dxa"/>
          </w:tcPr>
          <w:p w14:paraId="4B0DD1B0">
            <w:pPr>
              <w:spacing w:line="320" w:lineRule="exact"/>
              <w:rPr>
                <w:rFonts w:ascii="仿宋_GB2312"/>
                <w:sz w:val="24"/>
              </w:rPr>
            </w:pPr>
            <w:r>
              <w:rPr>
                <w:rFonts w:hint="eastAsia" w:ascii="仿宋_GB2312"/>
                <w:sz w:val="24"/>
              </w:rPr>
              <w:t>20万元以上29万元以下罚款</w:t>
            </w:r>
          </w:p>
          <w:p w14:paraId="0DB6AF4B">
            <w:pPr>
              <w:spacing w:line="320" w:lineRule="exact"/>
              <w:rPr>
                <w:rFonts w:ascii="仿宋_GB2312"/>
                <w:sz w:val="24"/>
              </w:rPr>
            </w:pPr>
            <w:r>
              <w:rPr>
                <w:rFonts w:hint="eastAsia" w:ascii="仿宋_GB2312"/>
                <w:sz w:val="24"/>
              </w:rPr>
              <w:t>情节严重的：50万元以上95万元以下罚款</w:t>
            </w:r>
          </w:p>
        </w:tc>
      </w:tr>
      <w:tr w14:paraId="536E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24" w:type="dxa"/>
            <w:vMerge w:val="continue"/>
            <w:vAlign w:val="center"/>
          </w:tcPr>
          <w:p w14:paraId="27D320E1">
            <w:pPr>
              <w:spacing w:line="320" w:lineRule="exact"/>
              <w:rPr>
                <w:rFonts w:ascii="仿宋_GB2312"/>
                <w:sz w:val="24"/>
              </w:rPr>
            </w:pPr>
          </w:p>
        </w:tc>
        <w:tc>
          <w:tcPr>
            <w:tcW w:w="864" w:type="dxa"/>
            <w:vAlign w:val="center"/>
          </w:tcPr>
          <w:p w14:paraId="7CE41D5C">
            <w:pPr>
              <w:spacing w:line="320" w:lineRule="exact"/>
              <w:jc w:val="center"/>
              <w:rPr>
                <w:rFonts w:ascii="仿宋_GB2312"/>
                <w:sz w:val="24"/>
              </w:rPr>
            </w:pPr>
            <w:r>
              <w:rPr>
                <w:rFonts w:hint="eastAsia" w:ascii="仿宋_GB2312"/>
                <w:sz w:val="24"/>
              </w:rPr>
              <w:t>从重</w:t>
            </w:r>
          </w:p>
        </w:tc>
        <w:tc>
          <w:tcPr>
            <w:tcW w:w="6434" w:type="dxa"/>
          </w:tcPr>
          <w:p w14:paraId="7AACA849">
            <w:pPr>
              <w:spacing w:line="320" w:lineRule="exact"/>
              <w:rPr>
                <w:rFonts w:ascii="仿宋_GB2312"/>
                <w:sz w:val="24"/>
              </w:rPr>
            </w:pPr>
            <w:r>
              <w:rPr>
                <w:rFonts w:hint="eastAsia" w:ascii="仿宋_GB2312"/>
                <w:sz w:val="24"/>
              </w:rPr>
              <w:t>41万元以上50万元以下罚款</w:t>
            </w:r>
          </w:p>
          <w:p w14:paraId="49DE4A5F">
            <w:pPr>
              <w:spacing w:line="320" w:lineRule="exact"/>
              <w:rPr>
                <w:rFonts w:ascii="仿宋_GB2312"/>
                <w:sz w:val="24"/>
              </w:rPr>
            </w:pPr>
            <w:r>
              <w:rPr>
                <w:rFonts w:hint="eastAsia" w:ascii="仿宋_GB2312"/>
                <w:sz w:val="24"/>
              </w:rPr>
              <w:t>情节严重的：155万元以上200万元以下罚款</w:t>
            </w:r>
          </w:p>
        </w:tc>
      </w:tr>
    </w:tbl>
    <w:p w14:paraId="545C0941">
      <w:pPr>
        <w:spacing w:line="340" w:lineRule="exact"/>
        <w:rPr>
          <w:rFonts w:ascii="仿宋_GB2312"/>
          <w:sz w:val="24"/>
        </w:rPr>
      </w:pPr>
      <w:r>
        <w:rPr>
          <w:rFonts w:ascii="仿宋_GB2312"/>
          <w:sz w:val="24"/>
        </w:rPr>
        <w:br w:type="page"/>
      </w:r>
    </w:p>
    <w:tbl>
      <w:tblPr>
        <w:tblStyle w:val="12"/>
        <w:tblpPr w:leftFromText="180" w:rightFromText="180" w:vertAnchor="text" w:horzAnchor="page" w:tblpX="1803" w:tblpY="303"/>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1237"/>
        <w:gridCol w:w="6063"/>
      </w:tblGrid>
      <w:tr w14:paraId="2F7C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14:paraId="52604D7A">
            <w:pPr>
              <w:spacing w:line="320" w:lineRule="exact"/>
              <w:jc w:val="center"/>
              <w:rPr>
                <w:rFonts w:ascii="仿宋_GB2312"/>
                <w:sz w:val="24"/>
              </w:rPr>
            </w:pPr>
            <w:r>
              <w:rPr>
                <w:rFonts w:hint="eastAsia" w:ascii="仿宋_GB2312"/>
                <w:sz w:val="24"/>
              </w:rPr>
              <w:t>序号</w:t>
            </w:r>
          </w:p>
        </w:tc>
        <w:tc>
          <w:tcPr>
            <w:tcW w:w="7300" w:type="dxa"/>
            <w:gridSpan w:val="2"/>
          </w:tcPr>
          <w:p w14:paraId="19BCB564">
            <w:pPr>
              <w:spacing w:line="320" w:lineRule="exact"/>
              <w:rPr>
                <w:rFonts w:ascii="仿宋_GB2312"/>
                <w:sz w:val="24"/>
              </w:rPr>
            </w:pPr>
            <w:r>
              <w:rPr>
                <w:rFonts w:hint="eastAsia" w:ascii="仿宋_GB2312"/>
                <w:sz w:val="24"/>
              </w:rPr>
              <w:t>27</w:t>
            </w:r>
          </w:p>
        </w:tc>
      </w:tr>
      <w:tr w14:paraId="6571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14:paraId="00DD0174">
            <w:pPr>
              <w:spacing w:line="320" w:lineRule="exact"/>
              <w:rPr>
                <w:rFonts w:ascii="仿宋_GB2312"/>
                <w:sz w:val="24"/>
              </w:rPr>
            </w:pPr>
            <w:r>
              <w:rPr>
                <w:rFonts w:hint="eastAsia" w:ascii="仿宋_GB2312"/>
                <w:sz w:val="24"/>
              </w:rPr>
              <w:t>违法情形</w:t>
            </w:r>
          </w:p>
        </w:tc>
        <w:tc>
          <w:tcPr>
            <w:tcW w:w="7300" w:type="dxa"/>
            <w:gridSpan w:val="2"/>
          </w:tcPr>
          <w:p w14:paraId="75746D28">
            <w:pPr>
              <w:spacing w:line="320" w:lineRule="exact"/>
              <w:rPr>
                <w:rFonts w:ascii="仿宋_GB2312"/>
                <w:sz w:val="24"/>
              </w:rPr>
            </w:pPr>
            <w:r>
              <w:rPr>
                <w:rFonts w:hint="eastAsia" w:ascii="仿宋_GB2312"/>
                <w:sz w:val="24"/>
              </w:rPr>
              <w:t>疾病预防控制机构、接种单位、疫苗上市许可持有人、疫苗配送单位违反疫苗储存、运输管理规范有关冷链储存、运输要求。</w:t>
            </w:r>
          </w:p>
        </w:tc>
      </w:tr>
      <w:tr w14:paraId="156C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14:paraId="7D686471">
            <w:pPr>
              <w:spacing w:line="320" w:lineRule="exact"/>
              <w:rPr>
                <w:rFonts w:ascii="仿宋_GB2312"/>
                <w:sz w:val="24"/>
              </w:rPr>
            </w:pPr>
            <w:r>
              <w:rPr>
                <w:rFonts w:hint="eastAsia" w:ascii="仿宋_GB2312"/>
                <w:sz w:val="24"/>
              </w:rPr>
              <w:t>处罚依据</w:t>
            </w:r>
          </w:p>
        </w:tc>
        <w:tc>
          <w:tcPr>
            <w:tcW w:w="7300" w:type="dxa"/>
            <w:gridSpan w:val="2"/>
          </w:tcPr>
          <w:p w14:paraId="2C03ECC4">
            <w:pPr>
              <w:spacing w:line="320" w:lineRule="exact"/>
              <w:rPr>
                <w:rFonts w:ascii="仿宋_GB2312"/>
                <w:sz w:val="24"/>
              </w:rPr>
            </w:pPr>
            <w:r>
              <w:rPr>
                <w:rFonts w:hint="eastAsia" w:ascii="仿宋_GB2312"/>
                <w:sz w:val="24"/>
              </w:rPr>
              <w:t>《疫苗管理法》第八十五条第一款：疾病预防控制机构、接种单位、疫苗上市许可持有人、疫苗配送单位违反疫苗储存、运输管理规范有关冷链储存、运输要求的，由县级以上人民政府药品监督管理部门责令改正，给予警告，对违法储存、运输的疫苗予以销毁，没收违法所得；拒不改正的，对接种单位、疫苗上市许可持有人、疫苗配送单位处二十万元以上一百万元以下的罚款；情节严重的，对接种单位、疫苗上市许可持有人、疫苗配送单位处违法储存、运输疫苗货值金额十倍以上三十倍以下的罚款，货值金额不足十万元的，按十万元计算，责令疫苗上市许可持有人、疫苗配送单位停产停业整顿，直至吊销药品相关批准证明文件、药品生产许可证等，对疫苗上市许可持有人、疫苗配送单位的法定代表人、主要负责人、直接负责的主管人员和关键岗位人员以及其他责任人员依照本法第八十二条规定给予处罚。</w:t>
            </w:r>
          </w:p>
          <w:p w14:paraId="795DCAAA">
            <w:pPr>
              <w:spacing w:line="320" w:lineRule="exact"/>
              <w:rPr>
                <w:rFonts w:ascii="仿宋_GB2312"/>
                <w:sz w:val="24"/>
              </w:rPr>
            </w:pPr>
            <w:r>
              <w:rPr>
                <w:rFonts w:hint="eastAsia" w:ascii="仿宋_GB2312"/>
                <w:sz w:val="24"/>
              </w:rPr>
              <w:t>《疫苗管理法》第八十二条：除本法另有规定的情形外，疫苗上市许可持有人或者其他单位违反药品相关质量管理规范的，由县级以上人民政府药品监督管理部门责令改正，给予警告；拒不改正的，处二十万元以上五十万元以下的罚款；情节严重的，处五十万元以上三百万元以下的罚款，责令停产停业整顿，直至吊销药品相关批准证明文件、药品生产许可证等，对法定代表人、主要负责人、直接负责的主管人员和关键岗位人员以及其他责任人员，没收违法行为发生期间自本单位所获收入，并处所获收入百分之五十以上五倍以下的罚款，十年内直至终身禁止从事药品生产经营活动。</w:t>
            </w:r>
          </w:p>
        </w:tc>
      </w:tr>
      <w:tr w14:paraId="3B884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14:paraId="245C7FB3">
            <w:pPr>
              <w:spacing w:line="320" w:lineRule="exact"/>
              <w:rPr>
                <w:rFonts w:ascii="仿宋_GB2312"/>
                <w:sz w:val="24"/>
              </w:rPr>
            </w:pPr>
            <w:r>
              <w:rPr>
                <w:rFonts w:hint="eastAsia" w:ascii="仿宋_GB2312"/>
                <w:sz w:val="24"/>
              </w:rPr>
              <w:t>处罚种类</w:t>
            </w:r>
          </w:p>
        </w:tc>
        <w:tc>
          <w:tcPr>
            <w:tcW w:w="7300" w:type="dxa"/>
            <w:gridSpan w:val="2"/>
          </w:tcPr>
          <w:p w14:paraId="33796232">
            <w:pPr>
              <w:spacing w:line="320" w:lineRule="exact"/>
              <w:rPr>
                <w:rFonts w:ascii="仿宋_GB2312"/>
                <w:sz w:val="24"/>
              </w:rPr>
            </w:pPr>
            <w:r>
              <w:rPr>
                <w:rFonts w:hint="eastAsia" w:ascii="仿宋_GB2312"/>
                <w:sz w:val="24"/>
              </w:rPr>
              <w:t>警告</w:t>
            </w:r>
          </w:p>
          <w:p w14:paraId="07EA9224">
            <w:pPr>
              <w:spacing w:line="320" w:lineRule="exact"/>
              <w:rPr>
                <w:rFonts w:ascii="仿宋_GB2312"/>
                <w:sz w:val="24"/>
              </w:rPr>
            </w:pPr>
            <w:r>
              <w:rPr>
                <w:rFonts w:hint="eastAsia" w:ascii="仿宋_GB2312"/>
                <w:sz w:val="24"/>
              </w:rPr>
              <w:t>没收违法所得</w:t>
            </w:r>
          </w:p>
          <w:p w14:paraId="7E73C93E">
            <w:pPr>
              <w:spacing w:line="320" w:lineRule="exact"/>
              <w:rPr>
                <w:rFonts w:ascii="仿宋_GB2312"/>
                <w:sz w:val="24"/>
              </w:rPr>
            </w:pPr>
            <w:r>
              <w:rPr>
                <w:rFonts w:hint="eastAsia" w:ascii="仿宋_GB2312"/>
                <w:sz w:val="24"/>
              </w:rPr>
              <w:t>罚款</w:t>
            </w:r>
          </w:p>
          <w:p w14:paraId="4096F9AC">
            <w:pPr>
              <w:spacing w:line="320" w:lineRule="exact"/>
              <w:rPr>
                <w:rFonts w:ascii="仿宋_GB2312"/>
                <w:sz w:val="24"/>
              </w:rPr>
            </w:pPr>
            <w:r>
              <w:rPr>
                <w:rFonts w:hint="eastAsia" w:ascii="仿宋_GB2312"/>
                <w:sz w:val="24"/>
              </w:rPr>
              <w:t>责令停产停业</w:t>
            </w:r>
          </w:p>
          <w:p w14:paraId="02C6FCC1">
            <w:pPr>
              <w:spacing w:line="320" w:lineRule="exact"/>
              <w:rPr>
                <w:rFonts w:ascii="仿宋_GB2312"/>
                <w:sz w:val="24"/>
              </w:rPr>
            </w:pPr>
            <w:r>
              <w:rPr>
                <w:rFonts w:hint="eastAsia" w:ascii="仿宋_GB2312"/>
                <w:sz w:val="24"/>
              </w:rPr>
              <w:t>吊销批准证明文件、许可证</w:t>
            </w:r>
          </w:p>
          <w:p w14:paraId="3C9E2508">
            <w:pPr>
              <w:spacing w:line="320" w:lineRule="exact"/>
              <w:rPr>
                <w:rFonts w:ascii="仿宋_GB2312"/>
                <w:sz w:val="24"/>
              </w:rPr>
            </w:pPr>
            <w:r>
              <w:rPr>
                <w:rFonts w:hint="eastAsia" w:ascii="仿宋_GB2312"/>
                <w:sz w:val="24"/>
              </w:rPr>
              <w:t>没收违法期间所获收入</w:t>
            </w:r>
          </w:p>
          <w:p w14:paraId="4C083384">
            <w:pPr>
              <w:spacing w:line="320" w:lineRule="exact"/>
              <w:rPr>
                <w:rFonts w:ascii="仿宋_GB2312"/>
                <w:sz w:val="24"/>
              </w:rPr>
            </w:pPr>
            <w:r>
              <w:rPr>
                <w:rFonts w:hint="eastAsia" w:ascii="仿宋_GB2312"/>
                <w:sz w:val="24"/>
              </w:rPr>
              <w:t>禁止从业</w:t>
            </w:r>
          </w:p>
        </w:tc>
      </w:tr>
      <w:tr w14:paraId="06AFF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Align w:val="center"/>
          </w:tcPr>
          <w:p w14:paraId="4889924A">
            <w:pPr>
              <w:spacing w:line="320" w:lineRule="exact"/>
              <w:rPr>
                <w:rFonts w:ascii="仿宋_GB2312"/>
                <w:sz w:val="24"/>
              </w:rPr>
            </w:pPr>
            <w:r>
              <w:rPr>
                <w:rFonts w:hint="eastAsia" w:ascii="仿宋_GB2312"/>
                <w:sz w:val="24"/>
              </w:rPr>
              <w:t>实施主体</w:t>
            </w:r>
          </w:p>
        </w:tc>
        <w:tc>
          <w:tcPr>
            <w:tcW w:w="7300" w:type="dxa"/>
            <w:gridSpan w:val="2"/>
          </w:tcPr>
          <w:p w14:paraId="3C338697">
            <w:pPr>
              <w:spacing w:line="320" w:lineRule="exact"/>
              <w:rPr>
                <w:rFonts w:ascii="仿宋_GB2312"/>
                <w:sz w:val="24"/>
              </w:rPr>
            </w:pPr>
            <w:r>
              <w:rPr>
                <w:rFonts w:hint="eastAsia" w:ascii="仿宋_GB2312"/>
                <w:sz w:val="24"/>
              </w:rPr>
              <w:t>县级以上人民政府药品监督管理部门</w:t>
            </w:r>
          </w:p>
          <w:p w14:paraId="384F3D40">
            <w:pPr>
              <w:spacing w:line="320" w:lineRule="exact"/>
              <w:rPr>
                <w:rFonts w:ascii="仿宋_GB2312"/>
                <w:sz w:val="24"/>
              </w:rPr>
            </w:pPr>
            <w:r>
              <w:rPr>
                <w:rFonts w:hint="eastAsia" w:ascii="仿宋_GB2312"/>
                <w:sz w:val="24"/>
              </w:rPr>
              <w:t>吊销药品批准证明文件、药品生产许可证，原批准、发证部门</w:t>
            </w:r>
          </w:p>
        </w:tc>
      </w:tr>
      <w:tr w14:paraId="22FD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222" w:type="dxa"/>
            <w:vAlign w:val="center"/>
          </w:tcPr>
          <w:p w14:paraId="08CC7A00">
            <w:pPr>
              <w:spacing w:line="320" w:lineRule="exact"/>
              <w:rPr>
                <w:rFonts w:ascii="仿宋_GB2312"/>
                <w:sz w:val="24"/>
              </w:rPr>
            </w:pPr>
            <w:r>
              <w:rPr>
                <w:rFonts w:hint="eastAsia" w:ascii="仿宋_GB2312"/>
                <w:sz w:val="24"/>
              </w:rPr>
              <w:t>裁量范围</w:t>
            </w:r>
          </w:p>
        </w:tc>
        <w:tc>
          <w:tcPr>
            <w:tcW w:w="7300" w:type="dxa"/>
            <w:gridSpan w:val="2"/>
          </w:tcPr>
          <w:p w14:paraId="1B52326F">
            <w:pPr>
              <w:spacing w:line="320" w:lineRule="exact"/>
              <w:rPr>
                <w:rFonts w:ascii="仿宋_GB2312"/>
                <w:sz w:val="24"/>
              </w:rPr>
            </w:pPr>
            <w:r>
              <w:rPr>
                <w:rFonts w:hint="eastAsia" w:ascii="仿宋_GB2312"/>
                <w:sz w:val="24"/>
              </w:rPr>
              <w:t>拒不改正的，处20万元以上100万元以下的罚款</w:t>
            </w:r>
          </w:p>
          <w:p w14:paraId="342E72C5">
            <w:pPr>
              <w:spacing w:line="320" w:lineRule="exact"/>
              <w:rPr>
                <w:rFonts w:ascii="仿宋_GB2312"/>
                <w:sz w:val="24"/>
              </w:rPr>
            </w:pPr>
            <w:r>
              <w:rPr>
                <w:rFonts w:hint="eastAsia" w:ascii="仿宋_GB2312"/>
                <w:sz w:val="24"/>
              </w:rPr>
              <w:t>情节严重的，货值金额10倍以上30倍以下的罚款，货值金额不足10万元的，按10万元计算</w:t>
            </w:r>
          </w:p>
          <w:p w14:paraId="54331004">
            <w:pPr>
              <w:spacing w:line="320" w:lineRule="exact"/>
              <w:rPr>
                <w:rFonts w:ascii="仿宋_GB2312"/>
                <w:sz w:val="24"/>
              </w:rPr>
            </w:pPr>
            <w:r>
              <w:rPr>
                <w:rFonts w:hint="eastAsia" w:ascii="仿宋_GB2312"/>
                <w:sz w:val="24"/>
              </w:rPr>
              <w:t>个人：违法行为发生期间，自本单位所获收入50%以上5倍以下的罚款</w:t>
            </w:r>
          </w:p>
        </w:tc>
      </w:tr>
      <w:tr w14:paraId="4372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2" w:type="dxa"/>
            <w:vMerge w:val="restart"/>
            <w:vAlign w:val="center"/>
          </w:tcPr>
          <w:p w14:paraId="62B0EE59">
            <w:pPr>
              <w:spacing w:line="340" w:lineRule="exact"/>
              <w:rPr>
                <w:rFonts w:ascii="仿宋_GB2312"/>
                <w:sz w:val="24"/>
              </w:rPr>
            </w:pPr>
            <w:r>
              <w:rPr>
                <w:rFonts w:hint="eastAsia" w:ascii="仿宋_GB2312"/>
                <w:sz w:val="24"/>
              </w:rPr>
              <w:t>处罚标准</w:t>
            </w:r>
          </w:p>
        </w:tc>
        <w:tc>
          <w:tcPr>
            <w:tcW w:w="1237" w:type="dxa"/>
            <w:vAlign w:val="center"/>
          </w:tcPr>
          <w:p w14:paraId="1B254E58">
            <w:pPr>
              <w:spacing w:line="340" w:lineRule="exact"/>
              <w:jc w:val="center"/>
              <w:rPr>
                <w:rFonts w:ascii="仿宋_GB2312"/>
                <w:sz w:val="24"/>
              </w:rPr>
            </w:pPr>
            <w:r>
              <w:rPr>
                <w:rFonts w:hint="eastAsia" w:ascii="仿宋_GB2312"/>
                <w:sz w:val="24"/>
              </w:rPr>
              <w:t>裁量阶次</w:t>
            </w:r>
          </w:p>
        </w:tc>
        <w:tc>
          <w:tcPr>
            <w:tcW w:w="6063" w:type="dxa"/>
            <w:vAlign w:val="center"/>
          </w:tcPr>
          <w:p w14:paraId="74247357">
            <w:pPr>
              <w:spacing w:line="340" w:lineRule="exact"/>
              <w:jc w:val="center"/>
              <w:rPr>
                <w:rFonts w:ascii="仿宋_GB2312"/>
                <w:sz w:val="24"/>
              </w:rPr>
            </w:pPr>
            <w:r>
              <w:rPr>
                <w:rFonts w:hint="eastAsia" w:ascii="仿宋_GB2312"/>
                <w:sz w:val="24"/>
              </w:rPr>
              <w:t>裁量基准</w:t>
            </w:r>
          </w:p>
        </w:tc>
      </w:tr>
      <w:tr w14:paraId="000A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222" w:type="dxa"/>
            <w:vMerge w:val="continue"/>
            <w:vAlign w:val="center"/>
          </w:tcPr>
          <w:p w14:paraId="122E3FDD">
            <w:pPr>
              <w:spacing w:line="340" w:lineRule="exact"/>
              <w:rPr>
                <w:rFonts w:ascii="仿宋_GB2312"/>
                <w:sz w:val="24"/>
              </w:rPr>
            </w:pPr>
          </w:p>
        </w:tc>
        <w:tc>
          <w:tcPr>
            <w:tcW w:w="1237" w:type="dxa"/>
            <w:vAlign w:val="center"/>
          </w:tcPr>
          <w:p w14:paraId="1F17003D">
            <w:pPr>
              <w:spacing w:line="340" w:lineRule="exact"/>
              <w:jc w:val="center"/>
              <w:rPr>
                <w:rFonts w:ascii="仿宋_GB2312"/>
                <w:sz w:val="24"/>
              </w:rPr>
            </w:pPr>
            <w:r>
              <w:rPr>
                <w:rFonts w:hint="eastAsia" w:ascii="仿宋_GB2312"/>
                <w:sz w:val="24"/>
              </w:rPr>
              <w:t>一般</w:t>
            </w:r>
          </w:p>
        </w:tc>
        <w:tc>
          <w:tcPr>
            <w:tcW w:w="6063" w:type="dxa"/>
          </w:tcPr>
          <w:p w14:paraId="6C85C4A4">
            <w:pPr>
              <w:spacing w:line="340" w:lineRule="exact"/>
              <w:rPr>
                <w:rFonts w:ascii="仿宋_GB2312"/>
                <w:sz w:val="24"/>
              </w:rPr>
            </w:pPr>
            <w:r>
              <w:rPr>
                <w:rFonts w:hint="eastAsia" w:ascii="仿宋_GB2312"/>
                <w:sz w:val="24"/>
              </w:rPr>
              <w:t>44万元以上76万元以下罚款</w:t>
            </w:r>
          </w:p>
          <w:p w14:paraId="7153C0E5">
            <w:pPr>
              <w:spacing w:line="340" w:lineRule="exact"/>
              <w:rPr>
                <w:rFonts w:ascii="仿宋_GB2312"/>
                <w:sz w:val="24"/>
              </w:rPr>
            </w:pPr>
            <w:r>
              <w:rPr>
                <w:rFonts w:hint="eastAsia" w:ascii="仿宋_GB2312"/>
                <w:sz w:val="24"/>
              </w:rPr>
              <w:t>情节严重的：货值金额16倍以上24倍以下罚款</w:t>
            </w:r>
          </w:p>
          <w:p w14:paraId="68FABCAF">
            <w:pPr>
              <w:spacing w:line="340" w:lineRule="exact"/>
              <w:rPr>
                <w:rFonts w:ascii="仿宋_GB2312"/>
                <w:sz w:val="24"/>
              </w:rPr>
            </w:pPr>
            <w:r>
              <w:rPr>
                <w:rFonts w:hint="eastAsia" w:ascii="仿宋_GB2312"/>
                <w:sz w:val="24"/>
              </w:rPr>
              <w:t>个人：所获收入1.85倍以上3.65倍以下罚款</w:t>
            </w:r>
          </w:p>
        </w:tc>
      </w:tr>
      <w:tr w14:paraId="03A7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22" w:type="dxa"/>
            <w:vMerge w:val="continue"/>
            <w:vAlign w:val="center"/>
          </w:tcPr>
          <w:p w14:paraId="6F498DAA">
            <w:pPr>
              <w:spacing w:line="340" w:lineRule="exact"/>
              <w:rPr>
                <w:rFonts w:ascii="仿宋_GB2312"/>
                <w:sz w:val="24"/>
              </w:rPr>
            </w:pPr>
          </w:p>
        </w:tc>
        <w:tc>
          <w:tcPr>
            <w:tcW w:w="1237" w:type="dxa"/>
            <w:vAlign w:val="center"/>
          </w:tcPr>
          <w:p w14:paraId="38D4B3B4">
            <w:pPr>
              <w:spacing w:line="340" w:lineRule="exact"/>
              <w:jc w:val="center"/>
              <w:rPr>
                <w:rFonts w:ascii="仿宋_GB2312"/>
                <w:sz w:val="24"/>
              </w:rPr>
            </w:pPr>
            <w:r>
              <w:rPr>
                <w:rFonts w:hint="eastAsia" w:ascii="仿宋_GB2312"/>
                <w:sz w:val="24"/>
              </w:rPr>
              <w:t>减轻</w:t>
            </w:r>
          </w:p>
        </w:tc>
        <w:tc>
          <w:tcPr>
            <w:tcW w:w="6063" w:type="dxa"/>
          </w:tcPr>
          <w:p w14:paraId="59A9DEC8">
            <w:pPr>
              <w:spacing w:line="340" w:lineRule="exact"/>
              <w:rPr>
                <w:rFonts w:ascii="仿宋_GB2312"/>
                <w:sz w:val="24"/>
              </w:rPr>
            </w:pPr>
            <w:r>
              <w:rPr>
                <w:rFonts w:hint="eastAsia" w:ascii="仿宋_GB2312"/>
                <w:sz w:val="24"/>
              </w:rPr>
              <w:t>2万元以上20万元以下罚款</w:t>
            </w:r>
          </w:p>
          <w:p w14:paraId="21124BFC">
            <w:pPr>
              <w:spacing w:line="340" w:lineRule="exact"/>
              <w:rPr>
                <w:rFonts w:ascii="仿宋_GB2312"/>
                <w:sz w:val="24"/>
              </w:rPr>
            </w:pPr>
            <w:r>
              <w:rPr>
                <w:rFonts w:hint="eastAsia" w:ascii="仿宋_GB2312"/>
                <w:sz w:val="24"/>
              </w:rPr>
              <w:t>情节严重的：货值金额1倍以上10倍以下罚款</w:t>
            </w:r>
          </w:p>
          <w:p w14:paraId="4FE6186A">
            <w:pPr>
              <w:spacing w:line="340" w:lineRule="exact"/>
              <w:rPr>
                <w:rFonts w:ascii="仿宋_GB2312"/>
                <w:sz w:val="24"/>
              </w:rPr>
            </w:pPr>
            <w:r>
              <w:rPr>
                <w:rFonts w:hint="eastAsia" w:ascii="仿宋_GB2312"/>
                <w:sz w:val="24"/>
              </w:rPr>
              <w:t>个人：所获收入5%以上50%以下罚款</w:t>
            </w:r>
          </w:p>
        </w:tc>
      </w:tr>
      <w:tr w14:paraId="4B95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trPr>
        <w:tc>
          <w:tcPr>
            <w:tcW w:w="1222" w:type="dxa"/>
            <w:vMerge w:val="continue"/>
            <w:vAlign w:val="center"/>
          </w:tcPr>
          <w:p w14:paraId="20AF7E9C">
            <w:pPr>
              <w:spacing w:line="340" w:lineRule="exact"/>
              <w:rPr>
                <w:rFonts w:ascii="仿宋_GB2312"/>
                <w:sz w:val="24"/>
              </w:rPr>
            </w:pPr>
          </w:p>
        </w:tc>
        <w:tc>
          <w:tcPr>
            <w:tcW w:w="1237" w:type="dxa"/>
            <w:vAlign w:val="center"/>
          </w:tcPr>
          <w:p w14:paraId="49E925BC">
            <w:pPr>
              <w:spacing w:line="340" w:lineRule="exact"/>
              <w:jc w:val="center"/>
              <w:rPr>
                <w:rFonts w:ascii="仿宋_GB2312"/>
                <w:sz w:val="24"/>
              </w:rPr>
            </w:pPr>
            <w:r>
              <w:rPr>
                <w:rFonts w:hint="eastAsia" w:ascii="仿宋_GB2312"/>
                <w:sz w:val="24"/>
              </w:rPr>
              <w:t>从轻</w:t>
            </w:r>
          </w:p>
        </w:tc>
        <w:tc>
          <w:tcPr>
            <w:tcW w:w="6063" w:type="dxa"/>
          </w:tcPr>
          <w:p w14:paraId="611068EB">
            <w:pPr>
              <w:spacing w:line="340" w:lineRule="exact"/>
              <w:rPr>
                <w:rFonts w:ascii="仿宋_GB2312"/>
                <w:sz w:val="24"/>
              </w:rPr>
            </w:pPr>
            <w:r>
              <w:rPr>
                <w:rFonts w:hint="eastAsia" w:ascii="仿宋_GB2312"/>
                <w:sz w:val="24"/>
              </w:rPr>
              <w:t>20万元以上44万元以下罚款</w:t>
            </w:r>
          </w:p>
          <w:p w14:paraId="0BCA1FCC">
            <w:pPr>
              <w:spacing w:line="340" w:lineRule="exact"/>
              <w:rPr>
                <w:rFonts w:ascii="仿宋_GB2312"/>
                <w:sz w:val="24"/>
              </w:rPr>
            </w:pPr>
            <w:r>
              <w:rPr>
                <w:rFonts w:hint="eastAsia" w:ascii="仿宋_GB2312"/>
                <w:sz w:val="24"/>
              </w:rPr>
              <w:t>情节严重的：货值金额10倍以上16倍以下罚款</w:t>
            </w:r>
          </w:p>
          <w:p w14:paraId="36ADD00B">
            <w:pPr>
              <w:spacing w:line="340" w:lineRule="exact"/>
              <w:rPr>
                <w:rFonts w:ascii="仿宋_GB2312"/>
                <w:sz w:val="24"/>
              </w:rPr>
            </w:pPr>
            <w:r>
              <w:rPr>
                <w:rFonts w:hint="eastAsia" w:ascii="仿宋_GB2312"/>
                <w:sz w:val="24"/>
              </w:rPr>
              <w:t>个人：所获收入50%以上1.85倍以下罚款</w:t>
            </w:r>
          </w:p>
        </w:tc>
      </w:tr>
      <w:tr w14:paraId="202A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1222" w:type="dxa"/>
            <w:vMerge w:val="continue"/>
            <w:vAlign w:val="center"/>
          </w:tcPr>
          <w:p w14:paraId="61B7688C">
            <w:pPr>
              <w:spacing w:line="340" w:lineRule="exact"/>
              <w:rPr>
                <w:rFonts w:ascii="仿宋_GB2312"/>
                <w:sz w:val="24"/>
              </w:rPr>
            </w:pPr>
          </w:p>
        </w:tc>
        <w:tc>
          <w:tcPr>
            <w:tcW w:w="1237" w:type="dxa"/>
            <w:vAlign w:val="center"/>
          </w:tcPr>
          <w:p w14:paraId="5A52C3C2">
            <w:pPr>
              <w:spacing w:line="340" w:lineRule="exact"/>
              <w:jc w:val="center"/>
              <w:rPr>
                <w:rFonts w:ascii="仿宋_GB2312"/>
                <w:sz w:val="24"/>
              </w:rPr>
            </w:pPr>
            <w:r>
              <w:rPr>
                <w:rFonts w:hint="eastAsia" w:ascii="仿宋_GB2312"/>
                <w:sz w:val="24"/>
              </w:rPr>
              <w:t>从重</w:t>
            </w:r>
          </w:p>
        </w:tc>
        <w:tc>
          <w:tcPr>
            <w:tcW w:w="6063" w:type="dxa"/>
          </w:tcPr>
          <w:p w14:paraId="520944DD">
            <w:pPr>
              <w:spacing w:line="340" w:lineRule="exact"/>
              <w:rPr>
                <w:rFonts w:ascii="仿宋_GB2312"/>
                <w:sz w:val="24"/>
              </w:rPr>
            </w:pPr>
            <w:r>
              <w:rPr>
                <w:rFonts w:hint="eastAsia" w:ascii="仿宋_GB2312"/>
                <w:sz w:val="24"/>
              </w:rPr>
              <w:t>76万元以上100万元以下罚款</w:t>
            </w:r>
          </w:p>
          <w:p w14:paraId="5D9B636A">
            <w:pPr>
              <w:spacing w:line="340" w:lineRule="exact"/>
              <w:rPr>
                <w:rFonts w:ascii="仿宋_GB2312"/>
                <w:sz w:val="24"/>
              </w:rPr>
            </w:pPr>
            <w:r>
              <w:rPr>
                <w:rFonts w:hint="eastAsia" w:ascii="仿宋_GB2312"/>
                <w:sz w:val="24"/>
              </w:rPr>
              <w:t>情节严重的：货值金额24倍以上30倍以下罚款</w:t>
            </w:r>
          </w:p>
          <w:p w14:paraId="2131E3FE">
            <w:pPr>
              <w:spacing w:line="340" w:lineRule="exact"/>
              <w:rPr>
                <w:rFonts w:ascii="仿宋_GB2312"/>
                <w:sz w:val="24"/>
              </w:rPr>
            </w:pPr>
            <w:r>
              <w:rPr>
                <w:rFonts w:hint="eastAsia" w:ascii="仿宋_GB2312"/>
                <w:sz w:val="24"/>
              </w:rPr>
              <w:t>个人：所获收入3.65倍以上5倍以下罚款</w:t>
            </w:r>
          </w:p>
        </w:tc>
      </w:tr>
    </w:tbl>
    <w:p w14:paraId="765E6F7F">
      <w:pPr>
        <w:spacing w:line="340" w:lineRule="exact"/>
      </w:pPr>
    </w:p>
    <w:p w14:paraId="1BBD758A"/>
    <w:p w14:paraId="56C56DB7">
      <w:r>
        <w:br w:type="page"/>
      </w:r>
    </w:p>
    <w:tbl>
      <w:tblPr>
        <w:tblStyle w:val="12"/>
        <w:tblpPr w:leftFromText="180" w:rightFromText="180" w:vertAnchor="text" w:horzAnchor="page" w:tblpX="1803" w:tblpY="303"/>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1245"/>
        <w:gridCol w:w="6063"/>
      </w:tblGrid>
      <w:tr w14:paraId="5450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14:paraId="4EC7BF76">
            <w:pPr>
              <w:spacing w:line="300" w:lineRule="exact"/>
              <w:jc w:val="center"/>
              <w:rPr>
                <w:rFonts w:ascii="仿宋_GB2312"/>
                <w:sz w:val="24"/>
              </w:rPr>
            </w:pPr>
            <w:r>
              <w:rPr>
                <w:rFonts w:hint="eastAsia" w:ascii="仿宋_GB2312"/>
                <w:sz w:val="24"/>
              </w:rPr>
              <w:t>序号</w:t>
            </w:r>
          </w:p>
        </w:tc>
        <w:tc>
          <w:tcPr>
            <w:tcW w:w="7308" w:type="dxa"/>
            <w:gridSpan w:val="2"/>
          </w:tcPr>
          <w:p w14:paraId="28108C2C">
            <w:pPr>
              <w:spacing w:line="300" w:lineRule="exact"/>
              <w:rPr>
                <w:rFonts w:ascii="仿宋_GB2312"/>
                <w:sz w:val="24"/>
              </w:rPr>
            </w:pPr>
            <w:r>
              <w:rPr>
                <w:rFonts w:hint="eastAsia" w:ascii="仿宋_GB2312"/>
                <w:sz w:val="24"/>
              </w:rPr>
              <w:t>28</w:t>
            </w:r>
          </w:p>
        </w:tc>
      </w:tr>
      <w:tr w14:paraId="6318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14:paraId="4CCEB2CD">
            <w:pPr>
              <w:spacing w:line="300" w:lineRule="exact"/>
              <w:rPr>
                <w:rFonts w:ascii="仿宋_GB2312"/>
                <w:sz w:val="24"/>
              </w:rPr>
            </w:pPr>
            <w:r>
              <w:rPr>
                <w:rFonts w:hint="eastAsia" w:ascii="仿宋_GB2312"/>
                <w:sz w:val="24"/>
              </w:rPr>
              <w:t>违法情形</w:t>
            </w:r>
          </w:p>
        </w:tc>
        <w:tc>
          <w:tcPr>
            <w:tcW w:w="7308" w:type="dxa"/>
            <w:gridSpan w:val="2"/>
          </w:tcPr>
          <w:p w14:paraId="70636689">
            <w:pPr>
              <w:spacing w:line="300" w:lineRule="exact"/>
              <w:rPr>
                <w:rFonts w:ascii="仿宋_GB2312"/>
                <w:sz w:val="24"/>
              </w:rPr>
            </w:pPr>
            <w:r>
              <w:rPr>
                <w:rFonts w:hint="eastAsia" w:ascii="仿宋_GB2312"/>
                <w:sz w:val="24"/>
              </w:rPr>
              <w:t>疾病预防控制机构、接种单位、疫苗上市许可持有人、疫苗配送单位有本法第八十五条规定以外的违反疫苗储存、运输管理规范行为。</w:t>
            </w:r>
          </w:p>
        </w:tc>
      </w:tr>
      <w:tr w14:paraId="34C5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14:paraId="4699296D">
            <w:pPr>
              <w:spacing w:line="300" w:lineRule="exact"/>
              <w:rPr>
                <w:rFonts w:ascii="仿宋_GB2312"/>
                <w:sz w:val="24"/>
              </w:rPr>
            </w:pPr>
            <w:r>
              <w:rPr>
                <w:rFonts w:hint="eastAsia" w:ascii="仿宋_GB2312"/>
                <w:sz w:val="24"/>
              </w:rPr>
              <w:t>处罚依据</w:t>
            </w:r>
          </w:p>
        </w:tc>
        <w:tc>
          <w:tcPr>
            <w:tcW w:w="7308" w:type="dxa"/>
            <w:gridSpan w:val="2"/>
          </w:tcPr>
          <w:p w14:paraId="0E4FA754">
            <w:pPr>
              <w:spacing w:line="300" w:lineRule="exact"/>
              <w:rPr>
                <w:rFonts w:ascii="仿宋_GB2312"/>
                <w:sz w:val="24"/>
              </w:rPr>
            </w:pPr>
            <w:r>
              <w:rPr>
                <w:rFonts w:hint="eastAsia" w:ascii="仿宋_GB2312"/>
                <w:sz w:val="24"/>
              </w:rPr>
              <w:t>《疫苗管理法》第八十六条第一款：疾病预防控制机构、接种单位、疫苗上市许可持有人、疫苗配送单位有本法第八十五条规定以外的违反疫苗储存、运输管理规范行为的，由县级以上人民政府药品监督管理部门责令改正，给予警告，没收违法所得；拒不改正的，对接种单位、疫苗上市许可持有人、疫苗配送单位处十万元以上三十万元以下的罚款；情节严重的，对接种单位、疫苗上市许可持有人、疫苗配送单位处违法储存、运输疫苗货值金额三倍以上十倍以下的罚款，货值金额不足十万元的，按十万元计算。</w:t>
            </w:r>
          </w:p>
        </w:tc>
      </w:tr>
      <w:tr w14:paraId="270F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14:paraId="7BAF3921">
            <w:pPr>
              <w:spacing w:line="300" w:lineRule="exact"/>
              <w:rPr>
                <w:rFonts w:ascii="仿宋_GB2312"/>
                <w:sz w:val="24"/>
              </w:rPr>
            </w:pPr>
            <w:r>
              <w:rPr>
                <w:rFonts w:hint="eastAsia" w:ascii="仿宋_GB2312"/>
                <w:sz w:val="24"/>
              </w:rPr>
              <w:t>处罚种类</w:t>
            </w:r>
          </w:p>
        </w:tc>
        <w:tc>
          <w:tcPr>
            <w:tcW w:w="7308" w:type="dxa"/>
            <w:gridSpan w:val="2"/>
          </w:tcPr>
          <w:p w14:paraId="5E975C88">
            <w:pPr>
              <w:spacing w:line="300" w:lineRule="exact"/>
              <w:rPr>
                <w:rFonts w:ascii="仿宋_GB2312"/>
                <w:sz w:val="24"/>
              </w:rPr>
            </w:pPr>
            <w:r>
              <w:rPr>
                <w:rFonts w:hint="eastAsia" w:ascii="仿宋_GB2312"/>
                <w:sz w:val="24"/>
              </w:rPr>
              <w:t>警告</w:t>
            </w:r>
          </w:p>
          <w:p w14:paraId="22B1F4ED">
            <w:pPr>
              <w:spacing w:line="300" w:lineRule="exact"/>
              <w:rPr>
                <w:rFonts w:ascii="仿宋_GB2312"/>
                <w:sz w:val="24"/>
              </w:rPr>
            </w:pPr>
            <w:r>
              <w:rPr>
                <w:rFonts w:hint="eastAsia" w:ascii="仿宋_GB2312"/>
                <w:sz w:val="24"/>
              </w:rPr>
              <w:t>没收违法所得</w:t>
            </w:r>
          </w:p>
          <w:p w14:paraId="6B7D8961">
            <w:pPr>
              <w:spacing w:line="300" w:lineRule="exact"/>
              <w:rPr>
                <w:rFonts w:ascii="仿宋_GB2312"/>
                <w:sz w:val="24"/>
              </w:rPr>
            </w:pPr>
            <w:r>
              <w:rPr>
                <w:rFonts w:hint="eastAsia" w:ascii="仿宋_GB2312"/>
                <w:sz w:val="24"/>
              </w:rPr>
              <w:t>罚款</w:t>
            </w:r>
          </w:p>
        </w:tc>
      </w:tr>
      <w:tr w14:paraId="70C96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14:paraId="2A5E53AA">
            <w:pPr>
              <w:spacing w:line="300" w:lineRule="exact"/>
              <w:rPr>
                <w:rFonts w:ascii="仿宋_GB2312"/>
                <w:sz w:val="24"/>
              </w:rPr>
            </w:pPr>
            <w:r>
              <w:rPr>
                <w:rFonts w:hint="eastAsia" w:ascii="仿宋_GB2312"/>
                <w:sz w:val="24"/>
              </w:rPr>
              <w:t>实施主体</w:t>
            </w:r>
          </w:p>
        </w:tc>
        <w:tc>
          <w:tcPr>
            <w:tcW w:w="7308" w:type="dxa"/>
            <w:gridSpan w:val="2"/>
          </w:tcPr>
          <w:p w14:paraId="4C36D5ED">
            <w:pPr>
              <w:spacing w:line="300" w:lineRule="exact"/>
              <w:rPr>
                <w:rFonts w:ascii="仿宋_GB2312"/>
                <w:sz w:val="24"/>
              </w:rPr>
            </w:pPr>
            <w:r>
              <w:rPr>
                <w:rFonts w:hint="eastAsia" w:ascii="仿宋_GB2312"/>
                <w:sz w:val="24"/>
              </w:rPr>
              <w:t>县级以上人民政府药品监督管理部门</w:t>
            </w:r>
          </w:p>
        </w:tc>
      </w:tr>
      <w:tr w14:paraId="2EFC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Align w:val="center"/>
          </w:tcPr>
          <w:p w14:paraId="79FA25BE">
            <w:pPr>
              <w:spacing w:line="300" w:lineRule="exact"/>
              <w:rPr>
                <w:rFonts w:ascii="仿宋_GB2312"/>
                <w:sz w:val="24"/>
              </w:rPr>
            </w:pPr>
            <w:r>
              <w:rPr>
                <w:rFonts w:hint="eastAsia" w:ascii="仿宋_GB2312"/>
                <w:sz w:val="24"/>
              </w:rPr>
              <w:t>裁量范围</w:t>
            </w:r>
          </w:p>
        </w:tc>
        <w:tc>
          <w:tcPr>
            <w:tcW w:w="7308" w:type="dxa"/>
            <w:gridSpan w:val="2"/>
          </w:tcPr>
          <w:p w14:paraId="723C297B">
            <w:pPr>
              <w:spacing w:line="300" w:lineRule="exact"/>
              <w:rPr>
                <w:rFonts w:ascii="仿宋_GB2312"/>
                <w:sz w:val="24"/>
              </w:rPr>
            </w:pPr>
            <w:r>
              <w:rPr>
                <w:rFonts w:hint="eastAsia" w:ascii="仿宋_GB2312"/>
                <w:sz w:val="24"/>
              </w:rPr>
              <w:t>拒不改正的，处10万元以上30万元以下的罚款</w:t>
            </w:r>
          </w:p>
          <w:p w14:paraId="33DC16A1">
            <w:pPr>
              <w:spacing w:line="300" w:lineRule="exact"/>
              <w:rPr>
                <w:rFonts w:ascii="仿宋_GB2312"/>
                <w:sz w:val="24"/>
              </w:rPr>
            </w:pPr>
            <w:r>
              <w:rPr>
                <w:rFonts w:hint="eastAsia" w:ascii="仿宋_GB2312"/>
                <w:sz w:val="24"/>
              </w:rPr>
              <w:t>情节严重的：处违法储存、运输疫苗货值金额3倍以上10倍以下的罚款，货值金额不足10万元的，按10万元计算</w:t>
            </w:r>
          </w:p>
        </w:tc>
      </w:tr>
      <w:tr w14:paraId="492F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vMerge w:val="restart"/>
            <w:vAlign w:val="center"/>
          </w:tcPr>
          <w:p w14:paraId="205FFFD5">
            <w:pPr>
              <w:spacing w:line="300" w:lineRule="exact"/>
              <w:rPr>
                <w:rFonts w:ascii="仿宋_GB2312"/>
                <w:sz w:val="24"/>
              </w:rPr>
            </w:pPr>
            <w:r>
              <w:rPr>
                <w:rFonts w:hint="eastAsia" w:ascii="仿宋_GB2312"/>
                <w:sz w:val="24"/>
              </w:rPr>
              <w:t>处罚标准</w:t>
            </w:r>
          </w:p>
        </w:tc>
        <w:tc>
          <w:tcPr>
            <w:tcW w:w="1245" w:type="dxa"/>
            <w:vAlign w:val="center"/>
          </w:tcPr>
          <w:p w14:paraId="3F36B531">
            <w:pPr>
              <w:spacing w:line="300" w:lineRule="exact"/>
              <w:jc w:val="center"/>
              <w:rPr>
                <w:rFonts w:ascii="仿宋_GB2312"/>
                <w:sz w:val="24"/>
              </w:rPr>
            </w:pPr>
            <w:r>
              <w:rPr>
                <w:rFonts w:hint="eastAsia" w:ascii="仿宋_GB2312"/>
                <w:sz w:val="24"/>
              </w:rPr>
              <w:t>裁量阶次</w:t>
            </w:r>
          </w:p>
        </w:tc>
        <w:tc>
          <w:tcPr>
            <w:tcW w:w="6063" w:type="dxa"/>
            <w:vAlign w:val="center"/>
          </w:tcPr>
          <w:p w14:paraId="2E61E83A">
            <w:pPr>
              <w:spacing w:line="300" w:lineRule="exact"/>
              <w:jc w:val="center"/>
              <w:rPr>
                <w:rFonts w:ascii="仿宋_GB2312"/>
                <w:sz w:val="24"/>
              </w:rPr>
            </w:pPr>
            <w:r>
              <w:rPr>
                <w:rFonts w:hint="eastAsia" w:ascii="仿宋_GB2312"/>
                <w:sz w:val="24"/>
              </w:rPr>
              <w:t>裁量基准</w:t>
            </w:r>
          </w:p>
        </w:tc>
      </w:tr>
      <w:tr w14:paraId="1668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14" w:type="dxa"/>
            <w:vMerge w:val="continue"/>
            <w:vAlign w:val="center"/>
          </w:tcPr>
          <w:p w14:paraId="015B4DEA">
            <w:pPr>
              <w:spacing w:line="300" w:lineRule="exact"/>
              <w:rPr>
                <w:rFonts w:ascii="仿宋_GB2312"/>
                <w:sz w:val="24"/>
              </w:rPr>
            </w:pPr>
          </w:p>
        </w:tc>
        <w:tc>
          <w:tcPr>
            <w:tcW w:w="1245" w:type="dxa"/>
            <w:vAlign w:val="center"/>
          </w:tcPr>
          <w:p w14:paraId="1F9DB13F">
            <w:pPr>
              <w:spacing w:line="300" w:lineRule="exact"/>
              <w:jc w:val="center"/>
              <w:rPr>
                <w:rFonts w:ascii="仿宋_GB2312"/>
                <w:sz w:val="24"/>
              </w:rPr>
            </w:pPr>
            <w:r>
              <w:rPr>
                <w:rFonts w:hint="eastAsia" w:ascii="仿宋_GB2312"/>
                <w:sz w:val="24"/>
              </w:rPr>
              <w:t>一般</w:t>
            </w:r>
          </w:p>
        </w:tc>
        <w:tc>
          <w:tcPr>
            <w:tcW w:w="6063" w:type="dxa"/>
          </w:tcPr>
          <w:p w14:paraId="6047A722">
            <w:pPr>
              <w:spacing w:line="300" w:lineRule="exact"/>
              <w:rPr>
                <w:rFonts w:ascii="仿宋_GB2312"/>
                <w:sz w:val="24"/>
              </w:rPr>
            </w:pPr>
            <w:r>
              <w:rPr>
                <w:rFonts w:hint="eastAsia" w:ascii="仿宋_GB2312"/>
                <w:sz w:val="24"/>
              </w:rPr>
              <w:t>16万元以上24万元以下罚款</w:t>
            </w:r>
          </w:p>
          <w:p w14:paraId="53E654EB">
            <w:pPr>
              <w:spacing w:line="300" w:lineRule="exact"/>
              <w:rPr>
                <w:rFonts w:ascii="仿宋_GB2312"/>
                <w:sz w:val="24"/>
              </w:rPr>
            </w:pPr>
            <w:r>
              <w:rPr>
                <w:rFonts w:hint="eastAsia" w:ascii="仿宋_GB2312"/>
                <w:sz w:val="24"/>
              </w:rPr>
              <w:t>情节严重的：货值金额5.1倍以上7.9倍以下罚款</w:t>
            </w:r>
          </w:p>
        </w:tc>
      </w:tr>
      <w:tr w14:paraId="1B0E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14" w:type="dxa"/>
            <w:vMerge w:val="continue"/>
            <w:vAlign w:val="center"/>
          </w:tcPr>
          <w:p w14:paraId="454AD0F8">
            <w:pPr>
              <w:spacing w:line="300" w:lineRule="exact"/>
              <w:rPr>
                <w:rFonts w:ascii="仿宋_GB2312"/>
                <w:sz w:val="24"/>
              </w:rPr>
            </w:pPr>
          </w:p>
        </w:tc>
        <w:tc>
          <w:tcPr>
            <w:tcW w:w="1245" w:type="dxa"/>
            <w:vAlign w:val="center"/>
          </w:tcPr>
          <w:p w14:paraId="3E46C76F">
            <w:pPr>
              <w:spacing w:line="300" w:lineRule="exact"/>
              <w:jc w:val="center"/>
              <w:rPr>
                <w:rFonts w:ascii="仿宋_GB2312"/>
                <w:sz w:val="24"/>
              </w:rPr>
            </w:pPr>
            <w:r>
              <w:rPr>
                <w:rFonts w:hint="eastAsia" w:ascii="仿宋_GB2312"/>
                <w:sz w:val="24"/>
              </w:rPr>
              <w:t>减轻</w:t>
            </w:r>
          </w:p>
        </w:tc>
        <w:tc>
          <w:tcPr>
            <w:tcW w:w="6063" w:type="dxa"/>
          </w:tcPr>
          <w:p w14:paraId="7BD3E571">
            <w:pPr>
              <w:spacing w:line="300" w:lineRule="exact"/>
              <w:rPr>
                <w:rFonts w:ascii="仿宋_GB2312"/>
                <w:sz w:val="24"/>
              </w:rPr>
            </w:pPr>
            <w:r>
              <w:rPr>
                <w:rFonts w:hint="eastAsia" w:ascii="仿宋_GB2312"/>
                <w:sz w:val="24"/>
              </w:rPr>
              <w:t>1万元以上10万元以下罚款</w:t>
            </w:r>
          </w:p>
          <w:p w14:paraId="5B5B1325">
            <w:pPr>
              <w:spacing w:line="300" w:lineRule="exact"/>
              <w:rPr>
                <w:rFonts w:ascii="仿宋_GB2312"/>
                <w:sz w:val="24"/>
              </w:rPr>
            </w:pPr>
            <w:r>
              <w:rPr>
                <w:rFonts w:hint="eastAsia" w:ascii="仿宋_GB2312"/>
                <w:sz w:val="24"/>
              </w:rPr>
              <w:t>情节严重的：货值金额0.3倍以上3倍以下罚款</w:t>
            </w:r>
          </w:p>
        </w:tc>
      </w:tr>
      <w:tr w14:paraId="119B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214" w:type="dxa"/>
            <w:vMerge w:val="continue"/>
            <w:vAlign w:val="center"/>
          </w:tcPr>
          <w:p w14:paraId="3BB8DA84">
            <w:pPr>
              <w:spacing w:line="300" w:lineRule="exact"/>
              <w:rPr>
                <w:rFonts w:ascii="仿宋_GB2312"/>
                <w:sz w:val="24"/>
              </w:rPr>
            </w:pPr>
          </w:p>
        </w:tc>
        <w:tc>
          <w:tcPr>
            <w:tcW w:w="1245" w:type="dxa"/>
            <w:vAlign w:val="center"/>
          </w:tcPr>
          <w:p w14:paraId="677AB275">
            <w:pPr>
              <w:spacing w:line="300" w:lineRule="exact"/>
              <w:jc w:val="center"/>
              <w:rPr>
                <w:rFonts w:ascii="仿宋_GB2312"/>
                <w:sz w:val="24"/>
              </w:rPr>
            </w:pPr>
            <w:r>
              <w:rPr>
                <w:rFonts w:hint="eastAsia" w:ascii="仿宋_GB2312"/>
                <w:sz w:val="24"/>
              </w:rPr>
              <w:t>从轻</w:t>
            </w:r>
          </w:p>
        </w:tc>
        <w:tc>
          <w:tcPr>
            <w:tcW w:w="6063" w:type="dxa"/>
          </w:tcPr>
          <w:p w14:paraId="4B5D34FB">
            <w:pPr>
              <w:spacing w:line="300" w:lineRule="exact"/>
              <w:rPr>
                <w:rFonts w:ascii="仿宋_GB2312"/>
                <w:sz w:val="24"/>
              </w:rPr>
            </w:pPr>
            <w:r>
              <w:rPr>
                <w:rFonts w:hint="eastAsia" w:ascii="仿宋_GB2312"/>
                <w:sz w:val="24"/>
              </w:rPr>
              <w:t>10万元以上16万元以下罚款</w:t>
            </w:r>
          </w:p>
          <w:p w14:paraId="01BFB74A">
            <w:pPr>
              <w:spacing w:line="300" w:lineRule="exact"/>
              <w:rPr>
                <w:rFonts w:ascii="仿宋_GB2312"/>
                <w:sz w:val="24"/>
              </w:rPr>
            </w:pPr>
            <w:r>
              <w:rPr>
                <w:rFonts w:hint="eastAsia" w:ascii="仿宋_GB2312"/>
                <w:sz w:val="24"/>
              </w:rPr>
              <w:t>情节严重的：货值金额3倍以上5.1倍以下罚款</w:t>
            </w:r>
          </w:p>
        </w:tc>
      </w:tr>
      <w:tr w14:paraId="3E81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214" w:type="dxa"/>
            <w:vMerge w:val="continue"/>
            <w:vAlign w:val="center"/>
          </w:tcPr>
          <w:p w14:paraId="18C21C5C">
            <w:pPr>
              <w:spacing w:line="300" w:lineRule="exact"/>
              <w:rPr>
                <w:rFonts w:ascii="仿宋_GB2312"/>
                <w:sz w:val="24"/>
              </w:rPr>
            </w:pPr>
          </w:p>
        </w:tc>
        <w:tc>
          <w:tcPr>
            <w:tcW w:w="1245" w:type="dxa"/>
            <w:vAlign w:val="center"/>
          </w:tcPr>
          <w:p w14:paraId="1796CAAD">
            <w:pPr>
              <w:spacing w:line="300" w:lineRule="exact"/>
              <w:jc w:val="center"/>
              <w:rPr>
                <w:rFonts w:ascii="仿宋_GB2312"/>
                <w:sz w:val="24"/>
              </w:rPr>
            </w:pPr>
            <w:r>
              <w:rPr>
                <w:rFonts w:hint="eastAsia" w:ascii="仿宋_GB2312"/>
                <w:sz w:val="24"/>
              </w:rPr>
              <w:t>从重</w:t>
            </w:r>
          </w:p>
        </w:tc>
        <w:tc>
          <w:tcPr>
            <w:tcW w:w="6063" w:type="dxa"/>
          </w:tcPr>
          <w:p w14:paraId="7008D0F5">
            <w:pPr>
              <w:spacing w:line="300" w:lineRule="exact"/>
              <w:rPr>
                <w:rFonts w:ascii="仿宋_GB2312"/>
                <w:sz w:val="24"/>
              </w:rPr>
            </w:pPr>
            <w:r>
              <w:rPr>
                <w:rFonts w:hint="eastAsia" w:ascii="仿宋_GB2312"/>
                <w:sz w:val="24"/>
              </w:rPr>
              <w:t>24万元以上30万元以下罚款</w:t>
            </w:r>
          </w:p>
          <w:p w14:paraId="1AB99199">
            <w:pPr>
              <w:spacing w:line="300" w:lineRule="exact"/>
              <w:rPr>
                <w:rFonts w:ascii="仿宋_GB2312"/>
                <w:sz w:val="24"/>
              </w:rPr>
            </w:pPr>
            <w:r>
              <w:rPr>
                <w:rFonts w:hint="eastAsia" w:ascii="仿宋_GB2312"/>
                <w:sz w:val="24"/>
              </w:rPr>
              <w:t>情节严重的：货值金额7.9倍以上10倍以下罚款</w:t>
            </w:r>
          </w:p>
        </w:tc>
      </w:tr>
    </w:tbl>
    <w:p w14:paraId="4EE25793">
      <w:pPr>
        <w:rPr>
          <w:rFonts w:eastAsia="宋体"/>
          <w:sz w:val="21"/>
        </w:rPr>
      </w:pPr>
    </w:p>
    <w:p w14:paraId="4C19CE6C">
      <w: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58"/>
        <w:gridCol w:w="6022"/>
      </w:tblGrid>
      <w:tr w14:paraId="25FC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57B1B96">
            <w:pPr>
              <w:spacing w:line="340" w:lineRule="exact"/>
              <w:jc w:val="center"/>
              <w:rPr>
                <w:rFonts w:ascii="仿宋_GB2312"/>
                <w:sz w:val="24"/>
              </w:rPr>
            </w:pPr>
            <w:r>
              <w:rPr>
                <w:rFonts w:hint="eastAsia" w:ascii="仿宋_GB2312"/>
                <w:sz w:val="24"/>
              </w:rPr>
              <w:t>序号</w:t>
            </w:r>
          </w:p>
        </w:tc>
        <w:tc>
          <w:tcPr>
            <w:tcW w:w="7280" w:type="dxa"/>
            <w:gridSpan w:val="2"/>
          </w:tcPr>
          <w:p w14:paraId="050EE59A">
            <w:pPr>
              <w:spacing w:line="320" w:lineRule="exact"/>
              <w:rPr>
                <w:rFonts w:ascii="仿宋_GB2312"/>
                <w:sz w:val="24"/>
              </w:rPr>
            </w:pPr>
            <w:r>
              <w:rPr>
                <w:rFonts w:hint="eastAsia" w:ascii="仿宋_GB2312"/>
                <w:sz w:val="24"/>
              </w:rPr>
              <w:t>29</w:t>
            </w:r>
          </w:p>
        </w:tc>
      </w:tr>
      <w:tr w14:paraId="3082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EC7CA9E">
            <w:pPr>
              <w:spacing w:line="340" w:lineRule="exact"/>
              <w:rPr>
                <w:rFonts w:ascii="仿宋_GB2312"/>
                <w:sz w:val="24"/>
              </w:rPr>
            </w:pPr>
            <w:r>
              <w:rPr>
                <w:rFonts w:hint="eastAsia" w:ascii="仿宋_GB2312"/>
                <w:sz w:val="24"/>
              </w:rPr>
              <w:t>违法情形</w:t>
            </w:r>
          </w:p>
        </w:tc>
        <w:tc>
          <w:tcPr>
            <w:tcW w:w="7280" w:type="dxa"/>
            <w:gridSpan w:val="2"/>
          </w:tcPr>
          <w:p w14:paraId="3743C331">
            <w:pPr>
              <w:spacing w:line="320" w:lineRule="exact"/>
              <w:rPr>
                <w:rFonts w:ascii="仿宋_GB2312"/>
                <w:sz w:val="24"/>
              </w:rPr>
            </w:pPr>
            <w:r>
              <w:rPr>
                <w:rFonts w:ascii="仿宋_GB2312"/>
                <w:sz w:val="24"/>
              </w:rPr>
              <w:t>违反</w:t>
            </w:r>
            <w:r>
              <w:rPr>
                <w:rFonts w:hint="eastAsia" w:ascii="仿宋_GB2312"/>
                <w:sz w:val="24"/>
              </w:rPr>
              <w:t>《中医药法》</w:t>
            </w:r>
            <w:r>
              <w:rPr>
                <w:rFonts w:ascii="仿宋_GB2312"/>
                <w:sz w:val="24"/>
              </w:rPr>
              <w:t>规定，炮制中药饮片、委托配制中药制剂应当备案而未备案，或者备案时提供虚假材料</w:t>
            </w:r>
            <w:r>
              <w:rPr>
                <w:rFonts w:hint="eastAsia" w:ascii="仿宋_GB2312"/>
                <w:sz w:val="24"/>
              </w:rPr>
              <w:t>。</w:t>
            </w:r>
          </w:p>
        </w:tc>
      </w:tr>
      <w:tr w14:paraId="281C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7ECEC04">
            <w:pPr>
              <w:spacing w:line="340" w:lineRule="exact"/>
              <w:rPr>
                <w:rFonts w:ascii="仿宋_GB2312"/>
                <w:sz w:val="24"/>
              </w:rPr>
            </w:pPr>
            <w:r>
              <w:rPr>
                <w:rFonts w:hint="eastAsia" w:ascii="仿宋_GB2312"/>
                <w:sz w:val="24"/>
              </w:rPr>
              <w:t>处罚依据</w:t>
            </w:r>
          </w:p>
        </w:tc>
        <w:tc>
          <w:tcPr>
            <w:tcW w:w="7280" w:type="dxa"/>
            <w:gridSpan w:val="2"/>
          </w:tcPr>
          <w:p w14:paraId="269B6432">
            <w:pPr>
              <w:spacing w:line="320" w:lineRule="exact"/>
              <w:rPr>
                <w:rFonts w:ascii="仿宋_GB2312"/>
                <w:sz w:val="24"/>
              </w:rPr>
            </w:pPr>
            <w:r>
              <w:rPr>
                <w:rFonts w:hint="eastAsia" w:ascii="仿宋_GB2312"/>
                <w:sz w:val="24"/>
              </w:rPr>
              <w:t>《中医药法》第五十六条：</w:t>
            </w:r>
            <w:r>
              <w:rPr>
                <w:rFonts w:ascii="仿宋_GB2312"/>
                <w:sz w:val="24"/>
              </w:rPr>
              <w:t>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w:t>
            </w:r>
          </w:p>
        </w:tc>
      </w:tr>
      <w:tr w14:paraId="1B99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6FA3F75">
            <w:pPr>
              <w:spacing w:line="340" w:lineRule="exact"/>
              <w:rPr>
                <w:rFonts w:ascii="仿宋_GB2312"/>
                <w:sz w:val="24"/>
              </w:rPr>
            </w:pPr>
            <w:r>
              <w:rPr>
                <w:rFonts w:hint="eastAsia" w:ascii="仿宋_GB2312"/>
                <w:sz w:val="24"/>
              </w:rPr>
              <w:t>处罚种类</w:t>
            </w:r>
          </w:p>
        </w:tc>
        <w:tc>
          <w:tcPr>
            <w:tcW w:w="7280" w:type="dxa"/>
            <w:gridSpan w:val="2"/>
          </w:tcPr>
          <w:p w14:paraId="3F7295A3">
            <w:pPr>
              <w:spacing w:line="320" w:lineRule="exact"/>
              <w:rPr>
                <w:rFonts w:ascii="仿宋_GB2312"/>
                <w:sz w:val="24"/>
              </w:rPr>
            </w:pPr>
            <w:r>
              <w:rPr>
                <w:rFonts w:ascii="仿宋_GB2312"/>
                <w:sz w:val="24"/>
              </w:rPr>
              <w:t>没收违法所得</w:t>
            </w:r>
          </w:p>
          <w:p w14:paraId="1EA45065">
            <w:pPr>
              <w:spacing w:line="320" w:lineRule="exact"/>
              <w:rPr>
                <w:rFonts w:ascii="仿宋_GB2312"/>
                <w:sz w:val="24"/>
              </w:rPr>
            </w:pPr>
            <w:r>
              <w:rPr>
                <w:rFonts w:hint="eastAsia" w:ascii="仿宋_GB2312"/>
                <w:sz w:val="24"/>
              </w:rPr>
              <w:t>罚款</w:t>
            </w:r>
          </w:p>
          <w:p w14:paraId="4395B975">
            <w:pPr>
              <w:spacing w:line="320" w:lineRule="exact"/>
              <w:rPr>
                <w:rFonts w:ascii="仿宋_GB2312"/>
                <w:sz w:val="24"/>
              </w:rPr>
            </w:pPr>
            <w:r>
              <w:rPr>
                <w:rFonts w:hint="eastAsia" w:ascii="仿宋_GB2312"/>
                <w:sz w:val="24"/>
              </w:rPr>
              <w:t>责令</w:t>
            </w:r>
            <w:r>
              <w:rPr>
                <w:rFonts w:ascii="仿宋_GB2312"/>
                <w:sz w:val="24"/>
              </w:rPr>
              <w:t>停止炮制中药饮片、委托配制中药制剂活动</w:t>
            </w:r>
          </w:p>
          <w:p w14:paraId="0FDBEDE1">
            <w:pPr>
              <w:spacing w:line="320" w:lineRule="exact"/>
              <w:rPr>
                <w:rFonts w:ascii="仿宋_GB2312"/>
                <w:sz w:val="24"/>
              </w:rPr>
            </w:pPr>
            <w:r>
              <w:rPr>
                <w:rFonts w:ascii="仿宋_GB2312"/>
                <w:sz w:val="24"/>
              </w:rPr>
              <w:t>直接责任人员五年内不得从事中医药相关活动</w:t>
            </w:r>
          </w:p>
        </w:tc>
      </w:tr>
      <w:tr w14:paraId="0E26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CDF99ED">
            <w:pPr>
              <w:spacing w:line="340" w:lineRule="exact"/>
              <w:rPr>
                <w:rFonts w:ascii="仿宋_GB2312"/>
                <w:sz w:val="24"/>
              </w:rPr>
            </w:pPr>
            <w:r>
              <w:rPr>
                <w:rFonts w:hint="eastAsia" w:ascii="仿宋_GB2312"/>
                <w:sz w:val="24"/>
              </w:rPr>
              <w:t>实施主体</w:t>
            </w:r>
          </w:p>
        </w:tc>
        <w:tc>
          <w:tcPr>
            <w:tcW w:w="7280" w:type="dxa"/>
            <w:gridSpan w:val="2"/>
          </w:tcPr>
          <w:p w14:paraId="7A28BCC1">
            <w:pPr>
              <w:spacing w:line="320" w:lineRule="exact"/>
              <w:rPr>
                <w:rFonts w:ascii="仿宋_GB2312"/>
                <w:sz w:val="24"/>
              </w:rPr>
            </w:pPr>
            <w:r>
              <w:rPr>
                <w:rFonts w:hint="eastAsia" w:ascii="仿宋_GB2312"/>
                <w:sz w:val="24"/>
              </w:rPr>
              <w:t>县级以上人民政府</w:t>
            </w:r>
            <w:r>
              <w:rPr>
                <w:rFonts w:ascii="仿宋_GB2312"/>
                <w:sz w:val="24"/>
              </w:rPr>
              <w:t>药品监督管理部门</w:t>
            </w:r>
          </w:p>
        </w:tc>
      </w:tr>
      <w:tr w14:paraId="2D8B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5E5F738">
            <w:pPr>
              <w:spacing w:line="340" w:lineRule="exact"/>
              <w:rPr>
                <w:rFonts w:ascii="仿宋_GB2312"/>
                <w:sz w:val="24"/>
              </w:rPr>
            </w:pPr>
            <w:r>
              <w:rPr>
                <w:rFonts w:hint="eastAsia" w:ascii="仿宋_GB2312"/>
                <w:sz w:val="24"/>
              </w:rPr>
              <w:t>裁量范围</w:t>
            </w:r>
          </w:p>
        </w:tc>
        <w:tc>
          <w:tcPr>
            <w:tcW w:w="7280" w:type="dxa"/>
            <w:gridSpan w:val="2"/>
          </w:tcPr>
          <w:p w14:paraId="6ADD1578">
            <w:pPr>
              <w:spacing w:line="320" w:lineRule="exact"/>
              <w:rPr>
                <w:rFonts w:ascii="仿宋_GB2312"/>
                <w:sz w:val="24"/>
              </w:rPr>
            </w:pPr>
            <w:r>
              <w:rPr>
                <w:rFonts w:ascii="仿宋_GB2312"/>
                <w:sz w:val="24"/>
              </w:rPr>
              <w:t>处</w:t>
            </w:r>
            <w:r>
              <w:rPr>
                <w:rFonts w:hint="eastAsia" w:ascii="仿宋_GB2312"/>
                <w:sz w:val="24"/>
              </w:rPr>
              <w:t>3</w:t>
            </w:r>
            <w:r>
              <w:rPr>
                <w:rFonts w:ascii="仿宋_GB2312"/>
                <w:sz w:val="24"/>
              </w:rPr>
              <w:t>万元以下罚款</w:t>
            </w:r>
          </w:p>
        </w:tc>
      </w:tr>
      <w:tr w14:paraId="21B8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4CF97D24">
            <w:pPr>
              <w:spacing w:line="340" w:lineRule="exact"/>
              <w:rPr>
                <w:rFonts w:ascii="仿宋_GB2312"/>
                <w:sz w:val="24"/>
              </w:rPr>
            </w:pPr>
            <w:r>
              <w:rPr>
                <w:rFonts w:hint="eastAsia" w:ascii="仿宋_GB2312"/>
                <w:sz w:val="24"/>
              </w:rPr>
              <w:t>处罚标准</w:t>
            </w:r>
          </w:p>
        </w:tc>
        <w:tc>
          <w:tcPr>
            <w:tcW w:w="1258" w:type="dxa"/>
            <w:vAlign w:val="center"/>
          </w:tcPr>
          <w:p w14:paraId="68478E58">
            <w:pPr>
              <w:spacing w:line="320" w:lineRule="exact"/>
              <w:jc w:val="center"/>
              <w:rPr>
                <w:rFonts w:ascii="仿宋_GB2312"/>
                <w:sz w:val="24"/>
              </w:rPr>
            </w:pPr>
            <w:r>
              <w:rPr>
                <w:rFonts w:hint="eastAsia" w:ascii="仿宋_GB2312"/>
                <w:sz w:val="24"/>
              </w:rPr>
              <w:t>裁量阶次</w:t>
            </w:r>
          </w:p>
        </w:tc>
        <w:tc>
          <w:tcPr>
            <w:tcW w:w="6022" w:type="dxa"/>
            <w:vAlign w:val="center"/>
          </w:tcPr>
          <w:p w14:paraId="772825C7">
            <w:pPr>
              <w:spacing w:line="320" w:lineRule="exact"/>
              <w:jc w:val="center"/>
              <w:rPr>
                <w:rFonts w:ascii="仿宋_GB2312"/>
                <w:sz w:val="24"/>
              </w:rPr>
            </w:pPr>
            <w:r>
              <w:rPr>
                <w:rFonts w:hint="eastAsia" w:ascii="仿宋_GB2312"/>
                <w:sz w:val="24"/>
              </w:rPr>
              <w:t>裁量基准</w:t>
            </w:r>
          </w:p>
        </w:tc>
      </w:tr>
      <w:tr w14:paraId="1727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6CE795E8">
            <w:pPr>
              <w:spacing w:line="340" w:lineRule="exact"/>
              <w:rPr>
                <w:rFonts w:ascii="仿宋_GB2312"/>
                <w:sz w:val="24"/>
              </w:rPr>
            </w:pPr>
          </w:p>
        </w:tc>
        <w:tc>
          <w:tcPr>
            <w:tcW w:w="1258" w:type="dxa"/>
            <w:vAlign w:val="center"/>
          </w:tcPr>
          <w:p w14:paraId="7A53F490">
            <w:pPr>
              <w:spacing w:line="320" w:lineRule="exact"/>
              <w:jc w:val="center"/>
              <w:rPr>
                <w:rFonts w:ascii="仿宋_GB2312"/>
                <w:sz w:val="24"/>
              </w:rPr>
            </w:pPr>
            <w:r>
              <w:rPr>
                <w:rFonts w:hint="eastAsia" w:ascii="仿宋_GB2312"/>
                <w:sz w:val="24"/>
              </w:rPr>
              <w:t>一般</w:t>
            </w:r>
          </w:p>
        </w:tc>
        <w:tc>
          <w:tcPr>
            <w:tcW w:w="6022" w:type="dxa"/>
            <w:vAlign w:val="center"/>
          </w:tcPr>
          <w:p w14:paraId="2DEA9A24">
            <w:pPr>
              <w:spacing w:line="320" w:lineRule="exact"/>
              <w:rPr>
                <w:rFonts w:ascii="仿宋_GB2312"/>
                <w:sz w:val="24"/>
              </w:rPr>
            </w:pPr>
            <w:r>
              <w:rPr>
                <w:rFonts w:hint="eastAsia" w:ascii="仿宋_GB2312"/>
                <w:sz w:val="24"/>
              </w:rPr>
              <w:t>9000元以上2.1万元以下罚款</w:t>
            </w:r>
          </w:p>
        </w:tc>
      </w:tr>
      <w:tr w14:paraId="44995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44B1999B">
            <w:pPr>
              <w:spacing w:line="340" w:lineRule="exact"/>
              <w:rPr>
                <w:rFonts w:ascii="仿宋_GB2312"/>
                <w:sz w:val="24"/>
              </w:rPr>
            </w:pPr>
          </w:p>
        </w:tc>
        <w:tc>
          <w:tcPr>
            <w:tcW w:w="1258" w:type="dxa"/>
            <w:vAlign w:val="center"/>
          </w:tcPr>
          <w:p w14:paraId="08FA493D">
            <w:pPr>
              <w:spacing w:line="320" w:lineRule="exact"/>
              <w:jc w:val="center"/>
              <w:rPr>
                <w:rFonts w:ascii="仿宋_GB2312"/>
                <w:sz w:val="24"/>
              </w:rPr>
            </w:pPr>
            <w:r>
              <w:rPr>
                <w:rFonts w:hint="eastAsia" w:ascii="仿宋_GB2312"/>
                <w:sz w:val="24"/>
              </w:rPr>
              <w:t>减轻</w:t>
            </w:r>
          </w:p>
        </w:tc>
        <w:tc>
          <w:tcPr>
            <w:tcW w:w="6022" w:type="dxa"/>
            <w:vAlign w:val="center"/>
          </w:tcPr>
          <w:p w14:paraId="61EF12E5">
            <w:pPr>
              <w:spacing w:line="320" w:lineRule="exact"/>
              <w:rPr>
                <w:rFonts w:ascii="仿宋_GB2312"/>
                <w:sz w:val="24"/>
              </w:rPr>
            </w:pPr>
            <w:r>
              <w:rPr>
                <w:rFonts w:hint="eastAsia" w:ascii="仿宋_GB2312"/>
                <w:sz w:val="24"/>
              </w:rPr>
              <w:t>3000元以下罚款</w:t>
            </w:r>
          </w:p>
        </w:tc>
      </w:tr>
      <w:tr w14:paraId="700D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108011A4">
            <w:pPr>
              <w:spacing w:line="340" w:lineRule="exact"/>
              <w:rPr>
                <w:rFonts w:ascii="仿宋_GB2312"/>
                <w:sz w:val="24"/>
              </w:rPr>
            </w:pPr>
          </w:p>
        </w:tc>
        <w:tc>
          <w:tcPr>
            <w:tcW w:w="1258" w:type="dxa"/>
            <w:vAlign w:val="center"/>
          </w:tcPr>
          <w:p w14:paraId="51BE07FE">
            <w:pPr>
              <w:spacing w:line="320" w:lineRule="exact"/>
              <w:jc w:val="center"/>
              <w:rPr>
                <w:rFonts w:ascii="仿宋_GB2312"/>
                <w:sz w:val="24"/>
              </w:rPr>
            </w:pPr>
            <w:r>
              <w:rPr>
                <w:rFonts w:hint="eastAsia" w:ascii="仿宋_GB2312"/>
                <w:sz w:val="24"/>
              </w:rPr>
              <w:t>从轻</w:t>
            </w:r>
          </w:p>
        </w:tc>
        <w:tc>
          <w:tcPr>
            <w:tcW w:w="6022" w:type="dxa"/>
            <w:vAlign w:val="center"/>
          </w:tcPr>
          <w:p w14:paraId="7BD12968">
            <w:pPr>
              <w:spacing w:line="320" w:lineRule="exact"/>
              <w:rPr>
                <w:rFonts w:ascii="仿宋_GB2312"/>
                <w:sz w:val="24"/>
              </w:rPr>
            </w:pPr>
            <w:r>
              <w:rPr>
                <w:rFonts w:hint="eastAsia" w:ascii="仿宋_GB2312"/>
                <w:sz w:val="24"/>
              </w:rPr>
              <w:t>3000元以上9000元以下罚款</w:t>
            </w:r>
          </w:p>
        </w:tc>
      </w:tr>
      <w:tr w14:paraId="3C920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21AEB6DC">
            <w:pPr>
              <w:spacing w:line="340" w:lineRule="exact"/>
              <w:rPr>
                <w:rFonts w:ascii="仿宋_GB2312"/>
                <w:sz w:val="24"/>
              </w:rPr>
            </w:pPr>
          </w:p>
        </w:tc>
        <w:tc>
          <w:tcPr>
            <w:tcW w:w="1258" w:type="dxa"/>
            <w:vAlign w:val="center"/>
          </w:tcPr>
          <w:p w14:paraId="2BB30167">
            <w:pPr>
              <w:spacing w:line="320" w:lineRule="exact"/>
              <w:jc w:val="center"/>
              <w:rPr>
                <w:rFonts w:ascii="仿宋_GB2312"/>
                <w:sz w:val="24"/>
              </w:rPr>
            </w:pPr>
            <w:r>
              <w:rPr>
                <w:rFonts w:hint="eastAsia" w:ascii="仿宋_GB2312"/>
                <w:sz w:val="24"/>
              </w:rPr>
              <w:t>从重</w:t>
            </w:r>
          </w:p>
        </w:tc>
        <w:tc>
          <w:tcPr>
            <w:tcW w:w="6022" w:type="dxa"/>
            <w:vAlign w:val="center"/>
          </w:tcPr>
          <w:p w14:paraId="0162E793">
            <w:pPr>
              <w:spacing w:line="320" w:lineRule="exact"/>
              <w:rPr>
                <w:rFonts w:ascii="仿宋_GB2312"/>
                <w:sz w:val="24"/>
              </w:rPr>
            </w:pPr>
            <w:r>
              <w:rPr>
                <w:rFonts w:hint="eastAsia" w:ascii="仿宋_GB2312"/>
                <w:sz w:val="24"/>
              </w:rPr>
              <w:t>2.1万元以上3万元以下罚款</w:t>
            </w:r>
          </w:p>
        </w:tc>
      </w:tr>
    </w:tbl>
    <w:p w14:paraId="2EF70DB0">
      <w:pPr>
        <w:spacing w:line="340" w:lineRule="exact"/>
        <w:rPr>
          <w:rFonts w:ascii="仿宋_GB2312"/>
          <w:sz w:val="24"/>
        </w:rPr>
      </w:pPr>
    </w:p>
    <w:p w14:paraId="672CC9A6">
      <w:pPr>
        <w:rPr>
          <w:rFonts w:ascii="仿宋_GB2312" w:hAnsi="仿宋"/>
        </w:rPr>
        <w:sectPr>
          <w:pgSz w:w="11906" w:h="16838"/>
          <w:pgMar w:top="2155" w:right="1474" w:bottom="2041" w:left="1588" w:header="851" w:footer="1418" w:gutter="0"/>
          <w:cols w:space="425" w:num="1"/>
          <w:docGrid w:type="linesAndChars" w:linePitch="577" w:charSpace="-849"/>
        </w:sectPr>
      </w:pP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05"/>
        <w:gridCol w:w="6075"/>
      </w:tblGrid>
      <w:tr w14:paraId="6B68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9AC4481">
            <w:pPr>
              <w:spacing w:line="340" w:lineRule="exact"/>
              <w:jc w:val="center"/>
              <w:rPr>
                <w:rFonts w:ascii="仿宋_GB2312"/>
                <w:sz w:val="24"/>
              </w:rPr>
            </w:pPr>
            <w:r>
              <w:rPr>
                <w:rFonts w:hint="eastAsia" w:ascii="仿宋_GB2312"/>
                <w:sz w:val="24"/>
              </w:rPr>
              <w:t>序号</w:t>
            </w:r>
          </w:p>
        </w:tc>
        <w:tc>
          <w:tcPr>
            <w:tcW w:w="7280" w:type="dxa"/>
            <w:gridSpan w:val="2"/>
          </w:tcPr>
          <w:p w14:paraId="681CB435">
            <w:pPr>
              <w:spacing w:line="320" w:lineRule="exact"/>
              <w:rPr>
                <w:rFonts w:ascii="仿宋_GB2312"/>
                <w:sz w:val="24"/>
              </w:rPr>
            </w:pPr>
            <w:r>
              <w:rPr>
                <w:rFonts w:hint="eastAsia" w:ascii="仿宋_GB2312"/>
                <w:sz w:val="24"/>
              </w:rPr>
              <w:t>30</w:t>
            </w:r>
          </w:p>
        </w:tc>
      </w:tr>
      <w:tr w14:paraId="6093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00F5E7A">
            <w:pPr>
              <w:spacing w:line="340" w:lineRule="exact"/>
              <w:rPr>
                <w:rFonts w:ascii="仿宋_GB2312"/>
                <w:sz w:val="24"/>
              </w:rPr>
            </w:pPr>
            <w:r>
              <w:rPr>
                <w:rFonts w:hint="eastAsia" w:ascii="仿宋_GB2312"/>
                <w:sz w:val="24"/>
              </w:rPr>
              <w:t>违法情形</w:t>
            </w:r>
          </w:p>
        </w:tc>
        <w:tc>
          <w:tcPr>
            <w:tcW w:w="7280" w:type="dxa"/>
            <w:gridSpan w:val="2"/>
          </w:tcPr>
          <w:p w14:paraId="5636A411">
            <w:pPr>
              <w:spacing w:line="320" w:lineRule="exact"/>
              <w:rPr>
                <w:rFonts w:ascii="仿宋_GB2312"/>
                <w:sz w:val="24"/>
              </w:rPr>
            </w:pPr>
            <w:r>
              <w:rPr>
                <w:rFonts w:hint="eastAsia" w:ascii="仿宋_GB2312"/>
                <w:sz w:val="24"/>
              </w:rPr>
              <w:t>企业名称、住所（经营场所）、法定代表人未按规定办理登记事项变更；</w:t>
            </w:r>
          </w:p>
          <w:p w14:paraId="7FCF30C6">
            <w:pPr>
              <w:spacing w:line="320" w:lineRule="exact"/>
              <w:rPr>
                <w:rFonts w:ascii="仿宋_GB2312"/>
                <w:sz w:val="24"/>
              </w:rPr>
            </w:pPr>
            <w:r>
              <w:rPr>
                <w:rFonts w:hint="eastAsia" w:ascii="仿宋_GB2312"/>
                <w:sz w:val="24"/>
              </w:rPr>
              <w:t>未按照规定每年对直接接触药品的工作人员进行健康检查并建立健康档案；</w:t>
            </w:r>
          </w:p>
          <w:p w14:paraId="75D68512">
            <w:pPr>
              <w:spacing w:line="320" w:lineRule="exact"/>
              <w:rPr>
                <w:rFonts w:ascii="仿宋_GB2312"/>
                <w:sz w:val="24"/>
              </w:rPr>
            </w:pPr>
            <w:r>
              <w:rPr>
                <w:rFonts w:hint="eastAsia" w:ascii="仿宋_GB2312"/>
                <w:sz w:val="24"/>
              </w:rPr>
              <w:t>未按照规定对列入国家实施停产报告的短缺药品清单的药品进行停产报告。</w:t>
            </w:r>
          </w:p>
        </w:tc>
      </w:tr>
      <w:tr w14:paraId="44F2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2898204">
            <w:pPr>
              <w:spacing w:line="340" w:lineRule="exact"/>
              <w:rPr>
                <w:rFonts w:ascii="仿宋_GB2312"/>
                <w:sz w:val="24"/>
              </w:rPr>
            </w:pPr>
            <w:r>
              <w:rPr>
                <w:rFonts w:hint="eastAsia" w:ascii="仿宋_GB2312"/>
                <w:sz w:val="24"/>
              </w:rPr>
              <w:t>处罚依据</w:t>
            </w:r>
          </w:p>
        </w:tc>
        <w:tc>
          <w:tcPr>
            <w:tcW w:w="7280" w:type="dxa"/>
            <w:gridSpan w:val="2"/>
          </w:tcPr>
          <w:p w14:paraId="18837CF1">
            <w:pPr>
              <w:spacing w:line="320" w:lineRule="exact"/>
              <w:rPr>
                <w:rFonts w:ascii="仿宋_GB2312"/>
                <w:sz w:val="24"/>
              </w:rPr>
            </w:pPr>
            <w:r>
              <w:rPr>
                <w:rFonts w:hint="eastAsia" w:ascii="仿宋_GB2312"/>
                <w:sz w:val="24"/>
              </w:rPr>
              <w:t>《药品生产监督管理办法》第七十一条：药品上市许可持有人和药品生产企业有下列情形之一的，由所在地省、自治区、直辖市药品监督管理部门处一万元以上三万元以下的罚款：</w:t>
            </w:r>
          </w:p>
          <w:p w14:paraId="26616A29">
            <w:pPr>
              <w:spacing w:line="320" w:lineRule="exact"/>
              <w:rPr>
                <w:rFonts w:ascii="仿宋_GB2312"/>
                <w:sz w:val="24"/>
              </w:rPr>
            </w:pPr>
            <w:r>
              <w:rPr>
                <w:rFonts w:hint="eastAsia" w:ascii="仿宋_GB2312"/>
                <w:sz w:val="24"/>
              </w:rPr>
              <w:t>（一）企业名称、住所（经营场所）、法定代表人未按规定办理登记事项变更；</w:t>
            </w:r>
          </w:p>
          <w:p w14:paraId="6E162EBB">
            <w:pPr>
              <w:spacing w:line="320" w:lineRule="exact"/>
              <w:rPr>
                <w:rFonts w:ascii="仿宋_GB2312"/>
                <w:sz w:val="24"/>
              </w:rPr>
            </w:pPr>
            <w:r>
              <w:rPr>
                <w:rFonts w:hint="eastAsia" w:ascii="仿宋_GB2312"/>
                <w:sz w:val="24"/>
              </w:rPr>
              <w:t>（二）未按照规定每年对直接接触药品的工作人员进行健康检查并建立健康档案；</w:t>
            </w:r>
          </w:p>
          <w:p w14:paraId="7AB7B437">
            <w:pPr>
              <w:spacing w:line="320" w:lineRule="exact"/>
              <w:rPr>
                <w:rFonts w:ascii="仿宋_GB2312"/>
                <w:sz w:val="24"/>
              </w:rPr>
            </w:pPr>
            <w:r>
              <w:rPr>
                <w:rFonts w:hint="eastAsia" w:ascii="仿宋_GB2312"/>
                <w:sz w:val="24"/>
              </w:rPr>
              <w:t>（三）未按照规定对列入国家实施停产报告的短缺药品清单的药品进行停产报告。</w:t>
            </w:r>
          </w:p>
        </w:tc>
      </w:tr>
      <w:tr w14:paraId="7FE4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75A0B60">
            <w:pPr>
              <w:spacing w:line="340" w:lineRule="exact"/>
              <w:rPr>
                <w:rFonts w:ascii="仿宋_GB2312"/>
                <w:sz w:val="24"/>
              </w:rPr>
            </w:pPr>
            <w:r>
              <w:rPr>
                <w:rFonts w:hint="eastAsia" w:ascii="仿宋_GB2312"/>
                <w:sz w:val="24"/>
              </w:rPr>
              <w:t>处罚种类</w:t>
            </w:r>
          </w:p>
        </w:tc>
        <w:tc>
          <w:tcPr>
            <w:tcW w:w="7280" w:type="dxa"/>
            <w:gridSpan w:val="2"/>
          </w:tcPr>
          <w:p w14:paraId="5017DA04">
            <w:pPr>
              <w:spacing w:line="320" w:lineRule="exact"/>
              <w:rPr>
                <w:rFonts w:ascii="仿宋_GB2312"/>
                <w:sz w:val="24"/>
              </w:rPr>
            </w:pPr>
            <w:r>
              <w:rPr>
                <w:rFonts w:hint="eastAsia" w:ascii="仿宋_GB2312"/>
                <w:sz w:val="24"/>
              </w:rPr>
              <w:t>罚款</w:t>
            </w:r>
          </w:p>
        </w:tc>
      </w:tr>
      <w:tr w14:paraId="7C09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0A182BE">
            <w:pPr>
              <w:spacing w:line="340" w:lineRule="exact"/>
              <w:rPr>
                <w:rFonts w:ascii="仿宋_GB2312"/>
                <w:sz w:val="24"/>
              </w:rPr>
            </w:pPr>
            <w:r>
              <w:rPr>
                <w:rFonts w:hint="eastAsia" w:ascii="仿宋_GB2312"/>
                <w:sz w:val="24"/>
              </w:rPr>
              <w:t>实施主体</w:t>
            </w:r>
          </w:p>
        </w:tc>
        <w:tc>
          <w:tcPr>
            <w:tcW w:w="7280" w:type="dxa"/>
            <w:gridSpan w:val="2"/>
          </w:tcPr>
          <w:p w14:paraId="316F315F">
            <w:pPr>
              <w:spacing w:line="320" w:lineRule="exact"/>
              <w:rPr>
                <w:rFonts w:ascii="仿宋_GB2312"/>
                <w:sz w:val="24"/>
              </w:rPr>
            </w:pPr>
            <w:r>
              <w:rPr>
                <w:rFonts w:hint="eastAsia" w:ascii="仿宋_GB2312"/>
                <w:sz w:val="24"/>
              </w:rPr>
              <w:t>省、自治区、直辖市药品监督管理部门</w:t>
            </w:r>
          </w:p>
        </w:tc>
      </w:tr>
      <w:tr w14:paraId="7273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303B265">
            <w:pPr>
              <w:spacing w:line="340" w:lineRule="exact"/>
              <w:rPr>
                <w:rFonts w:ascii="仿宋_GB2312"/>
                <w:sz w:val="24"/>
              </w:rPr>
            </w:pPr>
            <w:r>
              <w:rPr>
                <w:rFonts w:hint="eastAsia" w:ascii="仿宋_GB2312"/>
                <w:sz w:val="24"/>
              </w:rPr>
              <w:t>裁量范围</w:t>
            </w:r>
          </w:p>
        </w:tc>
        <w:tc>
          <w:tcPr>
            <w:tcW w:w="7280" w:type="dxa"/>
            <w:gridSpan w:val="2"/>
          </w:tcPr>
          <w:p w14:paraId="771E6471">
            <w:pPr>
              <w:spacing w:line="320" w:lineRule="exact"/>
              <w:rPr>
                <w:rFonts w:ascii="仿宋_GB2312"/>
                <w:sz w:val="24"/>
              </w:rPr>
            </w:pPr>
            <w:r>
              <w:rPr>
                <w:rFonts w:ascii="仿宋_GB2312"/>
                <w:sz w:val="24"/>
              </w:rPr>
              <w:t>处</w:t>
            </w:r>
            <w:r>
              <w:rPr>
                <w:rFonts w:hint="eastAsia" w:ascii="仿宋_GB2312"/>
                <w:sz w:val="24"/>
              </w:rPr>
              <w:t>1万元以上3</w:t>
            </w:r>
            <w:r>
              <w:rPr>
                <w:rFonts w:ascii="仿宋_GB2312"/>
                <w:sz w:val="24"/>
              </w:rPr>
              <w:t>万元以下罚款</w:t>
            </w:r>
          </w:p>
        </w:tc>
      </w:tr>
      <w:tr w14:paraId="6701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0E5CAEEE">
            <w:pPr>
              <w:spacing w:line="340" w:lineRule="exact"/>
              <w:rPr>
                <w:rFonts w:ascii="仿宋_GB2312"/>
                <w:sz w:val="24"/>
              </w:rPr>
            </w:pPr>
            <w:r>
              <w:rPr>
                <w:rFonts w:hint="eastAsia" w:ascii="仿宋_GB2312"/>
                <w:sz w:val="24"/>
              </w:rPr>
              <w:t>处罚标准</w:t>
            </w:r>
          </w:p>
        </w:tc>
        <w:tc>
          <w:tcPr>
            <w:tcW w:w="1205" w:type="dxa"/>
            <w:vAlign w:val="center"/>
          </w:tcPr>
          <w:p w14:paraId="6D48C66B">
            <w:pPr>
              <w:spacing w:line="320" w:lineRule="exact"/>
              <w:jc w:val="center"/>
              <w:rPr>
                <w:rFonts w:ascii="仿宋_GB2312"/>
                <w:sz w:val="24"/>
              </w:rPr>
            </w:pPr>
            <w:r>
              <w:rPr>
                <w:rFonts w:hint="eastAsia" w:ascii="仿宋_GB2312"/>
                <w:sz w:val="24"/>
              </w:rPr>
              <w:t>裁量阶次</w:t>
            </w:r>
          </w:p>
        </w:tc>
        <w:tc>
          <w:tcPr>
            <w:tcW w:w="6075" w:type="dxa"/>
            <w:vAlign w:val="center"/>
          </w:tcPr>
          <w:p w14:paraId="7F10FCFD">
            <w:pPr>
              <w:spacing w:line="320" w:lineRule="exact"/>
              <w:jc w:val="center"/>
              <w:rPr>
                <w:rFonts w:ascii="仿宋_GB2312"/>
                <w:sz w:val="24"/>
              </w:rPr>
            </w:pPr>
            <w:r>
              <w:rPr>
                <w:rFonts w:hint="eastAsia" w:ascii="仿宋_GB2312"/>
                <w:sz w:val="24"/>
              </w:rPr>
              <w:t>裁量基准</w:t>
            </w:r>
          </w:p>
        </w:tc>
      </w:tr>
      <w:tr w14:paraId="51EF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7738C266">
            <w:pPr>
              <w:spacing w:line="340" w:lineRule="exact"/>
              <w:rPr>
                <w:rFonts w:ascii="仿宋_GB2312"/>
                <w:sz w:val="24"/>
              </w:rPr>
            </w:pPr>
          </w:p>
        </w:tc>
        <w:tc>
          <w:tcPr>
            <w:tcW w:w="1205" w:type="dxa"/>
            <w:vAlign w:val="center"/>
          </w:tcPr>
          <w:p w14:paraId="598D9AD4">
            <w:pPr>
              <w:spacing w:line="320" w:lineRule="exact"/>
              <w:jc w:val="center"/>
              <w:rPr>
                <w:rFonts w:ascii="仿宋_GB2312"/>
                <w:sz w:val="24"/>
              </w:rPr>
            </w:pPr>
            <w:r>
              <w:rPr>
                <w:rFonts w:hint="eastAsia" w:ascii="仿宋_GB2312"/>
                <w:sz w:val="24"/>
              </w:rPr>
              <w:t>一般</w:t>
            </w:r>
          </w:p>
        </w:tc>
        <w:tc>
          <w:tcPr>
            <w:tcW w:w="6075" w:type="dxa"/>
            <w:vAlign w:val="center"/>
          </w:tcPr>
          <w:p w14:paraId="70AC1D66">
            <w:pPr>
              <w:spacing w:line="320" w:lineRule="exact"/>
              <w:rPr>
                <w:rFonts w:ascii="仿宋_GB2312"/>
                <w:sz w:val="24"/>
              </w:rPr>
            </w:pPr>
            <w:r>
              <w:rPr>
                <w:rFonts w:hint="eastAsia" w:ascii="仿宋_GB2312"/>
                <w:sz w:val="24"/>
              </w:rPr>
              <w:t>1.6万元以上2.4万元以下罚款</w:t>
            </w:r>
          </w:p>
        </w:tc>
      </w:tr>
      <w:tr w14:paraId="290F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03FD1CB3">
            <w:pPr>
              <w:spacing w:line="340" w:lineRule="exact"/>
              <w:rPr>
                <w:rFonts w:ascii="仿宋_GB2312"/>
                <w:sz w:val="24"/>
              </w:rPr>
            </w:pPr>
          </w:p>
        </w:tc>
        <w:tc>
          <w:tcPr>
            <w:tcW w:w="1205" w:type="dxa"/>
            <w:vAlign w:val="center"/>
          </w:tcPr>
          <w:p w14:paraId="2A00337E">
            <w:pPr>
              <w:spacing w:line="320" w:lineRule="exact"/>
              <w:jc w:val="center"/>
              <w:rPr>
                <w:rFonts w:ascii="仿宋_GB2312"/>
                <w:sz w:val="24"/>
              </w:rPr>
            </w:pPr>
            <w:r>
              <w:rPr>
                <w:rFonts w:hint="eastAsia" w:ascii="仿宋_GB2312"/>
                <w:sz w:val="24"/>
              </w:rPr>
              <w:t>减轻</w:t>
            </w:r>
          </w:p>
        </w:tc>
        <w:tc>
          <w:tcPr>
            <w:tcW w:w="6075" w:type="dxa"/>
            <w:vAlign w:val="center"/>
          </w:tcPr>
          <w:p w14:paraId="44C29D5E">
            <w:pPr>
              <w:spacing w:line="320" w:lineRule="exact"/>
              <w:rPr>
                <w:rFonts w:ascii="仿宋_GB2312"/>
                <w:sz w:val="24"/>
              </w:rPr>
            </w:pPr>
            <w:r>
              <w:rPr>
                <w:rFonts w:hint="eastAsia" w:ascii="仿宋_GB2312"/>
                <w:sz w:val="24"/>
              </w:rPr>
              <w:t>1000元以上1万元以下罚款</w:t>
            </w:r>
          </w:p>
        </w:tc>
      </w:tr>
      <w:tr w14:paraId="1E7D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15C054B3">
            <w:pPr>
              <w:spacing w:line="340" w:lineRule="exact"/>
              <w:rPr>
                <w:rFonts w:ascii="仿宋_GB2312"/>
                <w:sz w:val="24"/>
              </w:rPr>
            </w:pPr>
          </w:p>
        </w:tc>
        <w:tc>
          <w:tcPr>
            <w:tcW w:w="1205" w:type="dxa"/>
            <w:vAlign w:val="center"/>
          </w:tcPr>
          <w:p w14:paraId="44C3C008">
            <w:pPr>
              <w:spacing w:line="320" w:lineRule="exact"/>
              <w:jc w:val="center"/>
              <w:rPr>
                <w:rFonts w:ascii="仿宋_GB2312"/>
                <w:sz w:val="24"/>
              </w:rPr>
            </w:pPr>
            <w:r>
              <w:rPr>
                <w:rFonts w:hint="eastAsia" w:ascii="仿宋_GB2312"/>
                <w:sz w:val="24"/>
              </w:rPr>
              <w:t>从轻</w:t>
            </w:r>
          </w:p>
        </w:tc>
        <w:tc>
          <w:tcPr>
            <w:tcW w:w="6075" w:type="dxa"/>
            <w:vAlign w:val="center"/>
          </w:tcPr>
          <w:p w14:paraId="1B34F168">
            <w:pPr>
              <w:spacing w:line="320" w:lineRule="exact"/>
              <w:rPr>
                <w:rFonts w:ascii="仿宋_GB2312"/>
                <w:sz w:val="24"/>
              </w:rPr>
            </w:pPr>
            <w:r>
              <w:rPr>
                <w:rFonts w:hint="eastAsia" w:ascii="仿宋_GB2312"/>
                <w:sz w:val="24"/>
              </w:rPr>
              <w:t>1万元以上1.6万元以下罚款</w:t>
            </w:r>
          </w:p>
        </w:tc>
      </w:tr>
      <w:tr w14:paraId="78D4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1242" w:type="dxa"/>
            <w:vMerge w:val="continue"/>
            <w:vAlign w:val="center"/>
          </w:tcPr>
          <w:p w14:paraId="23EB5830">
            <w:pPr>
              <w:spacing w:line="340" w:lineRule="exact"/>
              <w:rPr>
                <w:rFonts w:ascii="仿宋_GB2312"/>
                <w:sz w:val="24"/>
              </w:rPr>
            </w:pPr>
          </w:p>
        </w:tc>
        <w:tc>
          <w:tcPr>
            <w:tcW w:w="1205" w:type="dxa"/>
            <w:vAlign w:val="center"/>
          </w:tcPr>
          <w:p w14:paraId="1FDE0FB7">
            <w:pPr>
              <w:spacing w:line="320" w:lineRule="exact"/>
              <w:jc w:val="center"/>
              <w:rPr>
                <w:rFonts w:ascii="仿宋_GB2312"/>
                <w:sz w:val="24"/>
              </w:rPr>
            </w:pPr>
            <w:r>
              <w:rPr>
                <w:rFonts w:hint="eastAsia" w:ascii="仿宋_GB2312"/>
                <w:sz w:val="24"/>
              </w:rPr>
              <w:t>从重</w:t>
            </w:r>
          </w:p>
        </w:tc>
        <w:tc>
          <w:tcPr>
            <w:tcW w:w="6075" w:type="dxa"/>
            <w:vAlign w:val="center"/>
          </w:tcPr>
          <w:p w14:paraId="4F7268E8">
            <w:pPr>
              <w:spacing w:line="320" w:lineRule="exact"/>
              <w:rPr>
                <w:rFonts w:ascii="仿宋_GB2312"/>
                <w:sz w:val="24"/>
              </w:rPr>
            </w:pPr>
            <w:r>
              <w:rPr>
                <w:rFonts w:hint="eastAsia" w:ascii="仿宋_GB2312"/>
                <w:sz w:val="24"/>
              </w:rPr>
              <w:t>2.4万元以上3万元以下罚款</w:t>
            </w:r>
          </w:p>
        </w:tc>
      </w:tr>
    </w:tbl>
    <w:p w14:paraId="2B91F784">
      <w:pPr>
        <w:rPr>
          <w:rFonts w:ascii="仿宋_GB2312" w:hAnsi="仿宋"/>
        </w:rPr>
      </w:pPr>
      <w:r>
        <w:rPr>
          <w:rFonts w:ascii="仿宋_GB2312" w:hAnsi="仿宋"/>
        </w:rPr>
        <mc:AlternateContent>
          <mc:Choice Requires="wps">
            <w:drawing>
              <wp:anchor distT="0" distB="0" distL="114300" distR="114300" simplePos="0" relativeHeight="251660288" behindDoc="0" locked="0" layoutInCell="1" allowOverlap="1">
                <wp:simplePos x="0" y="0"/>
                <wp:positionH relativeFrom="column">
                  <wp:posOffset>4249420</wp:posOffset>
                </wp:positionH>
                <wp:positionV relativeFrom="paragraph">
                  <wp:posOffset>7836535</wp:posOffset>
                </wp:positionV>
                <wp:extent cx="1310640" cy="792480"/>
                <wp:effectExtent l="6350" t="6350" r="8890" b="8890"/>
                <wp:wrapNone/>
                <wp:docPr id="3" name="矩形 3"/>
                <wp:cNvGraphicFramePr/>
                <a:graphic xmlns:a="http://schemas.openxmlformats.org/drawingml/2006/main">
                  <a:graphicData uri="http://schemas.microsoft.com/office/word/2010/wordprocessingShape">
                    <wps:wsp>
                      <wps:cNvSpPr/>
                      <wps:spPr>
                        <a:xfrm>
                          <a:off x="0" y="0"/>
                          <a:ext cx="1310640" cy="792480"/>
                        </a:xfrm>
                        <a:prstGeom prst="rect">
                          <a:avLst/>
                        </a:prstGeom>
                        <a:solidFill>
                          <a:sysClr val="window" lastClr="FFFFFF"/>
                        </a:solidFill>
                        <a:ln w="12700" cap="flat" cmpd="sng">
                          <a:solidFill>
                            <a:sysClr val="window" lastClr="FFFFFF"/>
                          </a:solidFill>
                          <a:prstDash val="solid"/>
                          <a:miter/>
                          <a:headEnd type="none" w="med" len="med"/>
                          <a:tailEnd type="none" w="med" len="med"/>
                        </a:ln>
                      </wps:spPr>
                      <wps:bodyPr anchor="ctr" upright="1"/>
                    </wps:wsp>
                  </a:graphicData>
                </a:graphic>
              </wp:anchor>
            </w:drawing>
          </mc:Choice>
          <mc:Fallback>
            <w:pict>
              <v:rect id="_x0000_s1026" o:spid="_x0000_s1026" o:spt="1" style="position:absolute;left:0pt;margin-left:334.6pt;margin-top:617.05pt;height:62.4pt;width:103.2pt;z-index:251660288;v-text-anchor:middle;mso-width-relative:page;mso-height-relative:page;" fillcolor="#FFFFFF" filled="t" stroked="t" coordsize="21600,21600" o:gfxdata="UEsDBAoAAAAAAIdO4kAAAAAAAAAAAAAAAAAEAAAAZHJzL1BLAwQUAAAACACHTuJAE2B5UNoAAAAN&#10;AQAADwAAAGRycy9kb3ducmV2LnhtbE2PwU6DQBCG7ya+w2ZMvNkFKkiRpQcbPamJ2HjesiOg7Cxh&#10;t5S+veNJjzP/l3++KbeLHcSMk+8dKYhXEQikxpmeWgX798ebHIQPmoweHKGCM3rYVpcXpS6MO9Eb&#10;znVoBZeQL7SCLoSxkNI3HVrtV25E4uzTTVYHHqdWmkmfuNwOMomiTFrdE1/o9IgPHTbf9dEqmJ6W&#10;tG/28+71a3fOP+o5PC/pi1LXV3F0DyLgEv5g+NVndajY6eCOZLwYFGTZJmGUg2R9G4NgJL9LMxAH&#10;Xq3TfAOyKuX/L6ofUEsDBBQAAAAIAIdO4kCIrqUDDAIAAEwEAAAOAAAAZHJzL2Uyb0RvYy54bWyt&#10;VEtu2zAQ3RfoHQjua8l2kKSC5SzqupuiDZD2ABOSsgjwBw5t2acp0F0P0eMUvUaHlOs06cYIooU0&#10;Qw7fzHsz1OJmbw3bqYjau5ZPJzVnygkvtdu0/OuX9ZtrzjCBk2C8Uy0/KOQ3y9evFkNo1Mz33kgV&#10;GYE4bIbQ8j6l0FQVil5ZwIkPytFm56OFRG7cVDLCQOjWVLO6vqwGH2WIXihEWl2Nm/yIGM8B9F2n&#10;hVp5sbXKpRE1KgOJKGGvA/JlqbbrlEifuw5VYqblxDSVNyUh+z6/q+UCmk2E0GtxLAHOKeEJJwva&#10;UdIT1AoSsG3U/0FZLaJH36WJ8LYaiRRFiMW0fqLNXQ9BFS4kNYaT6PhysOLT7jYyLVs+58yBpYb/&#10;/vbj18/vbJ61GQI2FHIXbuPRQzIz0X0Xbf4SBbYveh5Oeqp9YoIWp/NpfXlBUgvau3o7u7guglcP&#10;p0PE9EF5y7LR8kj9KjLC7iMmykihf0NyMvRGy7U2pjgHfGci2wG1luZL+oEzA5hoseXr8mQKBPHo&#10;mHFsoNJmV3UuDGiCO5ocMm0gFdBtSgGPjuDzMuXKV4D9WGJBHOfN6qSyntD0CuR7J1k6BFLe0YXj&#10;uTqrJHFRdD+zVSITaHNOJNE1jljnzo29yta9lwfqMzjRe1JHpMjZNkS96Un1aZEph9GQFcGOFyJP&#10;8b9+gX34CSz/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NgeVDaAAAADQEAAA8AAAAAAAAAAQAg&#10;AAAAIgAAAGRycy9kb3ducmV2LnhtbFBLAQIUABQAAAAIAIdO4kCIrqUDDAIAAEwEAAAOAAAAAAAA&#10;AAEAIAAAACkBAABkcnMvZTJvRG9jLnhtbFBLBQYAAAAABgAGAFkBAACnBQAAAAA=&#10;">
                <v:fill on="t" focussize="0,0"/>
                <v:stroke weight="1pt" color="#FFFFFF" joinstyle="miter"/>
                <v:imagedata o:title=""/>
                <o:lock v:ext="edit" aspectratio="f"/>
              </v:rect>
            </w:pict>
          </mc:Fallback>
        </mc:AlternateContent>
      </w:r>
      <w:r>
        <w:rPr>
          <w:rFonts w:ascii="仿宋_GB2312" w:hAnsi="仿宋"/>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59"/>
        <w:gridCol w:w="6021"/>
      </w:tblGrid>
      <w:tr w14:paraId="0EF9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01D3EB9">
            <w:pPr>
              <w:spacing w:line="340" w:lineRule="exact"/>
              <w:jc w:val="center"/>
              <w:rPr>
                <w:rFonts w:ascii="仿宋_GB2312"/>
                <w:sz w:val="24"/>
              </w:rPr>
            </w:pPr>
            <w:r>
              <w:rPr>
                <w:rFonts w:hint="eastAsia" w:ascii="仿宋_GB2312"/>
                <w:sz w:val="24"/>
              </w:rPr>
              <w:t>序号</w:t>
            </w:r>
          </w:p>
        </w:tc>
        <w:tc>
          <w:tcPr>
            <w:tcW w:w="7280" w:type="dxa"/>
            <w:gridSpan w:val="2"/>
          </w:tcPr>
          <w:p w14:paraId="38BAB683">
            <w:pPr>
              <w:spacing w:line="320" w:lineRule="exact"/>
              <w:rPr>
                <w:rFonts w:ascii="仿宋_GB2312"/>
                <w:sz w:val="24"/>
              </w:rPr>
            </w:pPr>
            <w:r>
              <w:rPr>
                <w:rFonts w:hint="eastAsia" w:ascii="仿宋_GB2312"/>
                <w:sz w:val="24"/>
              </w:rPr>
              <w:t>31</w:t>
            </w:r>
          </w:p>
        </w:tc>
      </w:tr>
      <w:tr w14:paraId="39B0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B54BA2C">
            <w:pPr>
              <w:spacing w:line="340" w:lineRule="exact"/>
              <w:rPr>
                <w:rFonts w:ascii="仿宋_GB2312"/>
                <w:sz w:val="24"/>
              </w:rPr>
            </w:pPr>
            <w:r>
              <w:rPr>
                <w:rFonts w:hint="eastAsia" w:ascii="仿宋_GB2312"/>
                <w:sz w:val="24"/>
              </w:rPr>
              <w:t>违法情形</w:t>
            </w:r>
          </w:p>
        </w:tc>
        <w:tc>
          <w:tcPr>
            <w:tcW w:w="7280" w:type="dxa"/>
            <w:gridSpan w:val="2"/>
          </w:tcPr>
          <w:p w14:paraId="1B5E0524">
            <w:pPr>
              <w:spacing w:line="320" w:lineRule="exact"/>
              <w:rPr>
                <w:rFonts w:ascii="仿宋_GB2312"/>
                <w:sz w:val="24"/>
              </w:rPr>
            </w:pPr>
            <w:r>
              <w:rPr>
                <w:rFonts w:hint="eastAsia" w:ascii="仿宋_GB2312"/>
                <w:sz w:val="24"/>
              </w:rPr>
              <w:t>进口单位提供虚假证明、文件资料或者采取其他欺骗手段办理备案。</w:t>
            </w:r>
          </w:p>
        </w:tc>
      </w:tr>
      <w:tr w14:paraId="79DF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C391FE8">
            <w:pPr>
              <w:spacing w:line="340" w:lineRule="exact"/>
              <w:rPr>
                <w:rFonts w:ascii="仿宋_GB2312"/>
                <w:sz w:val="24"/>
              </w:rPr>
            </w:pPr>
            <w:r>
              <w:rPr>
                <w:rFonts w:hint="eastAsia" w:ascii="仿宋_GB2312"/>
                <w:sz w:val="24"/>
              </w:rPr>
              <w:t>处罚依据</w:t>
            </w:r>
          </w:p>
        </w:tc>
        <w:tc>
          <w:tcPr>
            <w:tcW w:w="7280" w:type="dxa"/>
            <w:gridSpan w:val="2"/>
          </w:tcPr>
          <w:p w14:paraId="06896329">
            <w:pPr>
              <w:spacing w:line="320" w:lineRule="exact"/>
              <w:rPr>
                <w:rFonts w:ascii="仿宋_GB2312"/>
                <w:sz w:val="24"/>
              </w:rPr>
            </w:pPr>
            <w:r>
              <w:rPr>
                <w:rFonts w:hint="eastAsia" w:ascii="仿宋_GB2312"/>
                <w:sz w:val="24"/>
              </w:rPr>
              <w:t>《进口药材管理办法》第三十三条:进口单位提供虚假证明、文件资料或者采取其他欺骗手段办理备案的，给予警告，并处1万元以上3万元以下罚款。</w:t>
            </w:r>
          </w:p>
        </w:tc>
      </w:tr>
      <w:tr w14:paraId="7B70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4A16F96">
            <w:pPr>
              <w:spacing w:line="340" w:lineRule="exact"/>
              <w:rPr>
                <w:rFonts w:ascii="仿宋_GB2312"/>
                <w:sz w:val="24"/>
              </w:rPr>
            </w:pPr>
            <w:r>
              <w:rPr>
                <w:rFonts w:hint="eastAsia" w:ascii="仿宋_GB2312"/>
                <w:sz w:val="24"/>
              </w:rPr>
              <w:t>处罚种类</w:t>
            </w:r>
          </w:p>
        </w:tc>
        <w:tc>
          <w:tcPr>
            <w:tcW w:w="7280" w:type="dxa"/>
            <w:gridSpan w:val="2"/>
          </w:tcPr>
          <w:p w14:paraId="688D4A72">
            <w:pPr>
              <w:spacing w:line="320" w:lineRule="exact"/>
              <w:rPr>
                <w:rFonts w:ascii="仿宋_GB2312"/>
                <w:sz w:val="24"/>
              </w:rPr>
            </w:pPr>
            <w:r>
              <w:rPr>
                <w:rFonts w:hint="eastAsia" w:ascii="仿宋_GB2312"/>
                <w:sz w:val="24"/>
              </w:rPr>
              <w:t>警告</w:t>
            </w:r>
          </w:p>
          <w:p w14:paraId="396CC98A">
            <w:pPr>
              <w:spacing w:line="320" w:lineRule="exact"/>
              <w:rPr>
                <w:rFonts w:ascii="仿宋_GB2312"/>
                <w:sz w:val="24"/>
              </w:rPr>
            </w:pPr>
            <w:r>
              <w:rPr>
                <w:rFonts w:hint="eastAsia" w:ascii="仿宋_GB2312"/>
                <w:sz w:val="24"/>
              </w:rPr>
              <w:t>罚款</w:t>
            </w:r>
          </w:p>
        </w:tc>
      </w:tr>
      <w:tr w14:paraId="0861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2C45650">
            <w:pPr>
              <w:spacing w:line="340" w:lineRule="exact"/>
              <w:rPr>
                <w:rFonts w:ascii="仿宋_GB2312"/>
                <w:color w:val="FF0000"/>
                <w:sz w:val="24"/>
              </w:rPr>
            </w:pPr>
            <w:r>
              <w:rPr>
                <w:rFonts w:hint="eastAsia" w:ascii="仿宋_GB2312"/>
                <w:sz w:val="24"/>
              </w:rPr>
              <w:t>实施主体</w:t>
            </w:r>
          </w:p>
        </w:tc>
        <w:tc>
          <w:tcPr>
            <w:tcW w:w="7280" w:type="dxa"/>
            <w:gridSpan w:val="2"/>
          </w:tcPr>
          <w:p w14:paraId="6CB1A886">
            <w:pPr>
              <w:spacing w:line="320" w:lineRule="exact"/>
              <w:rPr>
                <w:rFonts w:ascii="仿宋_GB2312"/>
                <w:sz w:val="24"/>
              </w:rPr>
            </w:pPr>
            <w:r>
              <w:rPr>
                <w:rFonts w:hint="eastAsia" w:ascii="仿宋_GB2312"/>
                <w:sz w:val="24"/>
              </w:rPr>
              <w:t>国家和省、自治区、直辖市药品监督管理部门</w:t>
            </w:r>
          </w:p>
          <w:p w14:paraId="467BAFEC">
            <w:pPr>
              <w:spacing w:line="320" w:lineRule="exact"/>
              <w:rPr>
                <w:rFonts w:ascii="仿宋_GB2312"/>
                <w:sz w:val="24"/>
              </w:rPr>
            </w:pPr>
            <w:r>
              <w:rPr>
                <w:rFonts w:hint="eastAsia" w:ascii="仿宋_GB2312"/>
                <w:sz w:val="24"/>
              </w:rPr>
              <w:t>允许药品进口的口岸或者允许药材进口的边境口岸所在地负责药品监督管理的部门</w:t>
            </w:r>
          </w:p>
        </w:tc>
      </w:tr>
      <w:tr w14:paraId="4201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E6020DE">
            <w:pPr>
              <w:spacing w:line="340" w:lineRule="exact"/>
              <w:rPr>
                <w:rFonts w:ascii="仿宋_GB2312"/>
                <w:sz w:val="24"/>
              </w:rPr>
            </w:pPr>
            <w:r>
              <w:rPr>
                <w:rFonts w:hint="eastAsia" w:ascii="仿宋_GB2312"/>
                <w:sz w:val="24"/>
              </w:rPr>
              <w:t>裁量范围</w:t>
            </w:r>
          </w:p>
        </w:tc>
        <w:tc>
          <w:tcPr>
            <w:tcW w:w="7280" w:type="dxa"/>
            <w:gridSpan w:val="2"/>
          </w:tcPr>
          <w:p w14:paraId="2AF17C90">
            <w:pPr>
              <w:spacing w:line="320" w:lineRule="exact"/>
              <w:rPr>
                <w:rFonts w:ascii="仿宋_GB2312"/>
                <w:sz w:val="24"/>
              </w:rPr>
            </w:pPr>
            <w:r>
              <w:rPr>
                <w:rFonts w:hint="eastAsia" w:ascii="仿宋_GB2312"/>
                <w:sz w:val="24"/>
              </w:rPr>
              <w:t>处1万元以上3万元以下罚款</w:t>
            </w:r>
          </w:p>
        </w:tc>
      </w:tr>
      <w:tr w14:paraId="116F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1950FD1C">
            <w:pPr>
              <w:spacing w:line="340" w:lineRule="exact"/>
              <w:rPr>
                <w:rFonts w:ascii="仿宋_GB2312"/>
                <w:sz w:val="24"/>
              </w:rPr>
            </w:pPr>
            <w:r>
              <w:rPr>
                <w:rFonts w:hint="eastAsia" w:ascii="仿宋_GB2312"/>
                <w:sz w:val="24"/>
              </w:rPr>
              <w:t>处罚标准</w:t>
            </w:r>
          </w:p>
        </w:tc>
        <w:tc>
          <w:tcPr>
            <w:tcW w:w="1259" w:type="dxa"/>
            <w:vAlign w:val="center"/>
          </w:tcPr>
          <w:p w14:paraId="33567085">
            <w:pPr>
              <w:spacing w:line="320" w:lineRule="exact"/>
              <w:jc w:val="center"/>
              <w:rPr>
                <w:rFonts w:ascii="仿宋_GB2312"/>
                <w:sz w:val="24"/>
              </w:rPr>
            </w:pPr>
            <w:r>
              <w:rPr>
                <w:rFonts w:hint="eastAsia" w:ascii="仿宋_GB2312"/>
                <w:sz w:val="24"/>
              </w:rPr>
              <w:t>裁量阶次</w:t>
            </w:r>
          </w:p>
        </w:tc>
        <w:tc>
          <w:tcPr>
            <w:tcW w:w="6021" w:type="dxa"/>
            <w:vAlign w:val="center"/>
          </w:tcPr>
          <w:p w14:paraId="2B3BAAFE">
            <w:pPr>
              <w:spacing w:line="320" w:lineRule="exact"/>
              <w:jc w:val="center"/>
              <w:rPr>
                <w:rFonts w:ascii="仿宋_GB2312"/>
                <w:sz w:val="24"/>
              </w:rPr>
            </w:pPr>
            <w:r>
              <w:rPr>
                <w:rFonts w:hint="eastAsia" w:ascii="仿宋_GB2312"/>
                <w:sz w:val="24"/>
              </w:rPr>
              <w:t>裁量基准</w:t>
            </w:r>
          </w:p>
        </w:tc>
      </w:tr>
      <w:tr w14:paraId="23C89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42" w:type="dxa"/>
            <w:vMerge w:val="continue"/>
            <w:vAlign w:val="center"/>
          </w:tcPr>
          <w:p w14:paraId="535DCEE9">
            <w:pPr>
              <w:spacing w:line="340" w:lineRule="exact"/>
              <w:rPr>
                <w:rFonts w:ascii="仿宋_GB2312"/>
                <w:sz w:val="24"/>
              </w:rPr>
            </w:pPr>
          </w:p>
        </w:tc>
        <w:tc>
          <w:tcPr>
            <w:tcW w:w="1259" w:type="dxa"/>
            <w:vAlign w:val="center"/>
          </w:tcPr>
          <w:p w14:paraId="04D4A3C5">
            <w:pPr>
              <w:spacing w:line="320" w:lineRule="exact"/>
              <w:jc w:val="center"/>
              <w:rPr>
                <w:rFonts w:ascii="仿宋_GB2312"/>
                <w:sz w:val="24"/>
              </w:rPr>
            </w:pPr>
            <w:r>
              <w:rPr>
                <w:rFonts w:hint="eastAsia" w:ascii="仿宋_GB2312"/>
                <w:sz w:val="24"/>
              </w:rPr>
              <w:t>一般</w:t>
            </w:r>
          </w:p>
        </w:tc>
        <w:tc>
          <w:tcPr>
            <w:tcW w:w="6021" w:type="dxa"/>
            <w:vAlign w:val="center"/>
          </w:tcPr>
          <w:p w14:paraId="51FB45BC">
            <w:pPr>
              <w:spacing w:line="320" w:lineRule="exact"/>
              <w:rPr>
                <w:rFonts w:ascii="仿宋_GB2312"/>
                <w:sz w:val="24"/>
              </w:rPr>
            </w:pPr>
            <w:r>
              <w:rPr>
                <w:rFonts w:hint="eastAsia" w:ascii="仿宋_GB2312"/>
                <w:sz w:val="24"/>
              </w:rPr>
              <w:t>1.6万元以上2.4万元以下罚款</w:t>
            </w:r>
          </w:p>
        </w:tc>
      </w:tr>
      <w:tr w14:paraId="0974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3821FE09">
            <w:pPr>
              <w:spacing w:line="340" w:lineRule="exact"/>
              <w:rPr>
                <w:rFonts w:ascii="仿宋_GB2312"/>
                <w:sz w:val="24"/>
              </w:rPr>
            </w:pPr>
          </w:p>
        </w:tc>
        <w:tc>
          <w:tcPr>
            <w:tcW w:w="1259" w:type="dxa"/>
            <w:vAlign w:val="center"/>
          </w:tcPr>
          <w:p w14:paraId="644F5B6A">
            <w:pPr>
              <w:spacing w:line="320" w:lineRule="exact"/>
              <w:jc w:val="center"/>
              <w:rPr>
                <w:rFonts w:ascii="仿宋_GB2312"/>
                <w:sz w:val="24"/>
              </w:rPr>
            </w:pPr>
            <w:r>
              <w:rPr>
                <w:rFonts w:hint="eastAsia" w:ascii="仿宋_GB2312"/>
                <w:sz w:val="24"/>
              </w:rPr>
              <w:t>减轻</w:t>
            </w:r>
          </w:p>
        </w:tc>
        <w:tc>
          <w:tcPr>
            <w:tcW w:w="6021" w:type="dxa"/>
            <w:vAlign w:val="center"/>
          </w:tcPr>
          <w:p w14:paraId="1C0DA570">
            <w:pPr>
              <w:spacing w:line="320" w:lineRule="exact"/>
              <w:rPr>
                <w:rFonts w:ascii="仿宋_GB2312"/>
                <w:sz w:val="24"/>
              </w:rPr>
            </w:pPr>
            <w:r>
              <w:rPr>
                <w:rFonts w:hint="eastAsia" w:ascii="仿宋_GB2312"/>
                <w:sz w:val="24"/>
              </w:rPr>
              <w:t>1000元以上1万元以下罚款</w:t>
            </w:r>
          </w:p>
        </w:tc>
      </w:tr>
      <w:tr w14:paraId="273F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242" w:type="dxa"/>
            <w:vMerge w:val="continue"/>
            <w:vAlign w:val="center"/>
          </w:tcPr>
          <w:p w14:paraId="44C36804">
            <w:pPr>
              <w:spacing w:line="340" w:lineRule="exact"/>
              <w:rPr>
                <w:rFonts w:ascii="仿宋_GB2312"/>
                <w:sz w:val="24"/>
              </w:rPr>
            </w:pPr>
          </w:p>
        </w:tc>
        <w:tc>
          <w:tcPr>
            <w:tcW w:w="1259" w:type="dxa"/>
            <w:vAlign w:val="center"/>
          </w:tcPr>
          <w:p w14:paraId="5582C840">
            <w:pPr>
              <w:spacing w:line="320" w:lineRule="exact"/>
              <w:jc w:val="center"/>
              <w:rPr>
                <w:rFonts w:ascii="仿宋_GB2312"/>
                <w:sz w:val="24"/>
              </w:rPr>
            </w:pPr>
            <w:r>
              <w:rPr>
                <w:rFonts w:hint="eastAsia" w:ascii="仿宋_GB2312"/>
                <w:sz w:val="24"/>
              </w:rPr>
              <w:t>从轻</w:t>
            </w:r>
          </w:p>
        </w:tc>
        <w:tc>
          <w:tcPr>
            <w:tcW w:w="6021" w:type="dxa"/>
            <w:vAlign w:val="center"/>
          </w:tcPr>
          <w:p w14:paraId="4B459E7F">
            <w:pPr>
              <w:spacing w:line="320" w:lineRule="exact"/>
              <w:rPr>
                <w:rFonts w:ascii="仿宋_GB2312"/>
                <w:sz w:val="24"/>
              </w:rPr>
            </w:pPr>
            <w:r>
              <w:rPr>
                <w:rFonts w:hint="eastAsia" w:ascii="仿宋_GB2312"/>
                <w:sz w:val="24"/>
              </w:rPr>
              <w:t>1万元以上1.6万元以下罚款</w:t>
            </w:r>
          </w:p>
        </w:tc>
      </w:tr>
      <w:tr w14:paraId="61FF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242" w:type="dxa"/>
            <w:vMerge w:val="continue"/>
            <w:vAlign w:val="center"/>
          </w:tcPr>
          <w:p w14:paraId="5DFD19FB">
            <w:pPr>
              <w:spacing w:line="340" w:lineRule="exact"/>
              <w:rPr>
                <w:rFonts w:ascii="仿宋_GB2312"/>
                <w:sz w:val="24"/>
              </w:rPr>
            </w:pPr>
          </w:p>
        </w:tc>
        <w:tc>
          <w:tcPr>
            <w:tcW w:w="1259" w:type="dxa"/>
            <w:vAlign w:val="center"/>
          </w:tcPr>
          <w:p w14:paraId="2C7E0CD5">
            <w:pPr>
              <w:spacing w:line="320" w:lineRule="exact"/>
              <w:jc w:val="center"/>
              <w:rPr>
                <w:rFonts w:ascii="仿宋_GB2312"/>
                <w:sz w:val="24"/>
              </w:rPr>
            </w:pPr>
            <w:r>
              <w:rPr>
                <w:rFonts w:hint="eastAsia" w:ascii="仿宋_GB2312"/>
                <w:sz w:val="24"/>
              </w:rPr>
              <w:t>从重</w:t>
            </w:r>
          </w:p>
        </w:tc>
        <w:tc>
          <w:tcPr>
            <w:tcW w:w="6021" w:type="dxa"/>
            <w:vAlign w:val="center"/>
          </w:tcPr>
          <w:p w14:paraId="7888CA0E">
            <w:pPr>
              <w:spacing w:line="320" w:lineRule="exact"/>
              <w:rPr>
                <w:rFonts w:ascii="仿宋_GB2312"/>
                <w:sz w:val="24"/>
              </w:rPr>
            </w:pPr>
            <w:r>
              <w:rPr>
                <w:rFonts w:hint="eastAsia" w:ascii="仿宋_GB2312"/>
                <w:sz w:val="24"/>
              </w:rPr>
              <w:t>2.4万元以上3万元以下罚款</w:t>
            </w:r>
          </w:p>
        </w:tc>
      </w:tr>
    </w:tbl>
    <w:p w14:paraId="2EE7FE81"/>
    <w:p w14:paraId="5F785A21">
      <w:pPr>
        <w:rPr>
          <w:rFonts w:ascii="仿宋_GB2312" w:hAnsi="仿宋"/>
        </w:rPr>
      </w:pPr>
    </w:p>
    <w:p w14:paraId="668668A7">
      <w:pPr>
        <w:rPr>
          <w:rFonts w:ascii="仿宋_GB2312" w:hAnsi="仿宋"/>
        </w:rPr>
      </w:pPr>
    </w:p>
    <w:p w14:paraId="54A3F28F">
      <w:r>
        <w:rPr>
          <w:rFonts w:hint="eastAsia" w:ascii="仿宋_GB2312" w:hAnsi="仿宋"/>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96"/>
        <w:gridCol w:w="6084"/>
      </w:tblGrid>
      <w:tr w14:paraId="600B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8518837">
            <w:pPr>
              <w:spacing w:line="340" w:lineRule="exact"/>
              <w:jc w:val="center"/>
              <w:rPr>
                <w:rFonts w:ascii="仿宋_GB2312"/>
                <w:sz w:val="24"/>
              </w:rPr>
            </w:pPr>
            <w:r>
              <w:rPr>
                <w:rFonts w:hint="eastAsia" w:ascii="仿宋_GB2312"/>
                <w:sz w:val="24"/>
              </w:rPr>
              <w:t>序号</w:t>
            </w:r>
          </w:p>
        </w:tc>
        <w:tc>
          <w:tcPr>
            <w:tcW w:w="7280" w:type="dxa"/>
            <w:gridSpan w:val="2"/>
          </w:tcPr>
          <w:p w14:paraId="666677E0">
            <w:pPr>
              <w:spacing w:line="320" w:lineRule="exact"/>
              <w:rPr>
                <w:rFonts w:ascii="仿宋_GB2312"/>
                <w:sz w:val="24"/>
              </w:rPr>
            </w:pPr>
            <w:r>
              <w:rPr>
                <w:rFonts w:hint="eastAsia" w:ascii="仿宋_GB2312"/>
                <w:sz w:val="24"/>
              </w:rPr>
              <w:t>32</w:t>
            </w:r>
          </w:p>
        </w:tc>
      </w:tr>
      <w:tr w14:paraId="3C4CF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680475F">
            <w:pPr>
              <w:spacing w:line="340" w:lineRule="exact"/>
              <w:rPr>
                <w:rFonts w:ascii="仿宋_GB2312"/>
                <w:sz w:val="24"/>
              </w:rPr>
            </w:pPr>
            <w:r>
              <w:rPr>
                <w:rFonts w:hint="eastAsia" w:ascii="仿宋_GB2312"/>
                <w:sz w:val="24"/>
              </w:rPr>
              <w:t>违法情形</w:t>
            </w:r>
          </w:p>
        </w:tc>
        <w:tc>
          <w:tcPr>
            <w:tcW w:w="7280" w:type="dxa"/>
            <w:gridSpan w:val="2"/>
          </w:tcPr>
          <w:p w14:paraId="7CB401F2">
            <w:pPr>
              <w:spacing w:line="320" w:lineRule="exact"/>
              <w:rPr>
                <w:rFonts w:ascii="仿宋_GB2312"/>
                <w:sz w:val="24"/>
              </w:rPr>
            </w:pPr>
            <w:r>
              <w:rPr>
                <w:rFonts w:hint="eastAsia" w:ascii="仿宋_GB2312"/>
                <w:sz w:val="24"/>
              </w:rPr>
              <w:t>通过网络销售国家实行特殊管理的药品，法律、行政法规未作规定的。</w:t>
            </w:r>
          </w:p>
        </w:tc>
      </w:tr>
      <w:tr w14:paraId="30293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63AFC5B">
            <w:pPr>
              <w:spacing w:line="340" w:lineRule="exact"/>
              <w:rPr>
                <w:rFonts w:ascii="仿宋_GB2312"/>
                <w:sz w:val="24"/>
              </w:rPr>
            </w:pPr>
            <w:r>
              <w:rPr>
                <w:rFonts w:hint="eastAsia" w:ascii="仿宋_GB2312"/>
                <w:sz w:val="24"/>
              </w:rPr>
              <w:t>处罚依据</w:t>
            </w:r>
          </w:p>
        </w:tc>
        <w:tc>
          <w:tcPr>
            <w:tcW w:w="7280" w:type="dxa"/>
            <w:gridSpan w:val="2"/>
          </w:tcPr>
          <w:p w14:paraId="0E3DB4BA">
            <w:pPr>
              <w:spacing w:line="320" w:lineRule="exact"/>
              <w:rPr>
                <w:rFonts w:ascii="仿宋_GB2312"/>
                <w:sz w:val="24"/>
              </w:rPr>
            </w:pPr>
            <w:r>
              <w:rPr>
                <w:rFonts w:hint="eastAsia" w:ascii="仿宋_GB2312"/>
                <w:sz w:val="24"/>
              </w:rPr>
              <w:t>《药品网络销售监督管理办法》第三十三条：违反本办法第八条第二款规定，通过网络销售国家实行特殊管理的药品，法律、行政法规已有规定的，依照法律、行政法规的规定处罚。法律、行政法规未作规定的，责令限期改正，处5万元以上10万元以下罚款；造成危害后果的，处10万元以上20万元以下罚款。</w:t>
            </w:r>
          </w:p>
        </w:tc>
      </w:tr>
      <w:tr w14:paraId="1E62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1C1CFC1">
            <w:pPr>
              <w:spacing w:line="340" w:lineRule="exact"/>
              <w:rPr>
                <w:rFonts w:ascii="仿宋_GB2312"/>
                <w:sz w:val="24"/>
              </w:rPr>
            </w:pPr>
            <w:r>
              <w:rPr>
                <w:rFonts w:hint="eastAsia" w:ascii="仿宋_GB2312"/>
                <w:sz w:val="24"/>
              </w:rPr>
              <w:t>处罚种类</w:t>
            </w:r>
          </w:p>
        </w:tc>
        <w:tc>
          <w:tcPr>
            <w:tcW w:w="7280" w:type="dxa"/>
            <w:gridSpan w:val="2"/>
          </w:tcPr>
          <w:p w14:paraId="53846A1E">
            <w:pPr>
              <w:spacing w:line="320" w:lineRule="exact"/>
              <w:rPr>
                <w:rFonts w:ascii="仿宋_GB2312"/>
                <w:sz w:val="24"/>
              </w:rPr>
            </w:pPr>
            <w:r>
              <w:rPr>
                <w:rFonts w:hint="eastAsia" w:ascii="仿宋_GB2312"/>
                <w:sz w:val="24"/>
              </w:rPr>
              <w:t>罚款</w:t>
            </w:r>
          </w:p>
        </w:tc>
      </w:tr>
      <w:tr w14:paraId="0206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09D9B6E">
            <w:pPr>
              <w:spacing w:line="340" w:lineRule="exact"/>
              <w:rPr>
                <w:rFonts w:ascii="仿宋_GB2312"/>
                <w:color w:val="FF0000"/>
                <w:sz w:val="24"/>
              </w:rPr>
            </w:pPr>
            <w:r>
              <w:rPr>
                <w:rFonts w:hint="eastAsia" w:ascii="仿宋_GB2312"/>
                <w:sz w:val="24"/>
              </w:rPr>
              <w:t>实施主体</w:t>
            </w:r>
          </w:p>
        </w:tc>
        <w:tc>
          <w:tcPr>
            <w:tcW w:w="7280" w:type="dxa"/>
            <w:gridSpan w:val="2"/>
          </w:tcPr>
          <w:p w14:paraId="4192F1A1">
            <w:pPr>
              <w:spacing w:line="320" w:lineRule="exact"/>
              <w:rPr>
                <w:rFonts w:ascii="仿宋_GB2312"/>
                <w:sz w:val="24"/>
              </w:rPr>
            </w:pPr>
            <w:r>
              <w:rPr>
                <w:rFonts w:hint="eastAsia" w:ascii="仿宋_GB2312"/>
                <w:sz w:val="24"/>
              </w:rPr>
              <w:t>县级以上人民政府药品监督管理部门</w:t>
            </w:r>
          </w:p>
        </w:tc>
      </w:tr>
      <w:tr w14:paraId="7FFD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B2881A7">
            <w:pPr>
              <w:spacing w:line="340" w:lineRule="exact"/>
              <w:rPr>
                <w:rFonts w:ascii="仿宋_GB2312"/>
                <w:sz w:val="24"/>
              </w:rPr>
            </w:pPr>
            <w:r>
              <w:rPr>
                <w:rFonts w:hint="eastAsia" w:ascii="仿宋_GB2312"/>
                <w:sz w:val="24"/>
              </w:rPr>
              <w:t>裁量范围</w:t>
            </w:r>
          </w:p>
        </w:tc>
        <w:tc>
          <w:tcPr>
            <w:tcW w:w="7280" w:type="dxa"/>
            <w:gridSpan w:val="2"/>
          </w:tcPr>
          <w:p w14:paraId="237EA9A8">
            <w:pPr>
              <w:spacing w:line="320" w:lineRule="exact"/>
              <w:rPr>
                <w:rFonts w:ascii="仿宋_GB2312"/>
                <w:sz w:val="24"/>
              </w:rPr>
            </w:pPr>
            <w:r>
              <w:rPr>
                <w:rFonts w:hint="eastAsia" w:ascii="仿宋_GB2312"/>
                <w:sz w:val="24"/>
              </w:rPr>
              <w:t>处5万元以上10万元以下罚款</w:t>
            </w:r>
          </w:p>
          <w:p w14:paraId="1444BE76">
            <w:pPr>
              <w:spacing w:line="320" w:lineRule="exact"/>
              <w:rPr>
                <w:rFonts w:ascii="仿宋_GB2312"/>
                <w:sz w:val="24"/>
              </w:rPr>
            </w:pPr>
            <w:r>
              <w:rPr>
                <w:rFonts w:hint="eastAsia" w:ascii="仿宋_GB2312"/>
                <w:sz w:val="24"/>
              </w:rPr>
              <w:t>造成危害后果的，处10万元以上20万元以下罚款</w:t>
            </w:r>
          </w:p>
        </w:tc>
      </w:tr>
      <w:tr w14:paraId="30C3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0DF3E06F">
            <w:pPr>
              <w:spacing w:line="340" w:lineRule="exact"/>
              <w:rPr>
                <w:rFonts w:ascii="仿宋_GB2312"/>
                <w:sz w:val="24"/>
              </w:rPr>
            </w:pPr>
            <w:r>
              <w:rPr>
                <w:rFonts w:hint="eastAsia" w:ascii="仿宋_GB2312"/>
                <w:sz w:val="24"/>
              </w:rPr>
              <w:t>处罚标准</w:t>
            </w:r>
          </w:p>
        </w:tc>
        <w:tc>
          <w:tcPr>
            <w:tcW w:w="1196" w:type="dxa"/>
            <w:vAlign w:val="center"/>
          </w:tcPr>
          <w:p w14:paraId="49CE3B9D">
            <w:pPr>
              <w:spacing w:line="320" w:lineRule="exact"/>
              <w:jc w:val="center"/>
              <w:rPr>
                <w:rFonts w:ascii="仿宋_GB2312"/>
                <w:sz w:val="24"/>
              </w:rPr>
            </w:pPr>
            <w:r>
              <w:rPr>
                <w:rFonts w:hint="eastAsia" w:ascii="仿宋_GB2312"/>
                <w:sz w:val="24"/>
              </w:rPr>
              <w:t>裁量阶次</w:t>
            </w:r>
          </w:p>
        </w:tc>
        <w:tc>
          <w:tcPr>
            <w:tcW w:w="6084" w:type="dxa"/>
            <w:vAlign w:val="center"/>
          </w:tcPr>
          <w:p w14:paraId="4DE8DB7B">
            <w:pPr>
              <w:spacing w:line="320" w:lineRule="exact"/>
              <w:jc w:val="center"/>
              <w:rPr>
                <w:rFonts w:ascii="仿宋_GB2312"/>
                <w:sz w:val="24"/>
              </w:rPr>
            </w:pPr>
            <w:r>
              <w:rPr>
                <w:rFonts w:hint="eastAsia" w:ascii="仿宋_GB2312"/>
                <w:sz w:val="24"/>
              </w:rPr>
              <w:t>裁量基准</w:t>
            </w:r>
          </w:p>
        </w:tc>
      </w:tr>
      <w:tr w14:paraId="21B3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vAlign w:val="center"/>
          </w:tcPr>
          <w:p w14:paraId="551D9BCD">
            <w:pPr>
              <w:spacing w:line="340" w:lineRule="exact"/>
              <w:rPr>
                <w:rFonts w:ascii="仿宋_GB2312"/>
                <w:sz w:val="24"/>
              </w:rPr>
            </w:pPr>
          </w:p>
        </w:tc>
        <w:tc>
          <w:tcPr>
            <w:tcW w:w="1196" w:type="dxa"/>
            <w:vAlign w:val="center"/>
          </w:tcPr>
          <w:p w14:paraId="12145237">
            <w:pPr>
              <w:spacing w:line="320" w:lineRule="exact"/>
              <w:jc w:val="center"/>
              <w:rPr>
                <w:rFonts w:ascii="仿宋_GB2312"/>
                <w:sz w:val="24"/>
              </w:rPr>
            </w:pPr>
            <w:r>
              <w:rPr>
                <w:rFonts w:hint="eastAsia" w:ascii="仿宋_GB2312"/>
                <w:sz w:val="24"/>
              </w:rPr>
              <w:t>一般</w:t>
            </w:r>
          </w:p>
        </w:tc>
        <w:tc>
          <w:tcPr>
            <w:tcW w:w="6084" w:type="dxa"/>
            <w:vAlign w:val="center"/>
          </w:tcPr>
          <w:p w14:paraId="2B29E559">
            <w:pPr>
              <w:spacing w:line="320" w:lineRule="exact"/>
              <w:rPr>
                <w:rFonts w:ascii="仿宋_GB2312"/>
                <w:sz w:val="24"/>
              </w:rPr>
            </w:pPr>
            <w:r>
              <w:rPr>
                <w:rFonts w:hint="eastAsia" w:ascii="仿宋_GB2312"/>
                <w:sz w:val="24"/>
              </w:rPr>
              <w:t>6.5万元以上8.5万元以下罚款</w:t>
            </w:r>
          </w:p>
          <w:p w14:paraId="2760464B">
            <w:pPr>
              <w:spacing w:line="320" w:lineRule="exact"/>
              <w:rPr>
                <w:rFonts w:ascii="仿宋_GB2312"/>
                <w:sz w:val="24"/>
              </w:rPr>
            </w:pPr>
            <w:r>
              <w:rPr>
                <w:rFonts w:hint="eastAsia" w:ascii="仿宋_GB2312"/>
                <w:sz w:val="24"/>
              </w:rPr>
              <w:t>造成危害后果的：13万元以上17万元以下罚款</w:t>
            </w:r>
          </w:p>
        </w:tc>
      </w:tr>
      <w:tr w14:paraId="0F79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7552F73D">
            <w:pPr>
              <w:spacing w:line="340" w:lineRule="exact"/>
              <w:rPr>
                <w:rFonts w:ascii="仿宋_GB2312"/>
                <w:sz w:val="24"/>
              </w:rPr>
            </w:pPr>
          </w:p>
        </w:tc>
        <w:tc>
          <w:tcPr>
            <w:tcW w:w="1196" w:type="dxa"/>
            <w:vAlign w:val="center"/>
          </w:tcPr>
          <w:p w14:paraId="527D7C0A">
            <w:pPr>
              <w:spacing w:line="320" w:lineRule="exact"/>
              <w:jc w:val="center"/>
              <w:rPr>
                <w:rFonts w:ascii="仿宋_GB2312"/>
                <w:sz w:val="24"/>
              </w:rPr>
            </w:pPr>
            <w:r>
              <w:rPr>
                <w:rFonts w:hint="eastAsia" w:ascii="仿宋_GB2312"/>
                <w:sz w:val="24"/>
              </w:rPr>
              <w:t>减轻</w:t>
            </w:r>
          </w:p>
        </w:tc>
        <w:tc>
          <w:tcPr>
            <w:tcW w:w="6084" w:type="dxa"/>
            <w:vAlign w:val="center"/>
          </w:tcPr>
          <w:p w14:paraId="793DCA0E">
            <w:pPr>
              <w:spacing w:line="320" w:lineRule="exact"/>
              <w:rPr>
                <w:rFonts w:ascii="仿宋_GB2312"/>
                <w:sz w:val="24"/>
              </w:rPr>
            </w:pPr>
            <w:r>
              <w:rPr>
                <w:rFonts w:hint="eastAsia" w:ascii="仿宋_GB2312"/>
                <w:sz w:val="24"/>
              </w:rPr>
              <w:t>5000元以上5万元以下罚款</w:t>
            </w:r>
          </w:p>
          <w:p w14:paraId="5BB6B8FF">
            <w:pPr>
              <w:spacing w:line="320" w:lineRule="exact"/>
              <w:rPr>
                <w:rFonts w:ascii="仿宋_GB2312"/>
                <w:sz w:val="24"/>
              </w:rPr>
            </w:pPr>
            <w:r>
              <w:rPr>
                <w:rFonts w:hint="eastAsia" w:ascii="仿宋_GB2312"/>
                <w:sz w:val="24"/>
              </w:rPr>
              <w:t>造成危害后果的：1万元以上10万元以下罚款</w:t>
            </w:r>
          </w:p>
        </w:tc>
      </w:tr>
      <w:tr w14:paraId="0554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242" w:type="dxa"/>
            <w:vMerge w:val="continue"/>
            <w:vAlign w:val="center"/>
          </w:tcPr>
          <w:p w14:paraId="423ED466">
            <w:pPr>
              <w:spacing w:line="340" w:lineRule="exact"/>
              <w:rPr>
                <w:rFonts w:ascii="仿宋_GB2312"/>
                <w:sz w:val="24"/>
              </w:rPr>
            </w:pPr>
          </w:p>
        </w:tc>
        <w:tc>
          <w:tcPr>
            <w:tcW w:w="1196" w:type="dxa"/>
            <w:vAlign w:val="center"/>
          </w:tcPr>
          <w:p w14:paraId="07135A05">
            <w:pPr>
              <w:spacing w:line="320" w:lineRule="exact"/>
              <w:jc w:val="center"/>
              <w:rPr>
                <w:rFonts w:ascii="仿宋_GB2312"/>
                <w:sz w:val="24"/>
              </w:rPr>
            </w:pPr>
            <w:r>
              <w:rPr>
                <w:rFonts w:hint="eastAsia" w:ascii="仿宋_GB2312"/>
                <w:sz w:val="24"/>
              </w:rPr>
              <w:t>从轻</w:t>
            </w:r>
          </w:p>
        </w:tc>
        <w:tc>
          <w:tcPr>
            <w:tcW w:w="6084" w:type="dxa"/>
            <w:vAlign w:val="center"/>
          </w:tcPr>
          <w:p w14:paraId="54C5E16F">
            <w:pPr>
              <w:spacing w:line="320" w:lineRule="exact"/>
              <w:rPr>
                <w:rFonts w:ascii="仿宋_GB2312"/>
                <w:sz w:val="24"/>
              </w:rPr>
            </w:pPr>
            <w:r>
              <w:rPr>
                <w:rFonts w:hint="eastAsia" w:ascii="仿宋_GB2312"/>
                <w:sz w:val="24"/>
              </w:rPr>
              <w:t>5万元以上6.5万元以下罚款</w:t>
            </w:r>
          </w:p>
          <w:p w14:paraId="4BE2697D">
            <w:pPr>
              <w:spacing w:line="320" w:lineRule="exact"/>
              <w:rPr>
                <w:rFonts w:ascii="仿宋_GB2312"/>
                <w:sz w:val="24"/>
              </w:rPr>
            </w:pPr>
            <w:r>
              <w:rPr>
                <w:rFonts w:hint="eastAsia" w:ascii="仿宋_GB2312"/>
                <w:sz w:val="24"/>
              </w:rPr>
              <w:t>造成危害后果的：10万元以上13万元以下罚款</w:t>
            </w:r>
          </w:p>
        </w:tc>
      </w:tr>
      <w:tr w14:paraId="2E42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1242" w:type="dxa"/>
            <w:vMerge w:val="continue"/>
            <w:vAlign w:val="center"/>
          </w:tcPr>
          <w:p w14:paraId="3A665946">
            <w:pPr>
              <w:spacing w:line="340" w:lineRule="exact"/>
              <w:rPr>
                <w:rFonts w:ascii="仿宋_GB2312"/>
                <w:sz w:val="24"/>
              </w:rPr>
            </w:pPr>
          </w:p>
        </w:tc>
        <w:tc>
          <w:tcPr>
            <w:tcW w:w="1196" w:type="dxa"/>
            <w:vAlign w:val="center"/>
          </w:tcPr>
          <w:p w14:paraId="009AC247">
            <w:pPr>
              <w:spacing w:line="320" w:lineRule="exact"/>
              <w:jc w:val="center"/>
              <w:rPr>
                <w:rFonts w:ascii="仿宋_GB2312"/>
                <w:sz w:val="24"/>
              </w:rPr>
            </w:pPr>
            <w:r>
              <w:rPr>
                <w:rFonts w:hint="eastAsia" w:ascii="仿宋_GB2312"/>
                <w:sz w:val="24"/>
              </w:rPr>
              <w:t>从重</w:t>
            </w:r>
          </w:p>
        </w:tc>
        <w:tc>
          <w:tcPr>
            <w:tcW w:w="6084" w:type="dxa"/>
            <w:vAlign w:val="center"/>
          </w:tcPr>
          <w:p w14:paraId="3B5FC670">
            <w:pPr>
              <w:spacing w:line="320" w:lineRule="exact"/>
              <w:rPr>
                <w:rFonts w:ascii="仿宋_GB2312"/>
                <w:sz w:val="24"/>
              </w:rPr>
            </w:pPr>
            <w:r>
              <w:rPr>
                <w:rFonts w:hint="eastAsia" w:ascii="仿宋_GB2312"/>
                <w:sz w:val="24"/>
              </w:rPr>
              <w:t>8.5万元以上10万元以下罚款</w:t>
            </w:r>
          </w:p>
          <w:p w14:paraId="7D290C01">
            <w:pPr>
              <w:spacing w:line="320" w:lineRule="exact"/>
              <w:rPr>
                <w:rFonts w:ascii="仿宋_GB2312"/>
                <w:sz w:val="24"/>
              </w:rPr>
            </w:pPr>
            <w:r>
              <w:rPr>
                <w:rFonts w:hint="eastAsia" w:ascii="仿宋_GB2312"/>
                <w:sz w:val="24"/>
              </w:rPr>
              <w:t>造成危害后果的：17万元以上20万元以下罚款</w:t>
            </w:r>
          </w:p>
        </w:tc>
      </w:tr>
    </w:tbl>
    <w:p w14:paraId="1E68084C"/>
    <w:p w14:paraId="66126EB5">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96"/>
        <w:gridCol w:w="5984"/>
      </w:tblGrid>
      <w:tr w14:paraId="0D0D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B17D8C9">
            <w:pPr>
              <w:spacing w:line="340" w:lineRule="exact"/>
              <w:jc w:val="center"/>
              <w:rPr>
                <w:rFonts w:ascii="仿宋_GB2312"/>
                <w:sz w:val="24"/>
              </w:rPr>
            </w:pPr>
            <w:r>
              <w:rPr>
                <w:rFonts w:hint="eastAsia" w:ascii="仿宋_GB2312"/>
                <w:sz w:val="24"/>
              </w:rPr>
              <w:t>序号</w:t>
            </w:r>
          </w:p>
        </w:tc>
        <w:tc>
          <w:tcPr>
            <w:tcW w:w="7280" w:type="dxa"/>
            <w:gridSpan w:val="2"/>
          </w:tcPr>
          <w:p w14:paraId="360C9BCD">
            <w:pPr>
              <w:spacing w:line="320" w:lineRule="exact"/>
              <w:rPr>
                <w:rFonts w:ascii="仿宋_GB2312"/>
                <w:sz w:val="24"/>
              </w:rPr>
            </w:pPr>
            <w:r>
              <w:rPr>
                <w:rFonts w:hint="eastAsia" w:ascii="仿宋_GB2312"/>
                <w:sz w:val="24"/>
              </w:rPr>
              <w:t>33</w:t>
            </w:r>
          </w:p>
        </w:tc>
      </w:tr>
      <w:tr w14:paraId="2DCD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145F009">
            <w:pPr>
              <w:spacing w:line="340" w:lineRule="exact"/>
              <w:rPr>
                <w:rFonts w:ascii="仿宋_GB2312"/>
                <w:sz w:val="24"/>
              </w:rPr>
            </w:pPr>
            <w:r>
              <w:rPr>
                <w:rFonts w:hint="eastAsia" w:ascii="仿宋_GB2312"/>
                <w:sz w:val="24"/>
              </w:rPr>
              <w:t>违法情形</w:t>
            </w:r>
          </w:p>
        </w:tc>
        <w:tc>
          <w:tcPr>
            <w:tcW w:w="7280" w:type="dxa"/>
            <w:gridSpan w:val="2"/>
          </w:tcPr>
          <w:p w14:paraId="68F9AFC1">
            <w:pPr>
              <w:rPr>
                <w:rFonts w:ascii="仿宋_GB2312"/>
                <w:sz w:val="24"/>
              </w:rPr>
            </w:pPr>
            <w:r>
              <w:rPr>
                <w:rFonts w:hint="eastAsia" w:ascii="仿宋_GB2312"/>
                <w:sz w:val="24"/>
              </w:rPr>
              <w:t>违反本办法第九条第一款的规定：通过网络向个人销售处方药，应当确保处方来源真实、可靠，并实行实名制；</w:t>
            </w:r>
          </w:p>
          <w:p w14:paraId="75F051AA">
            <w:r>
              <w:rPr>
                <w:rFonts w:hint="eastAsia" w:ascii="仿宋_GB2312"/>
                <w:sz w:val="24"/>
              </w:rPr>
              <w:t>违反本办法第九条第二款的规定：药品网络零售企业应当与电子处方提供单位签订协议，并严格按照有关规定进行处方审核调配，对已经使用的电子处方进行标记，避免处方重复使用。</w:t>
            </w:r>
          </w:p>
        </w:tc>
      </w:tr>
      <w:tr w14:paraId="394C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F9BCD4F">
            <w:pPr>
              <w:spacing w:line="340" w:lineRule="exact"/>
              <w:rPr>
                <w:rFonts w:ascii="仿宋_GB2312"/>
                <w:sz w:val="24"/>
              </w:rPr>
            </w:pPr>
            <w:r>
              <w:rPr>
                <w:rFonts w:hint="eastAsia" w:ascii="仿宋_GB2312"/>
                <w:sz w:val="24"/>
              </w:rPr>
              <w:t>处罚依据</w:t>
            </w:r>
          </w:p>
        </w:tc>
        <w:tc>
          <w:tcPr>
            <w:tcW w:w="7280" w:type="dxa"/>
            <w:gridSpan w:val="2"/>
          </w:tcPr>
          <w:p w14:paraId="2F17FC81">
            <w:pPr>
              <w:spacing w:line="320" w:lineRule="exact"/>
              <w:rPr>
                <w:rFonts w:ascii="仿宋_GB2312"/>
                <w:sz w:val="24"/>
              </w:rPr>
            </w:pPr>
            <w:r>
              <w:rPr>
                <w:rFonts w:hint="eastAsia" w:ascii="仿宋_GB2312"/>
                <w:sz w:val="24"/>
              </w:rPr>
              <w:t>《药品网络销售监督管理办法》第三十四条第一款：违反本办法第九条第一款、第二款的规定，责令限期改正，处3万元以上5万元以下罚款；情节严重的，处5万元以上10万元以下罚款。</w:t>
            </w:r>
          </w:p>
        </w:tc>
      </w:tr>
      <w:tr w14:paraId="27A2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8C3925F">
            <w:pPr>
              <w:spacing w:line="340" w:lineRule="exact"/>
              <w:rPr>
                <w:rFonts w:ascii="仿宋_GB2312"/>
                <w:sz w:val="24"/>
              </w:rPr>
            </w:pPr>
            <w:r>
              <w:rPr>
                <w:rFonts w:hint="eastAsia" w:ascii="仿宋_GB2312"/>
                <w:sz w:val="24"/>
              </w:rPr>
              <w:t>处罚种类</w:t>
            </w:r>
          </w:p>
        </w:tc>
        <w:tc>
          <w:tcPr>
            <w:tcW w:w="7280" w:type="dxa"/>
            <w:gridSpan w:val="2"/>
          </w:tcPr>
          <w:p w14:paraId="554BBE8C">
            <w:pPr>
              <w:spacing w:line="320" w:lineRule="exact"/>
              <w:rPr>
                <w:rFonts w:ascii="仿宋_GB2312"/>
                <w:sz w:val="24"/>
              </w:rPr>
            </w:pPr>
            <w:r>
              <w:rPr>
                <w:rFonts w:hint="eastAsia" w:ascii="仿宋_GB2312"/>
                <w:sz w:val="24"/>
              </w:rPr>
              <w:t>罚款</w:t>
            </w:r>
          </w:p>
        </w:tc>
      </w:tr>
      <w:tr w14:paraId="7958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1C5A189">
            <w:pPr>
              <w:spacing w:line="340" w:lineRule="exact"/>
              <w:rPr>
                <w:rFonts w:ascii="仿宋_GB2312"/>
                <w:color w:val="FF0000"/>
                <w:sz w:val="24"/>
              </w:rPr>
            </w:pPr>
            <w:r>
              <w:rPr>
                <w:rFonts w:hint="eastAsia" w:ascii="仿宋_GB2312"/>
                <w:sz w:val="24"/>
              </w:rPr>
              <w:t>实施主体</w:t>
            </w:r>
          </w:p>
        </w:tc>
        <w:tc>
          <w:tcPr>
            <w:tcW w:w="7280" w:type="dxa"/>
            <w:gridSpan w:val="2"/>
          </w:tcPr>
          <w:p w14:paraId="552B6375">
            <w:pPr>
              <w:spacing w:line="320" w:lineRule="exact"/>
              <w:rPr>
                <w:rFonts w:ascii="仿宋_GB2312"/>
                <w:sz w:val="24"/>
              </w:rPr>
            </w:pPr>
            <w:r>
              <w:rPr>
                <w:rFonts w:hint="eastAsia" w:ascii="仿宋_GB2312"/>
                <w:sz w:val="24"/>
              </w:rPr>
              <w:t>县级以上人民政府药品监督管理部门</w:t>
            </w:r>
          </w:p>
        </w:tc>
      </w:tr>
      <w:tr w14:paraId="0887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7192B0D">
            <w:pPr>
              <w:spacing w:line="340" w:lineRule="exact"/>
              <w:rPr>
                <w:rFonts w:ascii="仿宋_GB2312"/>
                <w:sz w:val="24"/>
              </w:rPr>
            </w:pPr>
            <w:r>
              <w:rPr>
                <w:rFonts w:hint="eastAsia" w:ascii="仿宋_GB2312"/>
                <w:sz w:val="24"/>
              </w:rPr>
              <w:t>裁量范围</w:t>
            </w:r>
          </w:p>
        </w:tc>
        <w:tc>
          <w:tcPr>
            <w:tcW w:w="7280" w:type="dxa"/>
            <w:gridSpan w:val="2"/>
          </w:tcPr>
          <w:p w14:paraId="5DF6F2CB">
            <w:pPr>
              <w:spacing w:line="320" w:lineRule="exact"/>
              <w:rPr>
                <w:rFonts w:ascii="仿宋_GB2312"/>
                <w:sz w:val="24"/>
              </w:rPr>
            </w:pPr>
            <w:r>
              <w:rPr>
                <w:rFonts w:hint="eastAsia" w:ascii="仿宋_GB2312"/>
                <w:sz w:val="24"/>
              </w:rPr>
              <w:t>处3万元以上5万元以下罚款</w:t>
            </w:r>
          </w:p>
          <w:p w14:paraId="51829555">
            <w:pPr>
              <w:spacing w:line="320" w:lineRule="exact"/>
              <w:rPr>
                <w:rFonts w:ascii="仿宋_GB2312"/>
                <w:sz w:val="24"/>
              </w:rPr>
            </w:pPr>
            <w:r>
              <w:rPr>
                <w:rFonts w:hint="eastAsia" w:ascii="仿宋_GB2312"/>
                <w:sz w:val="24"/>
              </w:rPr>
              <w:t>情节严重的，处5万元以上10万元以下罚款</w:t>
            </w:r>
          </w:p>
        </w:tc>
      </w:tr>
      <w:tr w14:paraId="612F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02EC8D77">
            <w:pPr>
              <w:spacing w:line="340" w:lineRule="exact"/>
              <w:rPr>
                <w:rFonts w:ascii="仿宋_GB2312"/>
                <w:sz w:val="24"/>
              </w:rPr>
            </w:pPr>
            <w:r>
              <w:rPr>
                <w:rFonts w:hint="eastAsia" w:ascii="仿宋_GB2312"/>
                <w:sz w:val="24"/>
              </w:rPr>
              <w:t>处罚标准</w:t>
            </w:r>
          </w:p>
        </w:tc>
        <w:tc>
          <w:tcPr>
            <w:tcW w:w="1296" w:type="dxa"/>
            <w:vAlign w:val="center"/>
          </w:tcPr>
          <w:p w14:paraId="49454B48">
            <w:pPr>
              <w:spacing w:line="320" w:lineRule="exact"/>
              <w:jc w:val="center"/>
              <w:rPr>
                <w:rFonts w:ascii="仿宋_GB2312"/>
                <w:sz w:val="24"/>
              </w:rPr>
            </w:pPr>
            <w:r>
              <w:rPr>
                <w:rFonts w:hint="eastAsia" w:ascii="仿宋_GB2312"/>
                <w:sz w:val="24"/>
              </w:rPr>
              <w:t>裁量阶次</w:t>
            </w:r>
          </w:p>
        </w:tc>
        <w:tc>
          <w:tcPr>
            <w:tcW w:w="5984" w:type="dxa"/>
            <w:vAlign w:val="center"/>
          </w:tcPr>
          <w:p w14:paraId="24F4C363">
            <w:pPr>
              <w:spacing w:line="320" w:lineRule="exact"/>
              <w:jc w:val="center"/>
              <w:rPr>
                <w:rFonts w:ascii="仿宋_GB2312"/>
                <w:sz w:val="24"/>
              </w:rPr>
            </w:pPr>
            <w:r>
              <w:rPr>
                <w:rFonts w:hint="eastAsia" w:ascii="仿宋_GB2312"/>
                <w:sz w:val="24"/>
              </w:rPr>
              <w:t>裁量基准</w:t>
            </w:r>
          </w:p>
        </w:tc>
      </w:tr>
      <w:tr w14:paraId="3EF3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vAlign w:val="center"/>
          </w:tcPr>
          <w:p w14:paraId="2F1D563A">
            <w:pPr>
              <w:spacing w:line="340" w:lineRule="exact"/>
              <w:rPr>
                <w:rFonts w:ascii="仿宋_GB2312"/>
                <w:sz w:val="24"/>
              </w:rPr>
            </w:pPr>
          </w:p>
        </w:tc>
        <w:tc>
          <w:tcPr>
            <w:tcW w:w="1296" w:type="dxa"/>
            <w:vAlign w:val="center"/>
          </w:tcPr>
          <w:p w14:paraId="04E64CC8">
            <w:pPr>
              <w:spacing w:line="320" w:lineRule="exact"/>
              <w:jc w:val="center"/>
              <w:rPr>
                <w:rFonts w:ascii="仿宋_GB2312"/>
                <w:sz w:val="24"/>
              </w:rPr>
            </w:pPr>
            <w:r>
              <w:rPr>
                <w:rFonts w:hint="eastAsia" w:ascii="仿宋_GB2312"/>
                <w:sz w:val="24"/>
              </w:rPr>
              <w:t>一般</w:t>
            </w:r>
          </w:p>
        </w:tc>
        <w:tc>
          <w:tcPr>
            <w:tcW w:w="5984" w:type="dxa"/>
            <w:vAlign w:val="center"/>
          </w:tcPr>
          <w:p w14:paraId="1812D01A">
            <w:pPr>
              <w:spacing w:line="320" w:lineRule="exact"/>
              <w:rPr>
                <w:rFonts w:ascii="仿宋_GB2312"/>
                <w:sz w:val="24"/>
              </w:rPr>
            </w:pPr>
            <w:r>
              <w:rPr>
                <w:rFonts w:hint="eastAsia" w:ascii="仿宋_GB2312"/>
                <w:sz w:val="24"/>
              </w:rPr>
              <w:t>3.6万元以上4.4万元以下罚款</w:t>
            </w:r>
          </w:p>
          <w:p w14:paraId="27506F56">
            <w:pPr>
              <w:spacing w:line="320" w:lineRule="exact"/>
              <w:rPr>
                <w:rFonts w:ascii="仿宋_GB2312"/>
                <w:sz w:val="24"/>
              </w:rPr>
            </w:pPr>
            <w:r>
              <w:rPr>
                <w:rFonts w:hint="eastAsia" w:ascii="仿宋_GB2312"/>
                <w:sz w:val="24"/>
              </w:rPr>
              <w:t>情节严重的：6.5万元以上8.5万元以下罚款</w:t>
            </w:r>
          </w:p>
        </w:tc>
      </w:tr>
      <w:tr w14:paraId="3E07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2FA2DA54">
            <w:pPr>
              <w:spacing w:line="340" w:lineRule="exact"/>
              <w:rPr>
                <w:rFonts w:ascii="仿宋_GB2312"/>
                <w:sz w:val="24"/>
              </w:rPr>
            </w:pPr>
          </w:p>
        </w:tc>
        <w:tc>
          <w:tcPr>
            <w:tcW w:w="1296" w:type="dxa"/>
            <w:vAlign w:val="center"/>
          </w:tcPr>
          <w:p w14:paraId="608D702F">
            <w:pPr>
              <w:spacing w:line="320" w:lineRule="exact"/>
              <w:jc w:val="center"/>
              <w:rPr>
                <w:rFonts w:ascii="仿宋_GB2312"/>
                <w:sz w:val="24"/>
              </w:rPr>
            </w:pPr>
            <w:r>
              <w:rPr>
                <w:rFonts w:hint="eastAsia" w:ascii="仿宋_GB2312"/>
                <w:sz w:val="24"/>
              </w:rPr>
              <w:t>减轻</w:t>
            </w:r>
          </w:p>
        </w:tc>
        <w:tc>
          <w:tcPr>
            <w:tcW w:w="5984" w:type="dxa"/>
            <w:vAlign w:val="center"/>
          </w:tcPr>
          <w:p w14:paraId="7674D5F2">
            <w:pPr>
              <w:spacing w:line="320" w:lineRule="exact"/>
              <w:rPr>
                <w:rFonts w:ascii="仿宋_GB2312"/>
                <w:sz w:val="24"/>
              </w:rPr>
            </w:pPr>
            <w:r>
              <w:rPr>
                <w:rFonts w:hint="eastAsia" w:ascii="仿宋_GB2312"/>
                <w:sz w:val="24"/>
              </w:rPr>
              <w:t>3000元以上3万元以下罚款</w:t>
            </w:r>
          </w:p>
          <w:p w14:paraId="57B7212D">
            <w:pPr>
              <w:spacing w:line="320" w:lineRule="exact"/>
              <w:rPr>
                <w:rFonts w:ascii="仿宋_GB2312"/>
                <w:sz w:val="24"/>
              </w:rPr>
            </w:pPr>
            <w:r>
              <w:rPr>
                <w:rFonts w:hint="eastAsia" w:ascii="仿宋_GB2312"/>
                <w:sz w:val="24"/>
              </w:rPr>
              <w:t>情节严重的：5000元以上5万元以下罚款</w:t>
            </w:r>
          </w:p>
        </w:tc>
      </w:tr>
      <w:tr w14:paraId="1FD5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2751BAAA">
            <w:pPr>
              <w:spacing w:line="340" w:lineRule="exact"/>
              <w:rPr>
                <w:rFonts w:ascii="仿宋_GB2312"/>
                <w:sz w:val="24"/>
              </w:rPr>
            </w:pPr>
          </w:p>
        </w:tc>
        <w:tc>
          <w:tcPr>
            <w:tcW w:w="1296" w:type="dxa"/>
            <w:vAlign w:val="center"/>
          </w:tcPr>
          <w:p w14:paraId="0774928C">
            <w:pPr>
              <w:spacing w:line="320" w:lineRule="exact"/>
              <w:jc w:val="center"/>
              <w:rPr>
                <w:rFonts w:ascii="仿宋_GB2312"/>
                <w:sz w:val="24"/>
              </w:rPr>
            </w:pPr>
            <w:r>
              <w:rPr>
                <w:rFonts w:hint="eastAsia" w:ascii="仿宋_GB2312"/>
                <w:sz w:val="24"/>
              </w:rPr>
              <w:t>从轻</w:t>
            </w:r>
          </w:p>
        </w:tc>
        <w:tc>
          <w:tcPr>
            <w:tcW w:w="5984" w:type="dxa"/>
            <w:vAlign w:val="center"/>
          </w:tcPr>
          <w:p w14:paraId="122AF4AE">
            <w:pPr>
              <w:spacing w:line="320" w:lineRule="exact"/>
              <w:rPr>
                <w:rFonts w:ascii="仿宋_GB2312"/>
                <w:sz w:val="24"/>
              </w:rPr>
            </w:pPr>
            <w:r>
              <w:rPr>
                <w:rFonts w:hint="eastAsia" w:ascii="仿宋_GB2312"/>
                <w:sz w:val="24"/>
              </w:rPr>
              <w:t>3万元以上3.6万元以下罚款</w:t>
            </w:r>
          </w:p>
          <w:p w14:paraId="11DA3DF6">
            <w:pPr>
              <w:spacing w:line="320" w:lineRule="exact"/>
              <w:rPr>
                <w:rFonts w:ascii="仿宋_GB2312"/>
                <w:sz w:val="24"/>
              </w:rPr>
            </w:pPr>
            <w:r>
              <w:rPr>
                <w:rFonts w:hint="eastAsia" w:ascii="仿宋_GB2312"/>
                <w:sz w:val="24"/>
              </w:rPr>
              <w:t>情节严重的：5万元以上6.5万元以下罚款</w:t>
            </w:r>
          </w:p>
        </w:tc>
      </w:tr>
      <w:tr w14:paraId="1A97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242" w:type="dxa"/>
            <w:vMerge w:val="continue"/>
            <w:vAlign w:val="center"/>
          </w:tcPr>
          <w:p w14:paraId="795F6DC6">
            <w:pPr>
              <w:spacing w:line="340" w:lineRule="exact"/>
              <w:rPr>
                <w:rFonts w:ascii="仿宋_GB2312"/>
                <w:sz w:val="24"/>
              </w:rPr>
            </w:pPr>
          </w:p>
        </w:tc>
        <w:tc>
          <w:tcPr>
            <w:tcW w:w="1296" w:type="dxa"/>
            <w:vAlign w:val="center"/>
          </w:tcPr>
          <w:p w14:paraId="04EEF641">
            <w:pPr>
              <w:spacing w:line="320" w:lineRule="exact"/>
              <w:jc w:val="center"/>
              <w:rPr>
                <w:rFonts w:ascii="仿宋_GB2312"/>
                <w:sz w:val="24"/>
              </w:rPr>
            </w:pPr>
            <w:r>
              <w:rPr>
                <w:rFonts w:hint="eastAsia" w:ascii="仿宋_GB2312"/>
                <w:sz w:val="24"/>
              </w:rPr>
              <w:t>从重</w:t>
            </w:r>
          </w:p>
        </w:tc>
        <w:tc>
          <w:tcPr>
            <w:tcW w:w="5984" w:type="dxa"/>
            <w:vAlign w:val="center"/>
          </w:tcPr>
          <w:p w14:paraId="4790CF55">
            <w:pPr>
              <w:spacing w:line="320" w:lineRule="exact"/>
              <w:rPr>
                <w:rFonts w:ascii="仿宋_GB2312"/>
                <w:sz w:val="24"/>
              </w:rPr>
            </w:pPr>
            <w:r>
              <w:rPr>
                <w:rFonts w:hint="eastAsia" w:ascii="仿宋_GB2312"/>
                <w:sz w:val="24"/>
              </w:rPr>
              <w:t>4.4万元以上5万元以下罚款</w:t>
            </w:r>
          </w:p>
          <w:p w14:paraId="3D89460A">
            <w:pPr>
              <w:spacing w:line="320" w:lineRule="exact"/>
              <w:rPr>
                <w:rFonts w:ascii="仿宋_GB2312"/>
                <w:sz w:val="24"/>
              </w:rPr>
            </w:pPr>
            <w:r>
              <w:rPr>
                <w:rFonts w:hint="eastAsia" w:ascii="仿宋_GB2312"/>
                <w:sz w:val="24"/>
              </w:rPr>
              <w:t>情节严重的：8.5万元以上10万元以下罚款</w:t>
            </w:r>
          </w:p>
        </w:tc>
      </w:tr>
    </w:tbl>
    <w:p w14:paraId="7F27D132"/>
    <w:p w14:paraId="562B87A9">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41"/>
        <w:gridCol w:w="6039"/>
      </w:tblGrid>
      <w:tr w14:paraId="788F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D05CB00">
            <w:pPr>
              <w:spacing w:line="340" w:lineRule="exact"/>
              <w:jc w:val="center"/>
              <w:rPr>
                <w:rFonts w:ascii="仿宋_GB2312"/>
                <w:sz w:val="24"/>
              </w:rPr>
            </w:pPr>
            <w:r>
              <w:rPr>
                <w:rFonts w:hint="eastAsia" w:ascii="仿宋_GB2312"/>
                <w:sz w:val="24"/>
              </w:rPr>
              <w:t>序号</w:t>
            </w:r>
          </w:p>
        </w:tc>
        <w:tc>
          <w:tcPr>
            <w:tcW w:w="7280" w:type="dxa"/>
            <w:gridSpan w:val="2"/>
          </w:tcPr>
          <w:p w14:paraId="71C01380">
            <w:pPr>
              <w:spacing w:line="320" w:lineRule="exact"/>
              <w:rPr>
                <w:rFonts w:ascii="仿宋_GB2312"/>
                <w:sz w:val="24"/>
              </w:rPr>
            </w:pPr>
            <w:r>
              <w:rPr>
                <w:rFonts w:hint="eastAsia" w:ascii="仿宋_GB2312"/>
                <w:sz w:val="24"/>
              </w:rPr>
              <w:t>34</w:t>
            </w:r>
          </w:p>
        </w:tc>
      </w:tr>
      <w:tr w14:paraId="7187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9D81FB7">
            <w:pPr>
              <w:spacing w:line="340" w:lineRule="exact"/>
              <w:rPr>
                <w:rFonts w:ascii="仿宋_GB2312"/>
                <w:sz w:val="24"/>
              </w:rPr>
            </w:pPr>
            <w:r>
              <w:rPr>
                <w:rFonts w:hint="eastAsia" w:ascii="仿宋_GB2312"/>
                <w:sz w:val="24"/>
              </w:rPr>
              <w:t>违法情形</w:t>
            </w:r>
          </w:p>
        </w:tc>
        <w:tc>
          <w:tcPr>
            <w:tcW w:w="7280" w:type="dxa"/>
            <w:gridSpan w:val="2"/>
          </w:tcPr>
          <w:p w14:paraId="242647FD">
            <w:pPr>
              <w:spacing w:line="320" w:lineRule="exact"/>
              <w:rPr>
                <w:rFonts w:ascii="仿宋_GB2312"/>
                <w:sz w:val="24"/>
              </w:rPr>
            </w:pPr>
            <w:r>
              <w:rPr>
                <w:rFonts w:hint="eastAsia" w:ascii="仿宋_GB2312"/>
                <w:sz w:val="24"/>
              </w:rPr>
              <w:t>违反本办法第九条第三款的规定：第三方平台承接电子处方的，应当对电子处方提供单位的情况进行核实，并签订协议。</w:t>
            </w:r>
          </w:p>
        </w:tc>
      </w:tr>
      <w:tr w14:paraId="66CF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3CBFD38">
            <w:pPr>
              <w:spacing w:line="340" w:lineRule="exact"/>
              <w:rPr>
                <w:rFonts w:ascii="仿宋_GB2312"/>
                <w:sz w:val="24"/>
              </w:rPr>
            </w:pPr>
            <w:r>
              <w:rPr>
                <w:rFonts w:hint="eastAsia" w:ascii="仿宋_GB2312"/>
                <w:sz w:val="24"/>
              </w:rPr>
              <w:t>处罚依据</w:t>
            </w:r>
          </w:p>
        </w:tc>
        <w:tc>
          <w:tcPr>
            <w:tcW w:w="7280" w:type="dxa"/>
            <w:gridSpan w:val="2"/>
          </w:tcPr>
          <w:p w14:paraId="01ACBDCA">
            <w:pPr>
              <w:spacing w:line="320" w:lineRule="exact"/>
              <w:rPr>
                <w:rFonts w:ascii="仿宋_GB2312"/>
                <w:sz w:val="24"/>
              </w:rPr>
            </w:pPr>
            <w:r>
              <w:rPr>
                <w:rFonts w:hint="eastAsia" w:ascii="仿宋_GB2312"/>
                <w:sz w:val="24"/>
              </w:rPr>
              <w:t>《药品网络销售监督管理办法》第三十四条第二款：违反本办法第九条第三款的规定，责令限期改正，处5万元以上10万元以下罚款；造成危害后果的，处10万元以上20万元以下罚款。</w:t>
            </w:r>
          </w:p>
        </w:tc>
      </w:tr>
      <w:tr w14:paraId="3289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E5495CF">
            <w:pPr>
              <w:spacing w:line="340" w:lineRule="exact"/>
              <w:rPr>
                <w:rFonts w:ascii="仿宋_GB2312"/>
                <w:sz w:val="24"/>
              </w:rPr>
            </w:pPr>
            <w:r>
              <w:rPr>
                <w:rFonts w:hint="eastAsia" w:ascii="仿宋_GB2312"/>
                <w:sz w:val="24"/>
              </w:rPr>
              <w:t>处罚种类</w:t>
            </w:r>
          </w:p>
        </w:tc>
        <w:tc>
          <w:tcPr>
            <w:tcW w:w="7280" w:type="dxa"/>
            <w:gridSpan w:val="2"/>
          </w:tcPr>
          <w:p w14:paraId="26D99359">
            <w:pPr>
              <w:spacing w:line="320" w:lineRule="exact"/>
              <w:rPr>
                <w:rFonts w:ascii="仿宋_GB2312"/>
                <w:sz w:val="24"/>
              </w:rPr>
            </w:pPr>
            <w:r>
              <w:rPr>
                <w:rFonts w:hint="eastAsia" w:ascii="仿宋_GB2312"/>
                <w:sz w:val="24"/>
              </w:rPr>
              <w:t>罚款</w:t>
            </w:r>
          </w:p>
        </w:tc>
      </w:tr>
      <w:tr w14:paraId="302E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2DF3E24">
            <w:pPr>
              <w:spacing w:line="340" w:lineRule="exact"/>
              <w:rPr>
                <w:rFonts w:ascii="仿宋_GB2312"/>
                <w:color w:val="FF0000"/>
                <w:sz w:val="24"/>
              </w:rPr>
            </w:pPr>
            <w:r>
              <w:rPr>
                <w:rFonts w:hint="eastAsia" w:ascii="仿宋_GB2312"/>
                <w:sz w:val="24"/>
              </w:rPr>
              <w:t>实施主体</w:t>
            </w:r>
          </w:p>
        </w:tc>
        <w:tc>
          <w:tcPr>
            <w:tcW w:w="7280" w:type="dxa"/>
            <w:gridSpan w:val="2"/>
          </w:tcPr>
          <w:p w14:paraId="369E5999">
            <w:pPr>
              <w:spacing w:line="320" w:lineRule="exact"/>
              <w:rPr>
                <w:rFonts w:ascii="仿宋_GB2312"/>
                <w:sz w:val="24"/>
              </w:rPr>
            </w:pPr>
            <w:r>
              <w:rPr>
                <w:rFonts w:hint="eastAsia" w:ascii="仿宋_GB2312"/>
                <w:sz w:val="24"/>
              </w:rPr>
              <w:t>县级以上人民政府药品监督管理部门</w:t>
            </w:r>
          </w:p>
        </w:tc>
      </w:tr>
      <w:tr w14:paraId="35A8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45EF639">
            <w:pPr>
              <w:spacing w:line="340" w:lineRule="exact"/>
              <w:rPr>
                <w:rFonts w:ascii="仿宋_GB2312"/>
                <w:sz w:val="24"/>
              </w:rPr>
            </w:pPr>
            <w:r>
              <w:rPr>
                <w:rFonts w:hint="eastAsia" w:ascii="仿宋_GB2312"/>
                <w:sz w:val="24"/>
              </w:rPr>
              <w:t>裁量范围</w:t>
            </w:r>
          </w:p>
        </w:tc>
        <w:tc>
          <w:tcPr>
            <w:tcW w:w="7280" w:type="dxa"/>
            <w:gridSpan w:val="2"/>
          </w:tcPr>
          <w:p w14:paraId="09E913C6">
            <w:pPr>
              <w:spacing w:line="320" w:lineRule="exact"/>
              <w:rPr>
                <w:rFonts w:ascii="仿宋_GB2312"/>
                <w:sz w:val="24"/>
              </w:rPr>
            </w:pPr>
            <w:r>
              <w:rPr>
                <w:rFonts w:hint="eastAsia" w:ascii="仿宋_GB2312"/>
                <w:sz w:val="24"/>
              </w:rPr>
              <w:t>处5万元以上10万元以下罚款</w:t>
            </w:r>
          </w:p>
          <w:p w14:paraId="08497AE2">
            <w:pPr>
              <w:spacing w:line="320" w:lineRule="exact"/>
              <w:rPr>
                <w:rFonts w:ascii="仿宋_GB2312"/>
                <w:sz w:val="24"/>
              </w:rPr>
            </w:pPr>
            <w:r>
              <w:rPr>
                <w:rFonts w:hint="eastAsia" w:ascii="仿宋_GB2312"/>
                <w:sz w:val="24"/>
              </w:rPr>
              <w:t>造成危害后果的，处10万元以上20万元以下罚款</w:t>
            </w:r>
          </w:p>
        </w:tc>
      </w:tr>
      <w:tr w14:paraId="5094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67199DB3">
            <w:pPr>
              <w:spacing w:line="340" w:lineRule="exact"/>
              <w:rPr>
                <w:rFonts w:ascii="仿宋_GB2312"/>
                <w:sz w:val="24"/>
              </w:rPr>
            </w:pPr>
            <w:r>
              <w:rPr>
                <w:rFonts w:hint="eastAsia" w:ascii="仿宋_GB2312"/>
                <w:sz w:val="24"/>
              </w:rPr>
              <w:t>处罚标准</w:t>
            </w:r>
          </w:p>
        </w:tc>
        <w:tc>
          <w:tcPr>
            <w:tcW w:w="1241" w:type="dxa"/>
            <w:vAlign w:val="center"/>
          </w:tcPr>
          <w:p w14:paraId="56D28C7B">
            <w:pPr>
              <w:spacing w:line="320" w:lineRule="exact"/>
              <w:jc w:val="center"/>
              <w:rPr>
                <w:rFonts w:ascii="仿宋_GB2312"/>
                <w:sz w:val="24"/>
              </w:rPr>
            </w:pPr>
            <w:r>
              <w:rPr>
                <w:rFonts w:hint="eastAsia" w:ascii="仿宋_GB2312"/>
                <w:sz w:val="24"/>
              </w:rPr>
              <w:t>裁量阶次</w:t>
            </w:r>
          </w:p>
        </w:tc>
        <w:tc>
          <w:tcPr>
            <w:tcW w:w="6039" w:type="dxa"/>
            <w:vAlign w:val="center"/>
          </w:tcPr>
          <w:p w14:paraId="6A728477">
            <w:pPr>
              <w:spacing w:line="320" w:lineRule="exact"/>
              <w:jc w:val="center"/>
              <w:rPr>
                <w:rFonts w:ascii="仿宋_GB2312"/>
                <w:sz w:val="24"/>
              </w:rPr>
            </w:pPr>
            <w:r>
              <w:rPr>
                <w:rFonts w:hint="eastAsia" w:ascii="仿宋_GB2312"/>
                <w:sz w:val="24"/>
              </w:rPr>
              <w:t>裁量基准</w:t>
            </w:r>
          </w:p>
        </w:tc>
      </w:tr>
      <w:tr w14:paraId="7EBA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vAlign w:val="center"/>
          </w:tcPr>
          <w:p w14:paraId="3638B941">
            <w:pPr>
              <w:spacing w:line="340" w:lineRule="exact"/>
              <w:rPr>
                <w:rFonts w:ascii="仿宋_GB2312"/>
                <w:sz w:val="24"/>
              </w:rPr>
            </w:pPr>
          </w:p>
        </w:tc>
        <w:tc>
          <w:tcPr>
            <w:tcW w:w="1241" w:type="dxa"/>
            <w:vAlign w:val="center"/>
          </w:tcPr>
          <w:p w14:paraId="18739BC4">
            <w:pPr>
              <w:spacing w:line="320" w:lineRule="exact"/>
              <w:jc w:val="center"/>
              <w:rPr>
                <w:rFonts w:ascii="仿宋_GB2312"/>
                <w:sz w:val="24"/>
              </w:rPr>
            </w:pPr>
            <w:r>
              <w:rPr>
                <w:rFonts w:hint="eastAsia" w:ascii="仿宋_GB2312"/>
                <w:sz w:val="24"/>
              </w:rPr>
              <w:t>一般</w:t>
            </w:r>
          </w:p>
        </w:tc>
        <w:tc>
          <w:tcPr>
            <w:tcW w:w="6039" w:type="dxa"/>
            <w:vAlign w:val="center"/>
          </w:tcPr>
          <w:p w14:paraId="61D490A4">
            <w:pPr>
              <w:spacing w:line="320" w:lineRule="exact"/>
              <w:rPr>
                <w:rFonts w:ascii="仿宋_GB2312"/>
                <w:sz w:val="24"/>
              </w:rPr>
            </w:pPr>
            <w:r>
              <w:rPr>
                <w:rFonts w:hint="eastAsia" w:ascii="仿宋_GB2312"/>
                <w:sz w:val="24"/>
              </w:rPr>
              <w:t>6.5万元以上8.5万元以下罚款</w:t>
            </w:r>
          </w:p>
          <w:p w14:paraId="58C81C86">
            <w:pPr>
              <w:spacing w:line="320" w:lineRule="exact"/>
              <w:rPr>
                <w:rFonts w:ascii="仿宋_GB2312"/>
                <w:sz w:val="24"/>
              </w:rPr>
            </w:pPr>
            <w:r>
              <w:rPr>
                <w:rFonts w:hint="eastAsia" w:ascii="仿宋_GB2312"/>
                <w:sz w:val="24"/>
              </w:rPr>
              <w:t>造成危害后果的：13万元以上17万元以下罚款</w:t>
            </w:r>
          </w:p>
        </w:tc>
      </w:tr>
      <w:tr w14:paraId="4763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57DE9FE7">
            <w:pPr>
              <w:spacing w:line="340" w:lineRule="exact"/>
              <w:rPr>
                <w:rFonts w:ascii="仿宋_GB2312"/>
                <w:sz w:val="24"/>
              </w:rPr>
            </w:pPr>
          </w:p>
        </w:tc>
        <w:tc>
          <w:tcPr>
            <w:tcW w:w="1241" w:type="dxa"/>
            <w:vAlign w:val="center"/>
          </w:tcPr>
          <w:p w14:paraId="0A57A57B">
            <w:pPr>
              <w:spacing w:line="320" w:lineRule="exact"/>
              <w:jc w:val="center"/>
              <w:rPr>
                <w:rFonts w:ascii="仿宋_GB2312"/>
                <w:sz w:val="24"/>
              </w:rPr>
            </w:pPr>
            <w:r>
              <w:rPr>
                <w:rFonts w:hint="eastAsia" w:ascii="仿宋_GB2312"/>
                <w:sz w:val="24"/>
              </w:rPr>
              <w:t>减轻</w:t>
            </w:r>
          </w:p>
        </w:tc>
        <w:tc>
          <w:tcPr>
            <w:tcW w:w="6039" w:type="dxa"/>
            <w:vAlign w:val="center"/>
          </w:tcPr>
          <w:p w14:paraId="0AA8F635">
            <w:pPr>
              <w:spacing w:line="320" w:lineRule="exact"/>
              <w:rPr>
                <w:rFonts w:ascii="仿宋_GB2312"/>
                <w:sz w:val="24"/>
              </w:rPr>
            </w:pPr>
            <w:r>
              <w:rPr>
                <w:rFonts w:hint="eastAsia" w:ascii="仿宋_GB2312"/>
                <w:sz w:val="24"/>
              </w:rPr>
              <w:t>5000元以上5万元以下罚款</w:t>
            </w:r>
          </w:p>
          <w:p w14:paraId="01288514">
            <w:pPr>
              <w:spacing w:line="320" w:lineRule="exact"/>
              <w:rPr>
                <w:rFonts w:ascii="仿宋_GB2312"/>
                <w:sz w:val="24"/>
              </w:rPr>
            </w:pPr>
            <w:r>
              <w:rPr>
                <w:rFonts w:hint="eastAsia" w:ascii="仿宋_GB2312"/>
                <w:sz w:val="24"/>
              </w:rPr>
              <w:t>造成危害后果的：1万元以上10万元以下罚款</w:t>
            </w:r>
          </w:p>
        </w:tc>
      </w:tr>
      <w:tr w14:paraId="46C7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1242" w:type="dxa"/>
            <w:vMerge w:val="continue"/>
            <w:vAlign w:val="center"/>
          </w:tcPr>
          <w:p w14:paraId="2A82A879">
            <w:pPr>
              <w:spacing w:line="340" w:lineRule="exact"/>
              <w:rPr>
                <w:rFonts w:ascii="仿宋_GB2312"/>
                <w:sz w:val="24"/>
              </w:rPr>
            </w:pPr>
          </w:p>
        </w:tc>
        <w:tc>
          <w:tcPr>
            <w:tcW w:w="1241" w:type="dxa"/>
            <w:vAlign w:val="center"/>
          </w:tcPr>
          <w:p w14:paraId="6F3D8694">
            <w:pPr>
              <w:spacing w:line="320" w:lineRule="exact"/>
              <w:jc w:val="center"/>
              <w:rPr>
                <w:rFonts w:ascii="仿宋_GB2312"/>
                <w:sz w:val="24"/>
              </w:rPr>
            </w:pPr>
            <w:r>
              <w:rPr>
                <w:rFonts w:hint="eastAsia" w:ascii="仿宋_GB2312"/>
                <w:sz w:val="24"/>
              </w:rPr>
              <w:t>从轻</w:t>
            </w:r>
          </w:p>
        </w:tc>
        <w:tc>
          <w:tcPr>
            <w:tcW w:w="6039" w:type="dxa"/>
            <w:vAlign w:val="center"/>
          </w:tcPr>
          <w:p w14:paraId="53F04218">
            <w:pPr>
              <w:spacing w:line="320" w:lineRule="exact"/>
              <w:rPr>
                <w:rFonts w:ascii="仿宋_GB2312"/>
                <w:sz w:val="24"/>
              </w:rPr>
            </w:pPr>
            <w:r>
              <w:rPr>
                <w:rFonts w:hint="eastAsia" w:ascii="仿宋_GB2312"/>
                <w:sz w:val="24"/>
              </w:rPr>
              <w:t>5万元以上6.5万元以下罚款</w:t>
            </w:r>
          </w:p>
          <w:p w14:paraId="29543116">
            <w:pPr>
              <w:spacing w:line="320" w:lineRule="exact"/>
              <w:rPr>
                <w:rFonts w:ascii="仿宋_GB2312"/>
                <w:sz w:val="24"/>
              </w:rPr>
            </w:pPr>
            <w:r>
              <w:rPr>
                <w:rFonts w:hint="eastAsia" w:ascii="仿宋_GB2312"/>
                <w:sz w:val="24"/>
              </w:rPr>
              <w:t>造成危害后果的：10万元以上13万元以下罚款</w:t>
            </w:r>
          </w:p>
        </w:tc>
      </w:tr>
      <w:tr w14:paraId="7D92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44E94787">
            <w:pPr>
              <w:spacing w:line="340" w:lineRule="exact"/>
              <w:rPr>
                <w:rFonts w:ascii="仿宋_GB2312"/>
                <w:sz w:val="24"/>
              </w:rPr>
            </w:pPr>
          </w:p>
        </w:tc>
        <w:tc>
          <w:tcPr>
            <w:tcW w:w="1241" w:type="dxa"/>
            <w:vAlign w:val="center"/>
          </w:tcPr>
          <w:p w14:paraId="5825A597">
            <w:pPr>
              <w:spacing w:line="320" w:lineRule="exact"/>
              <w:jc w:val="center"/>
              <w:rPr>
                <w:rFonts w:ascii="仿宋_GB2312"/>
                <w:sz w:val="24"/>
              </w:rPr>
            </w:pPr>
            <w:r>
              <w:rPr>
                <w:rFonts w:hint="eastAsia" w:ascii="仿宋_GB2312"/>
                <w:sz w:val="24"/>
              </w:rPr>
              <w:t>从重</w:t>
            </w:r>
          </w:p>
        </w:tc>
        <w:tc>
          <w:tcPr>
            <w:tcW w:w="6039" w:type="dxa"/>
            <w:vAlign w:val="center"/>
          </w:tcPr>
          <w:p w14:paraId="7A2E41FE">
            <w:pPr>
              <w:spacing w:line="320" w:lineRule="exact"/>
              <w:rPr>
                <w:rFonts w:ascii="仿宋_GB2312"/>
                <w:sz w:val="24"/>
              </w:rPr>
            </w:pPr>
            <w:r>
              <w:rPr>
                <w:rFonts w:hint="eastAsia" w:ascii="仿宋_GB2312"/>
                <w:sz w:val="24"/>
              </w:rPr>
              <w:t>8.5万元以上10万元以下罚款</w:t>
            </w:r>
          </w:p>
          <w:p w14:paraId="38762B1B">
            <w:pPr>
              <w:spacing w:line="320" w:lineRule="exact"/>
              <w:rPr>
                <w:rFonts w:ascii="仿宋_GB2312"/>
                <w:sz w:val="24"/>
              </w:rPr>
            </w:pPr>
            <w:r>
              <w:rPr>
                <w:rFonts w:hint="eastAsia" w:ascii="仿宋_GB2312"/>
                <w:sz w:val="24"/>
              </w:rPr>
              <w:t>造成危害后果的：17万元以上20万元以下罚款</w:t>
            </w:r>
          </w:p>
        </w:tc>
      </w:tr>
    </w:tbl>
    <w:p w14:paraId="58FFF1C7"/>
    <w:p w14:paraId="70812CB7"/>
    <w:p w14:paraId="03AE8BE4">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05"/>
        <w:gridCol w:w="6075"/>
      </w:tblGrid>
      <w:tr w14:paraId="3B52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CFB0DA4">
            <w:pPr>
              <w:spacing w:line="340" w:lineRule="exact"/>
              <w:jc w:val="center"/>
              <w:rPr>
                <w:rFonts w:ascii="仿宋_GB2312"/>
                <w:sz w:val="24"/>
              </w:rPr>
            </w:pPr>
            <w:r>
              <w:rPr>
                <w:rFonts w:hint="eastAsia" w:ascii="仿宋_GB2312"/>
                <w:sz w:val="24"/>
              </w:rPr>
              <w:t>序号</w:t>
            </w:r>
          </w:p>
        </w:tc>
        <w:tc>
          <w:tcPr>
            <w:tcW w:w="7280" w:type="dxa"/>
            <w:gridSpan w:val="2"/>
          </w:tcPr>
          <w:p w14:paraId="7E6AA424">
            <w:pPr>
              <w:spacing w:line="320" w:lineRule="exact"/>
              <w:rPr>
                <w:rFonts w:ascii="仿宋_GB2312"/>
                <w:sz w:val="24"/>
              </w:rPr>
            </w:pPr>
            <w:r>
              <w:rPr>
                <w:rFonts w:hint="eastAsia" w:ascii="仿宋_GB2312"/>
                <w:sz w:val="24"/>
              </w:rPr>
              <w:t>35</w:t>
            </w:r>
          </w:p>
        </w:tc>
      </w:tr>
      <w:tr w14:paraId="2D316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4C1A05B">
            <w:pPr>
              <w:spacing w:line="340" w:lineRule="exact"/>
              <w:rPr>
                <w:rFonts w:ascii="仿宋_GB2312"/>
                <w:sz w:val="24"/>
              </w:rPr>
            </w:pPr>
            <w:r>
              <w:rPr>
                <w:rFonts w:hint="eastAsia" w:ascii="仿宋_GB2312"/>
                <w:sz w:val="24"/>
              </w:rPr>
              <w:t>违法情形</w:t>
            </w:r>
          </w:p>
        </w:tc>
        <w:tc>
          <w:tcPr>
            <w:tcW w:w="7280" w:type="dxa"/>
            <w:gridSpan w:val="2"/>
          </w:tcPr>
          <w:p w14:paraId="7B9C6883">
            <w:pPr>
              <w:spacing w:line="320" w:lineRule="exact"/>
              <w:rPr>
                <w:rFonts w:ascii="仿宋_GB2312"/>
                <w:sz w:val="24"/>
              </w:rPr>
            </w:pPr>
            <w:r>
              <w:rPr>
                <w:rFonts w:hint="eastAsia" w:ascii="仿宋_GB2312"/>
                <w:sz w:val="24"/>
              </w:rPr>
              <w:t>违反本办法第九条第四款的规定：药品网络零售企业接收的处方为纸质处方影印版本的，应当采取有效措施避免处方重复使用。</w:t>
            </w:r>
          </w:p>
        </w:tc>
      </w:tr>
      <w:tr w14:paraId="7DA9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485E3B7">
            <w:pPr>
              <w:spacing w:line="340" w:lineRule="exact"/>
              <w:rPr>
                <w:rFonts w:ascii="仿宋_GB2312"/>
                <w:sz w:val="24"/>
              </w:rPr>
            </w:pPr>
            <w:r>
              <w:rPr>
                <w:rFonts w:hint="eastAsia" w:ascii="仿宋_GB2312"/>
                <w:sz w:val="24"/>
              </w:rPr>
              <w:t>处罚依据</w:t>
            </w:r>
          </w:p>
        </w:tc>
        <w:tc>
          <w:tcPr>
            <w:tcW w:w="7280" w:type="dxa"/>
            <w:gridSpan w:val="2"/>
          </w:tcPr>
          <w:p w14:paraId="26219913">
            <w:pPr>
              <w:spacing w:line="320" w:lineRule="exact"/>
              <w:rPr>
                <w:rFonts w:ascii="仿宋_GB2312"/>
                <w:sz w:val="24"/>
              </w:rPr>
            </w:pPr>
            <w:r>
              <w:rPr>
                <w:rFonts w:hint="eastAsia" w:ascii="仿宋_GB2312"/>
                <w:sz w:val="24"/>
              </w:rPr>
              <w:t>《药品网络销售监督管理办法》第三十四条第三款：违反本办法第九条第四款的规定，责令限期改正，处1万元以上3万元以下罚款；情节严重的，处3万元以上5万元以下罚款。</w:t>
            </w:r>
          </w:p>
        </w:tc>
      </w:tr>
      <w:tr w14:paraId="5F1D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0B41147">
            <w:pPr>
              <w:spacing w:line="340" w:lineRule="exact"/>
              <w:rPr>
                <w:rFonts w:ascii="仿宋_GB2312"/>
                <w:sz w:val="24"/>
              </w:rPr>
            </w:pPr>
            <w:r>
              <w:rPr>
                <w:rFonts w:hint="eastAsia" w:ascii="仿宋_GB2312"/>
                <w:sz w:val="24"/>
              </w:rPr>
              <w:t>处罚种类</w:t>
            </w:r>
          </w:p>
        </w:tc>
        <w:tc>
          <w:tcPr>
            <w:tcW w:w="7280" w:type="dxa"/>
            <w:gridSpan w:val="2"/>
          </w:tcPr>
          <w:p w14:paraId="62F75C56">
            <w:pPr>
              <w:spacing w:line="320" w:lineRule="exact"/>
              <w:rPr>
                <w:rFonts w:ascii="仿宋_GB2312"/>
                <w:sz w:val="24"/>
              </w:rPr>
            </w:pPr>
            <w:r>
              <w:rPr>
                <w:rFonts w:hint="eastAsia" w:ascii="仿宋_GB2312"/>
                <w:sz w:val="24"/>
              </w:rPr>
              <w:t>罚款</w:t>
            </w:r>
          </w:p>
        </w:tc>
      </w:tr>
      <w:tr w14:paraId="7F39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5B91834">
            <w:pPr>
              <w:spacing w:line="340" w:lineRule="exact"/>
              <w:rPr>
                <w:rFonts w:ascii="仿宋_GB2312"/>
                <w:color w:val="FF0000"/>
                <w:sz w:val="24"/>
              </w:rPr>
            </w:pPr>
            <w:r>
              <w:rPr>
                <w:rFonts w:hint="eastAsia" w:ascii="仿宋_GB2312"/>
                <w:sz w:val="24"/>
              </w:rPr>
              <w:t>实施主体</w:t>
            </w:r>
          </w:p>
        </w:tc>
        <w:tc>
          <w:tcPr>
            <w:tcW w:w="7280" w:type="dxa"/>
            <w:gridSpan w:val="2"/>
          </w:tcPr>
          <w:p w14:paraId="10382551">
            <w:pPr>
              <w:spacing w:line="320" w:lineRule="exact"/>
              <w:rPr>
                <w:rFonts w:ascii="仿宋_GB2312"/>
                <w:sz w:val="24"/>
              </w:rPr>
            </w:pPr>
            <w:r>
              <w:rPr>
                <w:rFonts w:hint="eastAsia" w:ascii="仿宋_GB2312"/>
                <w:sz w:val="24"/>
              </w:rPr>
              <w:t>县级以上人民政府药品监督管理部门</w:t>
            </w:r>
          </w:p>
        </w:tc>
      </w:tr>
      <w:tr w14:paraId="1906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6317DF4">
            <w:pPr>
              <w:spacing w:line="340" w:lineRule="exact"/>
              <w:rPr>
                <w:rFonts w:ascii="仿宋_GB2312"/>
                <w:sz w:val="24"/>
              </w:rPr>
            </w:pPr>
            <w:r>
              <w:rPr>
                <w:rFonts w:hint="eastAsia" w:ascii="仿宋_GB2312"/>
                <w:sz w:val="24"/>
              </w:rPr>
              <w:t>裁量范围</w:t>
            </w:r>
          </w:p>
        </w:tc>
        <w:tc>
          <w:tcPr>
            <w:tcW w:w="7280" w:type="dxa"/>
            <w:gridSpan w:val="2"/>
          </w:tcPr>
          <w:p w14:paraId="4A31EB36">
            <w:pPr>
              <w:spacing w:line="320" w:lineRule="exact"/>
              <w:rPr>
                <w:rFonts w:ascii="仿宋_GB2312"/>
                <w:sz w:val="24"/>
              </w:rPr>
            </w:pPr>
            <w:r>
              <w:rPr>
                <w:rFonts w:hint="eastAsia" w:ascii="仿宋_GB2312"/>
                <w:sz w:val="24"/>
              </w:rPr>
              <w:t>处1万元以上3万元以下罚款</w:t>
            </w:r>
          </w:p>
          <w:p w14:paraId="1AE9CFA0">
            <w:pPr>
              <w:spacing w:line="320" w:lineRule="exact"/>
              <w:rPr>
                <w:rFonts w:ascii="仿宋_GB2312"/>
                <w:sz w:val="24"/>
              </w:rPr>
            </w:pPr>
            <w:r>
              <w:rPr>
                <w:rFonts w:hint="eastAsia" w:ascii="仿宋_GB2312"/>
                <w:sz w:val="24"/>
              </w:rPr>
              <w:t>情节严重的，处3万元以上5万元以下罚款</w:t>
            </w:r>
          </w:p>
        </w:tc>
      </w:tr>
      <w:tr w14:paraId="04F2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0C1D2D58">
            <w:pPr>
              <w:spacing w:line="340" w:lineRule="exact"/>
              <w:rPr>
                <w:rFonts w:ascii="仿宋_GB2312"/>
                <w:sz w:val="24"/>
              </w:rPr>
            </w:pPr>
            <w:r>
              <w:rPr>
                <w:rFonts w:hint="eastAsia" w:ascii="仿宋_GB2312"/>
                <w:sz w:val="24"/>
              </w:rPr>
              <w:t>处罚标准</w:t>
            </w:r>
          </w:p>
        </w:tc>
        <w:tc>
          <w:tcPr>
            <w:tcW w:w="1205" w:type="dxa"/>
            <w:vAlign w:val="center"/>
          </w:tcPr>
          <w:p w14:paraId="4B65075D">
            <w:pPr>
              <w:spacing w:line="320" w:lineRule="exact"/>
              <w:jc w:val="center"/>
              <w:rPr>
                <w:rFonts w:ascii="仿宋_GB2312"/>
                <w:sz w:val="24"/>
              </w:rPr>
            </w:pPr>
            <w:r>
              <w:rPr>
                <w:rFonts w:hint="eastAsia" w:ascii="仿宋_GB2312"/>
                <w:sz w:val="24"/>
              </w:rPr>
              <w:t>裁量阶次</w:t>
            </w:r>
          </w:p>
        </w:tc>
        <w:tc>
          <w:tcPr>
            <w:tcW w:w="6075" w:type="dxa"/>
            <w:vAlign w:val="center"/>
          </w:tcPr>
          <w:p w14:paraId="18F44BED">
            <w:pPr>
              <w:spacing w:line="320" w:lineRule="exact"/>
              <w:jc w:val="center"/>
              <w:rPr>
                <w:rFonts w:ascii="仿宋_GB2312"/>
                <w:sz w:val="24"/>
              </w:rPr>
            </w:pPr>
            <w:r>
              <w:rPr>
                <w:rFonts w:hint="eastAsia" w:ascii="仿宋_GB2312"/>
                <w:sz w:val="24"/>
              </w:rPr>
              <w:t>裁量基准</w:t>
            </w:r>
          </w:p>
        </w:tc>
      </w:tr>
      <w:tr w14:paraId="1582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vAlign w:val="center"/>
          </w:tcPr>
          <w:p w14:paraId="1FBAAC09">
            <w:pPr>
              <w:spacing w:line="340" w:lineRule="exact"/>
              <w:rPr>
                <w:rFonts w:ascii="仿宋_GB2312"/>
                <w:sz w:val="24"/>
              </w:rPr>
            </w:pPr>
          </w:p>
        </w:tc>
        <w:tc>
          <w:tcPr>
            <w:tcW w:w="1205" w:type="dxa"/>
            <w:vAlign w:val="center"/>
          </w:tcPr>
          <w:p w14:paraId="26BC17E9">
            <w:pPr>
              <w:spacing w:line="320" w:lineRule="exact"/>
              <w:jc w:val="center"/>
              <w:rPr>
                <w:rFonts w:ascii="仿宋_GB2312"/>
                <w:sz w:val="24"/>
              </w:rPr>
            </w:pPr>
            <w:r>
              <w:rPr>
                <w:rFonts w:hint="eastAsia" w:ascii="仿宋_GB2312"/>
                <w:sz w:val="24"/>
              </w:rPr>
              <w:t>一般</w:t>
            </w:r>
          </w:p>
        </w:tc>
        <w:tc>
          <w:tcPr>
            <w:tcW w:w="6075" w:type="dxa"/>
            <w:vAlign w:val="center"/>
          </w:tcPr>
          <w:p w14:paraId="2EA07FE0">
            <w:pPr>
              <w:spacing w:line="320" w:lineRule="exact"/>
              <w:rPr>
                <w:rFonts w:ascii="仿宋_GB2312"/>
                <w:sz w:val="24"/>
              </w:rPr>
            </w:pPr>
            <w:r>
              <w:rPr>
                <w:rFonts w:hint="eastAsia" w:ascii="仿宋_GB2312"/>
                <w:sz w:val="24"/>
              </w:rPr>
              <w:t>1.6万元以上2.4万元以下罚款</w:t>
            </w:r>
          </w:p>
          <w:p w14:paraId="6DFFACC5">
            <w:pPr>
              <w:spacing w:line="320" w:lineRule="exact"/>
              <w:rPr>
                <w:rFonts w:ascii="仿宋_GB2312"/>
                <w:sz w:val="24"/>
              </w:rPr>
            </w:pPr>
            <w:r>
              <w:rPr>
                <w:rFonts w:hint="eastAsia" w:ascii="仿宋_GB2312"/>
                <w:sz w:val="24"/>
              </w:rPr>
              <w:t>情节严重的：3.6万元以上4.4万元以下罚款</w:t>
            </w:r>
          </w:p>
        </w:tc>
      </w:tr>
      <w:tr w14:paraId="1D0B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484BC110">
            <w:pPr>
              <w:spacing w:line="340" w:lineRule="exact"/>
              <w:rPr>
                <w:rFonts w:ascii="仿宋_GB2312"/>
                <w:sz w:val="24"/>
              </w:rPr>
            </w:pPr>
          </w:p>
        </w:tc>
        <w:tc>
          <w:tcPr>
            <w:tcW w:w="1205" w:type="dxa"/>
            <w:vAlign w:val="center"/>
          </w:tcPr>
          <w:p w14:paraId="33A38EC9">
            <w:pPr>
              <w:spacing w:line="320" w:lineRule="exact"/>
              <w:jc w:val="center"/>
              <w:rPr>
                <w:rFonts w:ascii="仿宋_GB2312"/>
                <w:sz w:val="24"/>
              </w:rPr>
            </w:pPr>
            <w:r>
              <w:rPr>
                <w:rFonts w:hint="eastAsia" w:ascii="仿宋_GB2312"/>
                <w:sz w:val="24"/>
              </w:rPr>
              <w:t>减轻</w:t>
            </w:r>
          </w:p>
        </w:tc>
        <w:tc>
          <w:tcPr>
            <w:tcW w:w="6075" w:type="dxa"/>
            <w:vAlign w:val="center"/>
          </w:tcPr>
          <w:p w14:paraId="4E15157B">
            <w:pPr>
              <w:spacing w:line="320" w:lineRule="exact"/>
              <w:rPr>
                <w:rFonts w:ascii="仿宋_GB2312"/>
                <w:sz w:val="24"/>
              </w:rPr>
            </w:pPr>
            <w:r>
              <w:rPr>
                <w:rFonts w:hint="eastAsia" w:ascii="仿宋_GB2312"/>
                <w:sz w:val="24"/>
              </w:rPr>
              <w:t>1000元以上1万元以下罚款</w:t>
            </w:r>
          </w:p>
          <w:p w14:paraId="3994C2A6">
            <w:pPr>
              <w:spacing w:line="320" w:lineRule="exact"/>
              <w:rPr>
                <w:rFonts w:ascii="仿宋_GB2312"/>
                <w:sz w:val="24"/>
              </w:rPr>
            </w:pPr>
            <w:r>
              <w:rPr>
                <w:rFonts w:hint="eastAsia" w:ascii="仿宋_GB2312"/>
                <w:sz w:val="24"/>
              </w:rPr>
              <w:t>情节严重的：3000元以上3万元以下罚款</w:t>
            </w:r>
          </w:p>
        </w:tc>
      </w:tr>
      <w:tr w14:paraId="4576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242" w:type="dxa"/>
            <w:vMerge w:val="continue"/>
            <w:vAlign w:val="center"/>
          </w:tcPr>
          <w:p w14:paraId="0BAB982B">
            <w:pPr>
              <w:spacing w:line="340" w:lineRule="exact"/>
              <w:rPr>
                <w:rFonts w:ascii="仿宋_GB2312"/>
                <w:sz w:val="24"/>
              </w:rPr>
            </w:pPr>
          </w:p>
        </w:tc>
        <w:tc>
          <w:tcPr>
            <w:tcW w:w="1205" w:type="dxa"/>
            <w:vAlign w:val="center"/>
          </w:tcPr>
          <w:p w14:paraId="1C0A2F11">
            <w:pPr>
              <w:spacing w:line="320" w:lineRule="exact"/>
              <w:jc w:val="center"/>
              <w:rPr>
                <w:rFonts w:ascii="仿宋_GB2312"/>
                <w:sz w:val="24"/>
              </w:rPr>
            </w:pPr>
            <w:r>
              <w:rPr>
                <w:rFonts w:hint="eastAsia" w:ascii="仿宋_GB2312"/>
                <w:sz w:val="24"/>
              </w:rPr>
              <w:t>从轻</w:t>
            </w:r>
          </w:p>
        </w:tc>
        <w:tc>
          <w:tcPr>
            <w:tcW w:w="6075" w:type="dxa"/>
            <w:vAlign w:val="center"/>
          </w:tcPr>
          <w:p w14:paraId="55A11FF8">
            <w:pPr>
              <w:spacing w:line="320" w:lineRule="exact"/>
              <w:rPr>
                <w:rFonts w:ascii="仿宋_GB2312"/>
                <w:sz w:val="24"/>
              </w:rPr>
            </w:pPr>
            <w:r>
              <w:rPr>
                <w:rFonts w:hint="eastAsia" w:ascii="仿宋_GB2312"/>
                <w:sz w:val="24"/>
              </w:rPr>
              <w:t>1万元以上1.6万元以下罚款</w:t>
            </w:r>
          </w:p>
          <w:p w14:paraId="2508C9BE">
            <w:pPr>
              <w:spacing w:line="320" w:lineRule="exact"/>
              <w:rPr>
                <w:rFonts w:ascii="仿宋_GB2312"/>
                <w:sz w:val="24"/>
              </w:rPr>
            </w:pPr>
            <w:r>
              <w:rPr>
                <w:rFonts w:hint="eastAsia" w:ascii="仿宋_GB2312"/>
                <w:sz w:val="24"/>
              </w:rPr>
              <w:t>情节严重的：3万元以上3.6万元以下罚款</w:t>
            </w:r>
          </w:p>
        </w:tc>
      </w:tr>
      <w:tr w14:paraId="7800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242" w:type="dxa"/>
            <w:vMerge w:val="continue"/>
            <w:vAlign w:val="center"/>
          </w:tcPr>
          <w:p w14:paraId="169D8DB6">
            <w:pPr>
              <w:spacing w:line="340" w:lineRule="exact"/>
              <w:rPr>
                <w:rFonts w:ascii="仿宋_GB2312"/>
                <w:sz w:val="24"/>
              </w:rPr>
            </w:pPr>
          </w:p>
        </w:tc>
        <w:tc>
          <w:tcPr>
            <w:tcW w:w="1205" w:type="dxa"/>
            <w:vAlign w:val="center"/>
          </w:tcPr>
          <w:p w14:paraId="28E6D32D">
            <w:pPr>
              <w:spacing w:line="320" w:lineRule="exact"/>
              <w:jc w:val="center"/>
              <w:rPr>
                <w:rFonts w:ascii="仿宋_GB2312"/>
                <w:sz w:val="24"/>
              </w:rPr>
            </w:pPr>
            <w:r>
              <w:rPr>
                <w:rFonts w:hint="eastAsia" w:ascii="仿宋_GB2312"/>
                <w:sz w:val="24"/>
              </w:rPr>
              <w:t>从重</w:t>
            </w:r>
          </w:p>
        </w:tc>
        <w:tc>
          <w:tcPr>
            <w:tcW w:w="6075" w:type="dxa"/>
            <w:vAlign w:val="center"/>
          </w:tcPr>
          <w:p w14:paraId="27EB95A2">
            <w:pPr>
              <w:spacing w:line="320" w:lineRule="exact"/>
              <w:rPr>
                <w:rFonts w:ascii="仿宋_GB2312"/>
                <w:sz w:val="24"/>
              </w:rPr>
            </w:pPr>
            <w:r>
              <w:rPr>
                <w:rFonts w:hint="eastAsia" w:ascii="仿宋_GB2312"/>
                <w:sz w:val="24"/>
              </w:rPr>
              <w:t>2.4万元以上3万元以下罚款</w:t>
            </w:r>
          </w:p>
          <w:p w14:paraId="303D62FB">
            <w:pPr>
              <w:spacing w:line="320" w:lineRule="exact"/>
              <w:rPr>
                <w:rFonts w:ascii="仿宋_GB2312"/>
                <w:sz w:val="24"/>
              </w:rPr>
            </w:pPr>
            <w:r>
              <w:rPr>
                <w:rFonts w:hint="eastAsia" w:ascii="仿宋_GB2312"/>
                <w:sz w:val="24"/>
              </w:rPr>
              <w:t>情节严重的：4.4万元以上5万元以下罚款</w:t>
            </w:r>
          </w:p>
        </w:tc>
      </w:tr>
    </w:tbl>
    <w:p w14:paraId="4BCE6FE3"/>
    <w:p w14:paraId="7FF9FA1F"/>
    <w:p w14:paraId="06017CA0"/>
    <w:p w14:paraId="085C735F">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32"/>
        <w:gridCol w:w="6048"/>
      </w:tblGrid>
      <w:tr w14:paraId="57FB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5CF05C5">
            <w:pPr>
              <w:spacing w:line="340" w:lineRule="exact"/>
              <w:jc w:val="center"/>
              <w:rPr>
                <w:rFonts w:ascii="仿宋_GB2312"/>
                <w:sz w:val="24"/>
              </w:rPr>
            </w:pPr>
            <w:r>
              <w:rPr>
                <w:rFonts w:hint="eastAsia" w:ascii="仿宋_GB2312"/>
                <w:sz w:val="24"/>
              </w:rPr>
              <w:t>序号</w:t>
            </w:r>
          </w:p>
        </w:tc>
        <w:tc>
          <w:tcPr>
            <w:tcW w:w="7280" w:type="dxa"/>
            <w:gridSpan w:val="2"/>
          </w:tcPr>
          <w:p w14:paraId="646D59C2">
            <w:pPr>
              <w:spacing w:line="320" w:lineRule="exact"/>
              <w:rPr>
                <w:rFonts w:ascii="仿宋_GB2312"/>
                <w:sz w:val="24"/>
              </w:rPr>
            </w:pPr>
            <w:r>
              <w:rPr>
                <w:rFonts w:hint="eastAsia" w:ascii="仿宋_GB2312"/>
                <w:sz w:val="24"/>
              </w:rPr>
              <w:t>36</w:t>
            </w:r>
          </w:p>
        </w:tc>
      </w:tr>
      <w:tr w14:paraId="27C0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4231E3A">
            <w:pPr>
              <w:spacing w:line="340" w:lineRule="exact"/>
              <w:rPr>
                <w:rFonts w:ascii="仿宋_GB2312"/>
                <w:sz w:val="24"/>
              </w:rPr>
            </w:pPr>
            <w:r>
              <w:rPr>
                <w:rFonts w:hint="eastAsia" w:ascii="仿宋_GB2312"/>
                <w:sz w:val="24"/>
              </w:rPr>
              <w:t>违法情形</w:t>
            </w:r>
          </w:p>
        </w:tc>
        <w:tc>
          <w:tcPr>
            <w:tcW w:w="7280" w:type="dxa"/>
            <w:gridSpan w:val="2"/>
          </w:tcPr>
          <w:p w14:paraId="107EBB77">
            <w:pPr>
              <w:spacing w:line="320" w:lineRule="exact"/>
              <w:rPr>
                <w:rFonts w:ascii="仿宋_GB2312"/>
                <w:sz w:val="24"/>
              </w:rPr>
            </w:pPr>
            <w:r>
              <w:rPr>
                <w:rFonts w:hint="eastAsia" w:ascii="仿宋_GB2312"/>
                <w:sz w:val="24"/>
              </w:rPr>
              <w:t>违反本办法第十一条的规定：药品网络销售企业应当向药品监督管理部门报告企业名称、网站名称、应用程序名称、IP地址、域名、药品生产许可证或者药品经营许可证等信息。信息发生变化的，应当在10个工作日内报告。</w:t>
            </w:r>
          </w:p>
          <w:p w14:paraId="24A7A739">
            <w:pPr>
              <w:spacing w:line="320" w:lineRule="exact"/>
              <w:rPr>
                <w:rFonts w:ascii="仿宋_GB2312"/>
                <w:sz w:val="24"/>
              </w:rPr>
            </w:pPr>
            <w:r>
              <w:rPr>
                <w:rFonts w:hint="eastAsia" w:ascii="仿宋_GB2312"/>
                <w:sz w:val="24"/>
              </w:rPr>
              <w:t>违反本办法第十一条的规定：药品网络销售企业为药品上市许可持有人或者药品批发企业的，应当向所在地省级药品监督管理部门报告。药品网络销售企业为药品零售企业的，应当向所在地市县级药品监督管理部门报告。</w:t>
            </w:r>
          </w:p>
        </w:tc>
      </w:tr>
      <w:tr w14:paraId="04FA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3B54EF2">
            <w:pPr>
              <w:spacing w:line="340" w:lineRule="exact"/>
              <w:rPr>
                <w:rFonts w:ascii="仿宋_GB2312"/>
                <w:sz w:val="24"/>
              </w:rPr>
            </w:pPr>
            <w:r>
              <w:rPr>
                <w:rFonts w:hint="eastAsia" w:ascii="仿宋_GB2312"/>
                <w:sz w:val="24"/>
              </w:rPr>
              <w:t>处罚依据</w:t>
            </w:r>
          </w:p>
        </w:tc>
        <w:tc>
          <w:tcPr>
            <w:tcW w:w="7280" w:type="dxa"/>
            <w:gridSpan w:val="2"/>
          </w:tcPr>
          <w:p w14:paraId="5CF44ED4">
            <w:pPr>
              <w:spacing w:line="320" w:lineRule="exact"/>
              <w:rPr>
                <w:rFonts w:ascii="仿宋_GB2312"/>
                <w:sz w:val="24"/>
              </w:rPr>
            </w:pPr>
            <w:r>
              <w:rPr>
                <w:rFonts w:hint="eastAsia" w:ascii="仿宋_GB2312"/>
                <w:sz w:val="24"/>
              </w:rPr>
              <w:t>《药品网络销售监督管理办法》第三十五条：违反本办法第十一条的规定，责令限期改正；逾期不改正的，处1万元以上3万元以下罚款；情节严重的，处3万元以上5万元以下罚款。</w:t>
            </w:r>
          </w:p>
        </w:tc>
      </w:tr>
      <w:tr w14:paraId="4626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3AAD511">
            <w:pPr>
              <w:spacing w:line="340" w:lineRule="exact"/>
              <w:rPr>
                <w:rFonts w:ascii="仿宋_GB2312"/>
                <w:sz w:val="24"/>
              </w:rPr>
            </w:pPr>
            <w:r>
              <w:rPr>
                <w:rFonts w:hint="eastAsia" w:ascii="仿宋_GB2312"/>
                <w:sz w:val="24"/>
              </w:rPr>
              <w:t>处罚种类</w:t>
            </w:r>
          </w:p>
        </w:tc>
        <w:tc>
          <w:tcPr>
            <w:tcW w:w="7280" w:type="dxa"/>
            <w:gridSpan w:val="2"/>
          </w:tcPr>
          <w:p w14:paraId="1D192B9D">
            <w:pPr>
              <w:spacing w:line="320" w:lineRule="exact"/>
              <w:rPr>
                <w:rFonts w:ascii="仿宋_GB2312"/>
                <w:sz w:val="24"/>
              </w:rPr>
            </w:pPr>
            <w:r>
              <w:rPr>
                <w:rFonts w:hint="eastAsia" w:ascii="仿宋_GB2312"/>
                <w:sz w:val="24"/>
              </w:rPr>
              <w:t>罚款</w:t>
            </w:r>
          </w:p>
        </w:tc>
      </w:tr>
      <w:tr w14:paraId="67A0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9110893">
            <w:pPr>
              <w:spacing w:line="340" w:lineRule="exact"/>
              <w:rPr>
                <w:rFonts w:ascii="仿宋_GB2312"/>
                <w:color w:val="FF0000"/>
                <w:sz w:val="24"/>
              </w:rPr>
            </w:pPr>
            <w:r>
              <w:rPr>
                <w:rFonts w:hint="eastAsia" w:ascii="仿宋_GB2312"/>
                <w:sz w:val="24"/>
              </w:rPr>
              <w:t>实施主体</w:t>
            </w:r>
          </w:p>
        </w:tc>
        <w:tc>
          <w:tcPr>
            <w:tcW w:w="7280" w:type="dxa"/>
            <w:gridSpan w:val="2"/>
          </w:tcPr>
          <w:p w14:paraId="0233E8E8">
            <w:pPr>
              <w:spacing w:line="320" w:lineRule="exact"/>
              <w:rPr>
                <w:rFonts w:ascii="仿宋_GB2312"/>
                <w:sz w:val="24"/>
              </w:rPr>
            </w:pPr>
            <w:r>
              <w:rPr>
                <w:rFonts w:hint="eastAsia" w:ascii="仿宋_GB2312"/>
                <w:sz w:val="24"/>
              </w:rPr>
              <w:t>县级以上人民政府药品监督管理部门</w:t>
            </w:r>
          </w:p>
        </w:tc>
      </w:tr>
      <w:tr w14:paraId="1C20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2A488FE">
            <w:pPr>
              <w:spacing w:line="340" w:lineRule="exact"/>
              <w:rPr>
                <w:rFonts w:ascii="仿宋_GB2312"/>
                <w:sz w:val="24"/>
              </w:rPr>
            </w:pPr>
            <w:r>
              <w:rPr>
                <w:rFonts w:hint="eastAsia" w:ascii="仿宋_GB2312"/>
                <w:sz w:val="24"/>
              </w:rPr>
              <w:t>裁量范围</w:t>
            </w:r>
          </w:p>
        </w:tc>
        <w:tc>
          <w:tcPr>
            <w:tcW w:w="7280" w:type="dxa"/>
            <w:gridSpan w:val="2"/>
          </w:tcPr>
          <w:p w14:paraId="5FED9620">
            <w:pPr>
              <w:spacing w:line="320" w:lineRule="exact"/>
              <w:rPr>
                <w:rFonts w:ascii="仿宋_GB2312"/>
                <w:sz w:val="24"/>
              </w:rPr>
            </w:pPr>
            <w:r>
              <w:rPr>
                <w:rFonts w:hint="eastAsia" w:ascii="仿宋_GB2312"/>
                <w:sz w:val="24"/>
              </w:rPr>
              <w:t>逾期不改正的，处1万元以上3万元以下罚款</w:t>
            </w:r>
          </w:p>
          <w:p w14:paraId="0184547F">
            <w:pPr>
              <w:spacing w:line="320" w:lineRule="exact"/>
              <w:rPr>
                <w:rFonts w:ascii="仿宋_GB2312"/>
                <w:sz w:val="24"/>
              </w:rPr>
            </w:pPr>
            <w:r>
              <w:rPr>
                <w:rFonts w:hint="eastAsia" w:ascii="仿宋_GB2312"/>
                <w:sz w:val="24"/>
              </w:rPr>
              <w:t>情节严重的，处3万元以上5万元以下罚款</w:t>
            </w:r>
          </w:p>
        </w:tc>
      </w:tr>
      <w:tr w14:paraId="3B79B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635D6AB5">
            <w:pPr>
              <w:spacing w:line="340" w:lineRule="exact"/>
              <w:rPr>
                <w:rFonts w:ascii="仿宋_GB2312"/>
                <w:sz w:val="24"/>
              </w:rPr>
            </w:pPr>
            <w:r>
              <w:rPr>
                <w:rFonts w:hint="eastAsia" w:ascii="仿宋_GB2312"/>
                <w:sz w:val="24"/>
              </w:rPr>
              <w:t>处罚标准</w:t>
            </w:r>
          </w:p>
        </w:tc>
        <w:tc>
          <w:tcPr>
            <w:tcW w:w="1232" w:type="dxa"/>
            <w:vAlign w:val="center"/>
          </w:tcPr>
          <w:p w14:paraId="4C0DCB4D">
            <w:pPr>
              <w:spacing w:line="320" w:lineRule="exact"/>
              <w:jc w:val="center"/>
              <w:rPr>
                <w:rFonts w:ascii="仿宋_GB2312"/>
                <w:sz w:val="24"/>
              </w:rPr>
            </w:pPr>
            <w:r>
              <w:rPr>
                <w:rFonts w:hint="eastAsia" w:ascii="仿宋_GB2312"/>
                <w:sz w:val="24"/>
              </w:rPr>
              <w:t>裁量阶次</w:t>
            </w:r>
          </w:p>
        </w:tc>
        <w:tc>
          <w:tcPr>
            <w:tcW w:w="6048" w:type="dxa"/>
            <w:vAlign w:val="center"/>
          </w:tcPr>
          <w:p w14:paraId="13BFA640">
            <w:pPr>
              <w:spacing w:line="320" w:lineRule="exact"/>
              <w:jc w:val="center"/>
              <w:rPr>
                <w:rFonts w:ascii="仿宋_GB2312"/>
                <w:sz w:val="24"/>
              </w:rPr>
            </w:pPr>
            <w:r>
              <w:rPr>
                <w:rFonts w:hint="eastAsia" w:ascii="仿宋_GB2312"/>
                <w:sz w:val="24"/>
              </w:rPr>
              <w:t>裁量基准</w:t>
            </w:r>
          </w:p>
        </w:tc>
      </w:tr>
      <w:tr w14:paraId="12393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vAlign w:val="center"/>
          </w:tcPr>
          <w:p w14:paraId="3794FCCE">
            <w:pPr>
              <w:spacing w:line="340" w:lineRule="exact"/>
              <w:rPr>
                <w:rFonts w:ascii="仿宋_GB2312"/>
                <w:sz w:val="24"/>
              </w:rPr>
            </w:pPr>
          </w:p>
        </w:tc>
        <w:tc>
          <w:tcPr>
            <w:tcW w:w="1232" w:type="dxa"/>
            <w:vAlign w:val="center"/>
          </w:tcPr>
          <w:p w14:paraId="1CE854E8">
            <w:pPr>
              <w:spacing w:line="320" w:lineRule="exact"/>
              <w:jc w:val="center"/>
              <w:rPr>
                <w:rFonts w:ascii="仿宋_GB2312"/>
                <w:sz w:val="24"/>
              </w:rPr>
            </w:pPr>
            <w:r>
              <w:rPr>
                <w:rFonts w:hint="eastAsia" w:ascii="仿宋_GB2312"/>
                <w:sz w:val="24"/>
              </w:rPr>
              <w:t>一般</w:t>
            </w:r>
          </w:p>
        </w:tc>
        <w:tc>
          <w:tcPr>
            <w:tcW w:w="6048" w:type="dxa"/>
            <w:vAlign w:val="center"/>
          </w:tcPr>
          <w:p w14:paraId="2860A049">
            <w:pPr>
              <w:spacing w:line="320" w:lineRule="exact"/>
              <w:rPr>
                <w:rFonts w:ascii="仿宋_GB2312"/>
                <w:sz w:val="24"/>
              </w:rPr>
            </w:pPr>
            <w:r>
              <w:rPr>
                <w:rFonts w:hint="eastAsia" w:ascii="仿宋_GB2312"/>
                <w:sz w:val="24"/>
              </w:rPr>
              <w:t>1.6万元以上2.4万元以下罚款</w:t>
            </w:r>
          </w:p>
          <w:p w14:paraId="3DBA0933">
            <w:pPr>
              <w:spacing w:line="320" w:lineRule="exact"/>
              <w:rPr>
                <w:rFonts w:ascii="仿宋_GB2312"/>
                <w:sz w:val="24"/>
              </w:rPr>
            </w:pPr>
            <w:r>
              <w:rPr>
                <w:rFonts w:hint="eastAsia" w:ascii="仿宋_GB2312"/>
                <w:sz w:val="24"/>
              </w:rPr>
              <w:t>情节严重的：3.6万元以上4.4万元以下罚款</w:t>
            </w:r>
          </w:p>
        </w:tc>
      </w:tr>
      <w:tr w14:paraId="778E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00B0647D">
            <w:pPr>
              <w:spacing w:line="340" w:lineRule="exact"/>
              <w:rPr>
                <w:rFonts w:ascii="仿宋_GB2312"/>
                <w:sz w:val="24"/>
              </w:rPr>
            </w:pPr>
          </w:p>
        </w:tc>
        <w:tc>
          <w:tcPr>
            <w:tcW w:w="1232" w:type="dxa"/>
            <w:vAlign w:val="center"/>
          </w:tcPr>
          <w:p w14:paraId="3684B9BB">
            <w:pPr>
              <w:spacing w:line="320" w:lineRule="exact"/>
              <w:jc w:val="center"/>
              <w:rPr>
                <w:rFonts w:ascii="仿宋_GB2312"/>
                <w:sz w:val="24"/>
              </w:rPr>
            </w:pPr>
            <w:r>
              <w:rPr>
                <w:rFonts w:hint="eastAsia" w:ascii="仿宋_GB2312"/>
                <w:sz w:val="24"/>
              </w:rPr>
              <w:t>减轻</w:t>
            </w:r>
          </w:p>
        </w:tc>
        <w:tc>
          <w:tcPr>
            <w:tcW w:w="6048" w:type="dxa"/>
            <w:vAlign w:val="center"/>
          </w:tcPr>
          <w:p w14:paraId="4AF2027B">
            <w:pPr>
              <w:spacing w:line="320" w:lineRule="exact"/>
              <w:rPr>
                <w:rFonts w:ascii="仿宋_GB2312"/>
                <w:sz w:val="24"/>
              </w:rPr>
            </w:pPr>
            <w:r>
              <w:rPr>
                <w:rFonts w:hint="eastAsia" w:ascii="仿宋_GB2312"/>
                <w:sz w:val="24"/>
              </w:rPr>
              <w:t>1000元以上1万元以下罚款</w:t>
            </w:r>
          </w:p>
          <w:p w14:paraId="109C65F1">
            <w:pPr>
              <w:spacing w:line="320" w:lineRule="exact"/>
              <w:rPr>
                <w:rFonts w:ascii="仿宋_GB2312"/>
                <w:sz w:val="24"/>
              </w:rPr>
            </w:pPr>
            <w:r>
              <w:rPr>
                <w:rFonts w:hint="eastAsia" w:ascii="仿宋_GB2312"/>
                <w:sz w:val="24"/>
              </w:rPr>
              <w:t>情节严重的：3000元以上3万元以下罚款</w:t>
            </w:r>
          </w:p>
        </w:tc>
      </w:tr>
      <w:tr w14:paraId="65B7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5AA11295">
            <w:pPr>
              <w:spacing w:line="340" w:lineRule="exact"/>
              <w:rPr>
                <w:rFonts w:ascii="仿宋_GB2312"/>
                <w:sz w:val="24"/>
              </w:rPr>
            </w:pPr>
          </w:p>
        </w:tc>
        <w:tc>
          <w:tcPr>
            <w:tcW w:w="1232" w:type="dxa"/>
            <w:vAlign w:val="center"/>
          </w:tcPr>
          <w:p w14:paraId="735775FC">
            <w:pPr>
              <w:spacing w:line="320" w:lineRule="exact"/>
              <w:jc w:val="center"/>
              <w:rPr>
                <w:rFonts w:ascii="仿宋_GB2312"/>
                <w:sz w:val="24"/>
              </w:rPr>
            </w:pPr>
            <w:r>
              <w:rPr>
                <w:rFonts w:hint="eastAsia" w:ascii="仿宋_GB2312"/>
                <w:sz w:val="24"/>
              </w:rPr>
              <w:t>从轻</w:t>
            </w:r>
          </w:p>
        </w:tc>
        <w:tc>
          <w:tcPr>
            <w:tcW w:w="6048" w:type="dxa"/>
            <w:vAlign w:val="center"/>
          </w:tcPr>
          <w:p w14:paraId="03BD896E">
            <w:pPr>
              <w:spacing w:line="320" w:lineRule="exact"/>
              <w:rPr>
                <w:rFonts w:ascii="仿宋_GB2312"/>
                <w:sz w:val="24"/>
              </w:rPr>
            </w:pPr>
            <w:r>
              <w:rPr>
                <w:rFonts w:hint="eastAsia" w:ascii="仿宋_GB2312"/>
                <w:sz w:val="24"/>
              </w:rPr>
              <w:t>1万元以上1.6万元以下罚款</w:t>
            </w:r>
          </w:p>
          <w:p w14:paraId="7160C937">
            <w:pPr>
              <w:spacing w:line="320" w:lineRule="exact"/>
              <w:rPr>
                <w:rFonts w:ascii="仿宋_GB2312"/>
                <w:sz w:val="24"/>
              </w:rPr>
            </w:pPr>
            <w:r>
              <w:rPr>
                <w:rFonts w:hint="eastAsia" w:ascii="仿宋_GB2312"/>
                <w:sz w:val="24"/>
              </w:rPr>
              <w:t>情节严重的：3万元以上3.6万元以下罚款</w:t>
            </w:r>
          </w:p>
        </w:tc>
      </w:tr>
      <w:tr w14:paraId="790E4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1242" w:type="dxa"/>
            <w:vMerge w:val="continue"/>
            <w:vAlign w:val="center"/>
          </w:tcPr>
          <w:p w14:paraId="1707A28E">
            <w:pPr>
              <w:spacing w:line="340" w:lineRule="exact"/>
              <w:rPr>
                <w:rFonts w:ascii="仿宋_GB2312"/>
                <w:sz w:val="24"/>
              </w:rPr>
            </w:pPr>
          </w:p>
        </w:tc>
        <w:tc>
          <w:tcPr>
            <w:tcW w:w="1232" w:type="dxa"/>
            <w:vAlign w:val="center"/>
          </w:tcPr>
          <w:p w14:paraId="6711EAD1">
            <w:pPr>
              <w:spacing w:line="320" w:lineRule="exact"/>
              <w:jc w:val="center"/>
              <w:rPr>
                <w:rFonts w:ascii="仿宋_GB2312"/>
                <w:sz w:val="24"/>
              </w:rPr>
            </w:pPr>
            <w:r>
              <w:rPr>
                <w:rFonts w:hint="eastAsia" w:ascii="仿宋_GB2312"/>
                <w:sz w:val="24"/>
              </w:rPr>
              <w:t>从重</w:t>
            </w:r>
          </w:p>
        </w:tc>
        <w:tc>
          <w:tcPr>
            <w:tcW w:w="6048" w:type="dxa"/>
            <w:vAlign w:val="center"/>
          </w:tcPr>
          <w:p w14:paraId="3E3ED606">
            <w:pPr>
              <w:spacing w:line="320" w:lineRule="exact"/>
              <w:rPr>
                <w:rFonts w:ascii="仿宋_GB2312"/>
                <w:sz w:val="24"/>
              </w:rPr>
            </w:pPr>
            <w:r>
              <w:rPr>
                <w:rFonts w:hint="eastAsia" w:ascii="仿宋_GB2312"/>
                <w:sz w:val="24"/>
              </w:rPr>
              <w:t>2.4万元以上3万元以下罚款</w:t>
            </w:r>
          </w:p>
          <w:p w14:paraId="55801458">
            <w:pPr>
              <w:spacing w:line="320" w:lineRule="exact"/>
              <w:rPr>
                <w:rFonts w:ascii="仿宋_GB2312"/>
                <w:sz w:val="24"/>
              </w:rPr>
            </w:pPr>
            <w:r>
              <w:rPr>
                <w:rFonts w:hint="eastAsia" w:ascii="仿宋_GB2312"/>
                <w:sz w:val="24"/>
              </w:rPr>
              <w:t>情节严重的：4.4万元以上5万元以下罚款</w:t>
            </w:r>
          </w:p>
        </w:tc>
      </w:tr>
    </w:tbl>
    <w:p w14:paraId="49DF12B2">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77"/>
        <w:gridCol w:w="6003"/>
      </w:tblGrid>
      <w:tr w14:paraId="5D59D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70D6389">
            <w:pPr>
              <w:spacing w:line="340" w:lineRule="exact"/>
              <w:jc w:val="center"/>
              <w:rPr>
                <w:rFonts w:ascii="仿宋_GB2312"/>
                <w:sz w:val="24"/>
              </w:rPr>
            </w:pPr>
            <w:r>
              <w:rPr>
                <w:rFonts w:hint="eastAsia" w:ascii="仿宋_GB2312"/>
                <w:sz w:val="24"/>
              </w:rPr>
              <w:t>序号</w:t>
            </w:r>
          </w:p>
        </w:tc>
        <w:tc>
          <w:tcPr>
            <w:tcW w:w="7280" w:type="dxa"/>
            <w:gridSpan w:val="2"/>
          </w:tcPr>
          <w:p w14:paraId="3CDA5417">
            <w:pPr>
              <w:spacing w:line="320" w:lineRule="exact"/>
              <w:rPr>
                <w:rFonts w:ascii="仿宋_GB2312"/>
                <w:sz w:val="24"/>
              </w:rPr>
            </w:pPr>
            <w:r>
              <w:rPr>
                <w:rFonts w:hint="eastAsia" w:ascii="仿宋_GB2312"/>
                <w:sz w:val="24"/>
              </w:rPr>
              <w:t>37</w:t>
            </w:r>
          </w:p>
        </w:tc>
      </w:tr>
      <w:tr w14:paraId="0045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C2C4C10">
            <w:pPr>
              <w:spacing w:line="340" w:lineRule="exact"/>
              <w:rPr>
                <w:rFonts w:ascii="仿宋_GB2312"/>
                <w:sz w:val="24"/>
              </w:rPr>
            </w:pPr>
            <w:r>
              <w:rPr>
                <w:rFonts w:hint="eastAsia" w:ascii="仿宋_GB2312"/>
                <w:sz w:val="24"/>
              </w:rPr>
              <w:t>违法情形</w:t>
            </w:r>
          </w:p>
        </w:tc>
        <w:tc>
          <w:tcPr>
            <w:tcW w:w="7280" w:type="dxa"/>
            <w:gridSpan w:val="2"/>
          </w:tcPr>
          <w:p w14:paraId="38A97593">
            <w:pPr>
              <w:spacing w:line="320" w:lineRule="exact"/>
              <w:rPr>
                <w:sz w:val="24"/>
              </w:rPr>
            </w:pPr>
            <w:r>
              <w:rPr>
                <w:rFonts w:hint="eastAsia"/>
                <w:sz w:val="24"/>
              </w:rPr>
              <w:t>违反本办法第十三条的规定：药品网络销售企业展示的药品相关信息应当真实、准确、合法。从事处方药销售的药品网络零售企业，应当在每个药品展示页面下突出显示“处方药须凭处方在药师指导下购买和使用”等风险警示信息。处方药销售前，应当向消费者充分告知相关风险警示信息，并经消费者确认知情。药品网络零售企业应当将处方药与非处方药区分展示，并在相关网页上显著标示处方药、非处方药。药品网络零售企业在处方药销售主页面、首页面不得直接公开展示处方药包装、标签等信息。通过处方审核前，不得展示说明书等信息，不得提供处方药购买的相关服务；</w:t>
            </w:r>
          </w:p>
          <w:p w14:paraId="49DFC2CD">
            <w:r>
              <w:rPr>
                <w:rFonts w:hint="eastAsia" w:ascii="仿宋_GB2312"/>
                <w:sz w:val="24"/>
              </w:rPr>
              <w:t>违反本办法第十九条第二款的规定：第三方平台展示药品信息应当遵守本办法第十三条的规定。</w:t>
            </w:r>
          </w:p>
        </w:tc>
      </w:tr>
      <w:tr w14:paraId="5E3BC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98909D2">
            <w:pPr>
              <w:spacing w:line="340" w:lineRule="exact"/>
              <w:rPr>
                <w:rFonts w:ascii="仿宋_GB2312"/>
                <w:sz w:val="24"/>
              </w:rPr>
            </w:pPr>
            <w:r>
              <w:rPr>
                <w:rFonts w:hint="eastAsia" w:ascii="仿宋_GB2312"/>
                <w:sz w:val="24"/>
              </w:rPr>
              <w:t>处罚依据</w:t>
            </w:r>
          </w:p>
        </w:tc>
        <w:tc>
          <w:tcPr>
            <w:tcW w:w="7280" w:type="dxa"/>
            <w:gridSpan w:val="2"/>
          </w:tcPr>
          <w:p w14:paraId="607FA18C">
            <w:pPr>
              <w:spacing w:line="320" w:lineRule="exact"/>
              <w:rPr>
                <w:rFonts w:ascii="仿宋_GB2312"/>
                <w:sz w:val="24"/>
              </w:rPr>
            </w:pPr>
            <w:r>
              <w:rPr>
                <w:rFonts w:hint="eastAsia" w:ascii="仿宋_GB2312"/>
                <w:sz w:val="24"/>
              </w:rPr>
              <w:t>《药品网络销售监督管理办法》第三十六条：违反本办法第十三条、第十九条第二款的规定，责令限期改正；逾期不改正的，处5万元以上10万元以下罚款。</w:t>
            </w:r>
          </w:p>
        </w:tc>
      </w:tr>
      <w:tr w14:paraId="2198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7A2EED9">
            <w:pPr>
              <w:spacing w:line="340" w:lineRule="exact"/>
              <w:rPr>
                <w:rFonts w:ascii="仿宋_GB2312"/>
                <w:sz w:val="24"/>
              </w:rPr>
            </w:pPr>
            <w:r>
              <w:rPr>
                <w:rFonts w:hint="eastAsia" w:ascii="仿宋_GB2312"/>
                <w:sz w:val="24"/>
              </w:rPr>
              <w:t>处罚种类</w:t>
            </w:r>
          </w:p>
        </w:tc>
        <w:tc>
          <w:tcPr>
            <w:tcW w:w="7280" w:type="dxa"/>
            <w:gridSpan w:val="2"/>
          </w:tcPr>
          <w:p w14:paraId="4D1F58EE">
            <w:pPr>
              <w:spacing w:line="320" w:lineRule="exact"/>
              <w:rPr>
                <w:rFonts w:ascii="仿宋_GB2312"/>
                <w:sz w:val="24"/>
              </w:rPr>
            </w:pPr>
            <w:r>
              <w:rPr>
                <w:rFonts w:hint="eastAsia" w:ascii="仿宋_GB2312"/>
                <w:sz w:val="24"/>
              </w:rPr>
              <w:t>罚款</w:t>
            </w:r>
          </w:p>
        </w:tc>
      </w:tr>
      <w:tr w14:paraId="2057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7BDB257">
            <w:pPr>
              <w:spacing w:line="340" w:lineRule="exact"/>
              <w:rPr>
                <w:rFonts w:ascii="仿宋_GB2312"/>
                <w:color w:val="FF0000"/>
                <w:sz w:val="24"/>
              </w:rPr>
            </w:pPr>
            <w:r>
              <w:rPr>
                <w:rFonts w:hint="eastAsia" w:ascii="仿宋_GB2312"/>
                <w:sz w:val="24"/>
              </w:rPr>
              <w:t>实施主体</w:t>
            </w:r>
          </w:p>
        </w:tc>
        <w:tc>
          <w:tcPr>
            <w:tcW w:w="7280" w:type="dxa"/>
            <w:gridSpan w:val="2"/>
          </w:tcPr>
          <w:p w14:paraId="437E89A8">
            <w:pPr>
              <w:spacing w:line="320" w:lineRule="exact"/>
              <w:rPr>
                <w:rFonts w:ascii="仿宋_GB2312"/>
                <w:sz w:val="24"/>
              </w:rPr>
            </w:pPr>
            <w:r>
              <w:rPr>
                <w:rFonts w:hint="eastAsia" w:ascii="仿宋_GB2312"/>
                <w:sz w:val="24"/>
              </w:rPr>
              <w:t>县级以上人民政府药品监督管理部门</w:t>
            </w:r>
          </w:p>
        </w:tc>
      </w:tr>
      <w:tr w14:paraId="6B4F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4630FA0">
            <w:pPr>
              <w:spacing w:line="340" w:lineRule="exact"/>
              <w:rPr>
                <w:rFonts w:ascii="仿宋_GB2312"/>
                <w:sz w:val="24"/>
              </w:rPr>
            </w:pPr>
            <w:r>
              <w:rPr>
                <w:rFonts w:hint="eastAsia" w:ascii="仿宋_GB2312"/>
                <w:sz w:val="24"/>
              </w:rPr>
              <w:t>裁量范围</w:t>
            </w:r>
          </w:p>
        </w:tc>
        <w:tc>
          <w:tcPr>
            <w:tcW w:w="7280" w:type="dxa"/>
            <w:gridSpan w:val="2"/>
          </w:tcPr>
          <w:p w14:paraId="4499BBA8">
            <w:pPr>
              <w:spacing w:line="320" w:lineRule="exact"/>
              <w:rPr>
                <w:rFonts w:ascii="仿宋_GB2312"/>
                <w:sz w:val="24"/>
              </w:rPr>
            </w:pPr>
            <w:r>
              <w:rPr>
                <w:rFonts w:hint="eastAsia" w:ascii="仿宋_GB2312"/>
                <w:sz w:val="24"/>
              </w:rPr>
              <w:t>逾期不改正的，处5万元以上10万元以下罚款</w:t>
            </w:r>
          </w:p>
        </w:tc>
      </w:tr>
      <w:tr w14:paraId="62F3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3D5EB137">
            <w:pPr>
              <w:spacing w:line="340" w:lineRule="exact"/>
              <w:rPr>
                <w:rFonts w:ascii="仿宋_GB2312"/>
                <w:sz w:val="24"/>
              </w:rPr>
            </w:pPr>
            <w:r>
              <w:rPr>
                <w:rFonts w:hint="eastAsia" w:ascii="仿宋_GB2312"/>
                <w:sz w:val="24"/>
              </w:rPr>
              <w:t>处罚标准</w:t>
            </w:r>
          </w:p>
        </w:tc>
        <w:tc>
          <w:tcPr>
            <w:tcW w:w="1277" w:type="dxa"/>
            <w:vAlign w:val="center"/>
          </w:tcPr>
          <w:p w14:paraId="208744FD">
            <w:pPr>
              <w:spacing w:line="320" w:lineRule="exact"/>
              <w:jc w:val="center"/>
              <w:rPr>
                <w:rFonts w:ascii="仿宋_GB2312"/>
                <w:sz w:val="24"/>
              </w:rPr>
            </w:pPr>
            <w:r>
              <w:rPr>
                <w:rFonts w:hint="eastAsia" w:ascii="仿宋_GB2312"/>
                <w:sz w:val="24"/>
              </w:rPr>
              <w:t>裁量阶次</w:t>
            </w:r>
          </w:p>
        </w:tc>
        <w:tc>
          <w:tcPr>
            <w:tcW w:w="6003" w:type="dxa"/>
            <w:vAlign w:val="center"/>
          </w:tcPr>
          <w:p w14:paraId="35900381">
            <w:pPr>
              <w:spacing w:line="320" w:lineRule="exact"/>
              <w:jc w:val="center"/>
              <w:rPr>
                <w:rFonts w:ascii="仿宋_GB2312"/>
                <w:sz w:val="24"/>
              </w:rPr>
            </w:pPr>
            <w:r>
              <w:rPr>
                <w:rFonts w:hint="eastAsia" w:ascii="仿宋_GB2312"/>
                <w:sz w:val="24"/>
              </w:rPr>
              <w:t>裁量基准</w:t>
            </w:r>
          </w:p>
        </w:tc>
      </w:tr>
      <w:tr w14:paraId="52DB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09BFB583">
            <w:pPr>
              <w:spacing w:line="340" w:lineRule="exact"/>
              <w:rPr>
                <w:rFonts w:ascii="仿宋_GB2312"/>
                <w:sz w:val="24"/>
              </w:rPr>
            </w:pPr>
          </w:p>
        </w:tc>
        <w:tc>
          <w:tcPr>
            <w:tcW w:w="1277" w:type="dxa"/>
            <w:vAlign w:val="center"/>
          </w:tcPr>
          <w:p w14:paraId="114CD749">
            <w:pPr>
              <w:spacing w:line="320" w:lineRule="exact"/>
              <w:jc w:val="center"/>
              <w:rPr>
                <w:rFonts w:ascii="仿宋_GB2312"/>
                <w:sz w:val="24"/>
              </w:rPr>
            </w:pPr>
            <w:r>
              <w:rPr>
                <w:rFonts w:hint="eastAsia" w:ascii="仿宋_GB2312"/>
                <w:sz w:val="24"/>
              </w:rPr>
              <w:t>一般</w:t>
            </w:r>
          </w:p>
        </w:tc>
        <w:tc>
          <w:tcPr>
            <w:tcW w:w="6003" w:type="dxa"/>
            <w:vAlign w:val="center"/>
          </w:tcPr>
          <w:p w14:paraId="03BA6764">
            <w:pPr>
              <w:spacing w:line="320" w:lineRule="exact"/>
              <w:rPr>
                <w:rFonts w:ascii="仿宋_GB2312"/>
                <w:sz w:val="24"/>
              </w:rPr>
            </w:pPr>
            <w:r>
              <w:rPr>
                <w:rFonts w:hint="eastAsia" w:ascii="仿宋_GB2312"/>
                <w:sz w:val="24"/>
              </w:rPr>
              <w:t>6.5万元以上8.5万元以下罚款</w:t>
            </w:r>
          </w:p>
        </w:tc>
      </w:tr>
      <w:tr w14:paraId="057E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2C406853">
            <w:pPr>
              <w:spacing w:line="340" w:lineRule="exact"/>
              <w:rPr>
                <w:rFonts w:ascii="仿宋_GB2312"/>
                <w:sz w:val="24"/>
              </w:rPr>
            </w:pPr>
          </w:p>
        </w:tc>
        <w:tc>
          <w:tcPr>
            <w:tcW w:w="1277" w:type="dxa"/>
            <w:vAlign w:val="center"/>
          </w:tcPr>
          <w:p w14:paraId="12FDEF10">
            <w:pPr>
              <w:spacing w:line="320" w:lineRule="exact"/>
              <w:jc w:val="center"/>
              <w:rPr>
                <w:rFonts w:ascii="仿宋_GB2312"/>
                <w:sz w:val="24"/>
              </w:rPr>
            </w:pPr>
            <w:r>
              <w:rPr>
                <w:rFonts w:hint="eastAsia" w:ascii="仿宋_GB2312"/>
                <w:sz w:val="24"/>
              </w:rPr>
              <w:t>减轻</w:t>
            </w:r>
          </w:p>
        </w:tc>
        <w:tc>
          <w:tcPr>
            <w:tcW w:w="6003" w:type="dxa"/>
            <w:vAlign w:val="center"/>
          </w:tcPr>
          <w:p w14:paraId="0071B816">
            <w:pPr>
              <w:spacing w:line="320" w:lineRule="exact"/>
              <w:rPr>
                <w:rFonts w:ascii="仿宋_GB2312"/>
                <w:sz w:val="24"/>
              </w:rPr>
            </w:pPr>
            <w:r>
              <w:rPr>
                <w:rFonts w:hint="eastAsia" w:ascii="仿宋_GB2312"/>
                <w:sz w:val="24"/>
              </w:rPr>
              <w:t>5000元以上5万元以下罚款</w:t>
            </w:r>
          </w:p>
        </w:tc>
      </w:tr>
      <w:tr w14:paraId="5FF6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6C2E7E00">
            <w:pPr>
              <w:spacing w:line="340" w:lineRule="exact"/>
              <w:rPr>
                <w:rFonts w:ascii="仿宋_GB2312"/>
                <w:sz w:val="24"/>
              </w:rPr>
            </w:pPr>
          </w:p>
        </w:tc>
        <w:tc>
          <w:tcPr>
            <w:tcW w:w="1277" w:type="dxa"/>
            <w:vAlign w:val="center"/>
          </w:tcPr>
          <w:p w14:paraId="11BAB615">
            <w:pPr>
              <w:spacing w:line="320" w:lineRule="exact"/>
              <w:jc w:val="center"/>
              <w:rPr>
                <w:rFonts w:ascii="仿宋_GB2312"/>
                <w:sz w:val="24"/>
              </w:rPr>
            </w:pPr>
            <w:r>
              <w:rPr>
                <w:rFonts w:hint="eastAsia" w:ascii="仿宋_GB2312"/>
                <w:sz w:val="24"/>
              </w:rPr>
              <w:t>从轻</w:t>
            </w:r>
          </w:p>
        </w:tc>
        <w:tc>
          <w:tcPr>
            <w:tcW w:w="6003" w:type="dxa"/>
            <w:vAlign w:val="center"/>
          </w:tcPr>
          <w:p w14:paraId="1E360E51">
            <w:pPr>
              <w:spacing w:line="320" w:lineRule="exact"/>
              <w:rPr>
                <w:rFonts w:ascii="仿宋_GB2312"/>
                <w:sz w:val="24"/>
              </w:rPr>
            </w:pPr>
            <w:r>
              <w:rPr>
                <w:rFonts w:hint="eastAsia" w:ascii="仿宋_GB2312"/>
                <w:sz w:val="24"/>
              </w:rPr>
              <w:t>5万元以上6.5万元以下罚款</w:t>
            </w:r>
          </w:p>
        </w:tc>
      </w:tr>
      <w:tr w14:paraId="63C0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5798DE99">
            <w:pPr>
              <w:spacing w:line="340" w:lineRule="exact"/>
              <w:rPr>
                <w:rFonts w:ascii="仿宋_GB2312"/>
                <w:sz w:val="24"/>
              </w:rPr>
            </w:pPr>
          </w:p>
        </w:tc>
        <w:tc>
          <w:tcPr>
            <w:tcW w:w="1277" w:type="dxa"/>
            <w:vAlign w:val="center"/>
          </w:tcPr>
          <w:p w14:paraId="7D403E1A">
            <w:pPr>
              <w:spacing w:line="320" w:lineRule="exact"/>
              <w:jc w:val="center"/>
              <w:rPr>
                <w:rFonts w:ascii="仿宋_GB2312"/>
                <w:sz w:val="24"/>
              </w:rPr>
            </w:pPr>
            <w:r>
              <w:rPr>
                <w:rFonts w:hint="eastAsia" w:ascii="仿宋_GB2312"/>
                <w:sz w:val="24"/>
              </w:rPr>
              <w:t>从重</w:t>
            </w:r>
          </w:p>
        </w:tc>
        <w:tc>
          <w:tcPr>
            <w:tcW w:w="6003" w:type="dxa"/>
            <w:vAlign w:val="center"/>
          </w:tcPr>
          <w:p w14:paraId="7503DA1B">
            <w:pPr>
              <w:spacing w:line="320" w:lineRule="exact"/>
              <w:rPr>
                <w:rFonts w:ascii="仿宋_GB2312"/>
                <w:sz w:val="24"/>
              </w:rPr>
            </w:pPr>
            <w:r>
              <w:rPr>
                <w:rFonts w:hint="eastAsia" w:ascii="仿宋_GB2312"/>
                <w:sz w:val="24"/>
              </w:rPr>
              <w:t>8.5万元以上10万元以下罚款</w:t>
            </w:r>
          </w:p>
        </w:tc>
      </w:tr>
    </w:tbl>
    <w:p w14:paraId="52D956BD"/>
    <w:p w14:paraId="1FD1E8F6"/>
    <w:p w14:paraId="4BEC6433">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50"/>
        <w:gridCol w:w="6030"/>
      </w:tblGrid>
      <w:tr w14:paraId="1532A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192128F">
            <w:pPr>
              <w:spacing w:line="340" w:lineRule="exact"/>
              <w:rPr>
                <w:rFonts w:ascii="仿宋_GB2312"/>
                <w:sz w:val="24"/>
              </w:rPr>
            </w:pPr>
            <w:r>
              <w:rPr>
                <w:rFonts w:hint="eastAsia" w:ascii="仿宋_GB2312"/>
                <w:sz w:val="24"/>
              </w:rPr>
              <w:t>序号</w:t>
            </w:r>
          </w:p>
        </w:tc>
        <w:tc>
          <w:tcPr>
            <w:tcW w:w="7280" w:type="dxa"/>
            <w:gridSpan w:val="2"/>
          </w:tcPr>
          <w:p w14:paraId="3D8B70F8">
            <w:pPr>
              <w:spacing w:line="320" w:lineRule="exact"/>
              <w:rPr>
                <w:rFonts w:ascii="仿宋_GB2312"/>
                <w:sz w:val="24"/>
              </w:rPr>
            </w:pPr>
            <w:r>
              <w:rPr>
                <w:rFonts w:hint="eastAsia" w:ascii="仿宋_GB2312"/>
                <w:sz w:val="24"/>
              </w:rPr>
              <w:t>38</w:t>
            </w:r>
          </w:p>
        </w:tc>
      </w:tr>
      <w:tr w14:paraId="0D73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7AE68B5">
            <w:pPr>
              <w:spacing w:line="340" w:lineRule="exact"/>
              <w:rPr>
                <w:rFonts w:ascii="仿宋_GB2312"/>
                <w:sz w:val="24"/>
              </w:rPr>
            </w:pPr>
            <w:r>
              <w:rPr>
                <w:rFonts w:hint="eastAsia" w:ascii="仿宋_GB2312"/>
                <w:sz w:val="24"/>
              </w:rPr>
              <w:t>违法情形</w:t>
            </w:r>
          </w:p>
        </w:tc>
        <w:tc>
          <w:tcPr>
            <w:tcW w:w="7280" w:type="dxa"/>
            <w:gridSpan w:val="2"/>
          </w:tcPr>
          <w:p w14:paraId="6D68866A">
            <w:pPr>
              <w:spacing w:line="320" w:lineRule="exact"/>
              <w:rPr>
                <w:rFonts w:ascii="仿宋_GB2312"/>
                <w:sz w:val="24"/>
              </w:rPr>
            </w:pPr>
            <w:r>
              <w:rPr>
                <w:rFonts w:hint="eastAsia" w:ascii="仿宋_GB2312"/>
                <w:sz w:val="24"/>
              </w:rPr>
              <w:t>违反本办法第十七条第一款的规定：第三方平台应当建立药品质量安全管理机构，配备药学技术人员承担药品质量安全管理工作，建立并实施药品质量安全、药品信息展示、处方审核、处方药实名购买、药品配送、交易记录保存、不良反应报告、投诉举报处理等管理制度。</w:t>
            </w:r>
          </w:p>
        </w:tc>
      </w:tr>
      <w:tr w14:paraId="548B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22BDB79">
            <w:pPr>
              <w:spacing w:line="340" w:lineRule="exact"/>
              <w:rPr>
                <w:rFonts w:ascii="仿宋_GB2312"/>
                <w:sz w:val="24"/>
              </w:rPr>
            </w:pPr>
            <w:r>
              <w:rPr>
                <w:rFonts w:hint="eastAsia" w:ascii="仿宋_GB2312"/>
                <w:sz w:val="24"/>
              </w:rPr>
              <w:t>处罚依据</w:t>
            </w:r>
          </w:p>
        </w:tc>
        <w:tc>
          <w:tcPr>
            <w:tcW w:w="7280" w:type="dxa"/>
            <w:gridSpan w:val="2"/>
          </w:tcPr>
          <w:p w14:paraId="02924476">
            <w:pPr>
              <w:spacing w:line="320" w:lineRule="exact"/>
              <w:rPr>
                <w:rFonts w:ascii="仿宋_GB2312"/>
                <w:sz w:val="24"/>
              </w:rPr>
            </w:pPr>
            <w:r>
              <w:rPr>
                <w:rFonts w:hint="eastAsia" w:ascii="仿宋_GB2312"/>
                <w:sz w:val="24"/>
              </w:rPr>
              <w:t>《药品网络销售监督管理办法》第三十八条：违反本办法第十七条第一款的规定，责令限期改正，处3万元以上10万元以下罚款；造成危害后果的，处10万元以上20万元以下罚款。</w:t>
            </w:r>
          </w:p>
        </w:tc>
      </w:tr>
      <w:tr w14:paraId="38B0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B260B87">
            <w:pPr>
              <w:spacing w:line="340" w:lineRule="exact"/>
              <w:rPr>
                <w:rFonts w:ascii="仿宋_GB2312"/>
                <w:sz w:val="24"/>
              </w:rPr>
            </w:pPr>
            <w:r>
              <w:rPr>
                <w:rFonts w:hint="eastAsia" w:ascii="仿宋_GB2312"/>
                <w:sz w:val="24"/>
              </w:rPr>
              <w:t>处罚种类</w:t>
            </w:r>
          </w:p>
        </w:tc>
        <w:tc>
          <w:tcPr>
            <w:tcW w:w="7280" w:type="dxa"/>
            <w:gridSpan w:val="2"/>
          </w:tcPr>
          <w:p w14:paraId="118938EB">
            <w:pPr>
              <w:spacing w:line="320" w:lineRule="exact"/>
              <w:rPr>
                <w:rFonts w:ascii="仿宋_GB2312"/>
                <w:sz w:val="24"/>
              </w:rPr>
            </w:pPr>
            <w:r>
              <w:rPr>
                <w:rFonts w:hint="eastAsia" w:ascii="仿宋_GB2312"/>
                <w:sz w:val="24"/>
              </w:rPr>
              <w:t>罚款</w:t>
            </w:r>
          </w:p>
        </w:tc>
      </w:tr>
      <w:tr w14:paraId="2F9C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D15D194">
            <w:pPr>
              <w:spacing w:line="340" w:lineRule="exact"/>
              <w:rPr>
                <w:rFonts w:ascii="仿宋_GB2312"/>
                <w:color w:val="FF0000"/>
                <w:sz w:val="24"/>
              </w:rPr>
            </w:pPr>
            <w:r>
              <w:rPr>
                <w:rFonts w:hint="eastAsia" w:ascii="仿宋_GB2312"/>
                <w:sz w:val="24"/>
              </w:rPr>
              <w:t>实施主体</w:t>
            </w:r>
          </w:p>
        </w:tc>
        <w:tc>
          <w:tcPr>
            <w:tcW w:w="7280" w:type="dxa"/>
            <w:gridSpan w:val="2"/>
          </w:tcPr>
          <w:p w14:paraId="6A31EB31">
            <w:pPr>
              <w:spacing w:line="320" w:lineRule="exact"/>
              <w:rPr>
                <w:rFonts w:ascii="仿宋_GB2312"/>
                <w:sz w:val="24"/>
              </w:rPr>
            </w:pPr>
            <w:r>
              <w:rPr>
                <w:rFonts w:hint="eastAsia" w:ascii="仿宋_GB2312"/>
                <w:sz w:val="24"/>
              </w:rPr>
              <w:t>县级以上人民政府药品监督管理部门</w:t>
            </w:r>
          </w:p>
        </w:tc>
      </w:tr>
      <w:tr w14:paraId="6874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8A14BB4">
            <w:pPr>
              <w:spacing w:line="340" w:lineRule="exact"/>
              <w:rPr>
                <w:rFonts w:ascii="仿宋_GB2312"/>
                <w:sz w:val="24"/>
              </w:rPr>
            </w:pPr>
            <w:r>
              <w:rPr>
                <w:rFonts w:hint="eastAsia" w:ascii="仿宋_GB2312"/>
                <w:sz w:val="24"/>
              </w:rPr>
              <w:t>裁量范围</w:t>
            </w:r>
          </w:p>
        </w:tc>
        <w:tc>
          <w:tcPr>
            <w:tcW w:w="7280" w:type="dxa"/>
            <w:gridSpan w:val="2"/>
          </w:tcPr>
          <w:p w14:paraId="40B3DEB1">
            <w:pPr>
              <w:spacing w:line="320" w:lineRule="exact"/>
              <w:rPr>
                <w:rFonts w:ascii="仿宋_GB2312"/>
                <w:sz w:val="24"/>
              </w:rPr>
            </w:pPr>
            <w:r>
              <w:rPr>
                <w:rFonts w:hint="eastAsia" w:ascii="仿宋_GB2312"/>
                <w:sz w:val="24"/>
              </w:rPr>
              <w:t>处3万元以上10万元以下罚款</w:t>
            </w:r>
          </w:p>
          <w:p w14:paraId="1636F281">
            <w:pPr>
              <w:spacing w:line="320" w:lineRule="exact"/>
              <w:rPr>
                <w:rFonts w:ascii="仿宋_GB2312"/>
                <w:sz w:val="24"/>
              </w:rPr>
            </w:pPr>
            <w:r>
              <w:rPr>
                <w:rFonts w:hint="eastAsia" w:ascii="仿宋_GB2312"/>
                <w:sz w:val="24"/>
              </w:rPr>
              <w:t>造成危害后果的，处10万元以上20万元以下罚款</w:t>
            </w:r>
          </w:p>
        </w:tc>
      </w:tr>
      <w:tr w14:paraId="4C3F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6640B896">
            <w:pPr>
              <w:spacing w:line="340" w:lineRule="exact"/>
              <w:rPr>
                <w:rFonts w:ascii="仿宋_GB2312"/>
                <w:sz w:val="24"/>
              </w:rPr>
            </w:pPr>
            <w:r>
              <w:rPr>
                <w:rFonts w:hint="eastAsia" w:ascii="仿宋_GB2312"/>
                <w:sz w:val="24"/>
              </w:rPr>
              <w:t>处罚标准</w:t>
            </w:r>
          </w:p>
        </w:tc>
        <w:tc>
          <w:tcPr>
            <w:tcW w:w="1250" w:type="dxa"/>
            <w:vAlign w:val="center"/>
          </w:tcPr>
          <w:p w14:paraId="4F0E07D4">
            <w:pPr>
              <w:spacing w:line="320" w:lineRule="exact"/>
              <w:jc w:val="center"/>
              <w:rPr>
                <w:rFonts w:ascii="仿宋_GB2312"/>
                <w:sz w:val="24"/>
              </w:rPr>
            </w:pPr>
            <w:r>
              <w:rPr>
                <w:rFonts w:hint="eastAsia" w:ascii="仿宋_GB2312"/>
                <w:sz w:val="24"/>
              </w:rPr>
              <w:t>裁量阶次</w:t>
            </w:r>
          </w:p>
        </w:tc>
        <w:tc>
          <w:tcPr>
            <w:tcW w:w="6030" w:type="dxa"/>
            <w:vAlign w:val="center"/>
          </w:tcPr>
          <w:p w14:paraId="3178F7F4">
            <w:pPr>
              <w:spacing w:line="320" w:lineRule="exact"/>
              <w:jc w:val="center"/>
              <w:rPr>
                <w:rFonts w:ascii="仿宋_GB2312"/>
                <w:sz w:val="24"/>
              </w:rPr>
            </w:pPr>
            <w:r>
              <w:rPr>
                <w:rFonts w:hint="eastAsia" w:ascii="仿宋_GB2312"/>
                <w:sz w:val="24"/>
              </w:rPr>
              <w:t>裁量基准</w:t>
            </w:r>
          </w:p>
        </w:tc>
      </w:tr>
      <w:tr w14:paraId="6BB2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vAlign w:val="center"/>
          </w:tcPr>
          <w:p w14:paraId="6BC70B08">
            <w:pPr>
              <w:spacing w:line="340" w:lineRule="exact"/>
              <w:rPr>
                <w:rFonts w:ascii="仿宋_GB2312"/>
                <w:sz w:val="24"/>
              </w:rPr>
            </w:pPr>
          </w:p>
        </w:tc>
        <w:tc>
          <w:tcPr>
            <w:tcW w:w="1250" w:type="dxa"/>
            <w:vAlign w:val="center"/>
          </w:tcPr>
          <w:p w14:paraId="5615F0DF">
            <w:pPr>
              <w:spacing w:line="320" w:lineRule="exact"/>
              <w:jc w:val="center"/>
              <w:rPr>
                <w:rFonts w:ascii="仿宋_GB2312"/>
                <w:sz w:val="24"/>
              </w:rPr>
            </w:pPr>
            <w:r>
              <w:rPr>
                <w:rFonts w:hint="eastAsia" w:ascii="仿宋_GB2312"/>
                <w:sz w:val="24"/>
              </w:rPr>
              <w:t>一般</w:t>
            </w:r>
          </w:p>
        </w:tc>
        <w:tc>
          <w:tcPr>
            <w:tcW w:w="6030" w:type="dxa"/>
            <w:vAlign w:val="center"/>
          </w:tcPr>
          <w:p w14:paraId="582B1E66">
            <w:pPr>
              <w:spacing w:line="320" w:lineRule="exact"/>
              <w:rPr>
                <w:rFonts w:ascii="仿宋_GB2312"/>
                <w:sz w:val="24"/>
              </w:rPr>
            </w:pPr>
            <w:r>
              <w:rPr>
                <w:rFonts w:hint="eastAsia" w:ascii="仿宋_GB2312"/>
                <w:sz w:val="24"/>
              </w:rPr>
              <w:t>5.1万元以上7.9万元以下罚款</w:t>
            </w:r>
          </w:p>
          <w:p w14:paraId="3568F1B8">
            <w:pPr>
              <w:spacing w:line="320" w:lineRule="exact"/>
              <w:rPr>
                <w:rFonts w:ascii="仿宋_GB2312"/>
                <w:sz w:val="24"/>
              </w:rPr>
            </w:pPr>
            <w:r>
              <w:rPr>
                <w:rFonts w:hint="eastAsia" w:ascii="仿宋_GB2312"/>
                <w:sz w:val="24"/>
              </w:rPr>
              <w:t>造成危害后果的：13万元以上17万元以下罚款</w:t>
            </w:r>
          </w:p>
        </w:tc>
      </w:tr>
      <w:tr w14:paraId="5720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79E8B3EC">
            <w:pPr>
              <w:spacing w:line="340" w:lineRule="exact"/>
              <w:rPr>
                <w:rFonts w:ascii="仿宋_GB2312"/>
                <w:sz w:val="24"/>
              </w:rPr>
            </w:pPr>
          </w:p>
        </w:tc>
        <w:tc>
          <w:tcPr>
            <w:tcW w:w="1250" w:type="dxa"/>
            <w:vAlign w:val="center"/>
          </w:tcPr>
          <w:p w14:paraId="04A1B012">
            <w:pPr>
              <w:spacing w:line="320" w:lineRule="exact"/>
              <w:jc w:val="center"/>
              <w:rPr>
                <w:rFonts w:ascii="仿宋_GB2312"/>
                <w:sz w:val="24"/>
              </w:rPr>
            </w:pPr>
            <w:r>
              <w:rPr>
                <w:rFonts w:hint="eastAsia" w:ascii="仿宋_GB2312"/>
                <w:sz w:val="24"/>
              </w:rPr>
              <w:t>减轻</w:t>
            </w:r>
          </w:p>
        </w:tc>
        <w:tc>
          <w:tcPr>
            <w:tcW w:w="6030" w:type="dxa"/>
            <w:vAlign w:val="center"/>
          </w:tcPr>
          <w:p w14:paraId="2D77E979">
            <w:pPr>
              <w:spacing w:line="320" w:lineRule="exact"/>
              <w:rPr>
                <w:rFonts w:ascii="仿宋_GB2312"/>
                <w:sz w:val="24"/>
              </w:rPr>
            </w:pPr>
            <w:r>
              <w:rPr>
                <w:rFonts w:hint="eastAsia" w:ascii="仿宋_GB2312"/>
                <w:sz w:val="24"/>
              </w:rPr>
              <w:t>3000元以上3万元以下罚款</w:t>
            </w:r>
          </w:p>
          <w:p w14:paraId="05A17311">
            <w:pPr>
              <w:spacing w:line="320" w:lineRule="exact"/>
              <w:rPr>
                <w:rFonts w:ascii="仿宋_GB2312"/>
                <w:sz w:val="24"/>
              </w:rPr>
            </w:pPr>
            <w:r>
              <w:rPr>
                <w:rFonts w:hint="eastAsia" w:ascii="仿宋_GB2312"/>
                <w:sz w:val="24"/>
              </w:rPr>
              <w:t>造成危害后果的：1万元以上10万元以下罚款</w:t>
            </w:r>
          </w:p>
        </w:tc>
      </w:tr>
      <w:tr w14:paraId="5219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242" w:type="dxa"/>
            <w:vMerge w:val="continue"/>
            <w:vAlign w:val="center"/>
          </w:tcPr>
          <w:p w14:paraId="61E680CB">
            <w:pPr>
              <w:spacing w:line="340" w:lineRule="exact"/>
              <w:rPr>
                <w:rFonts w:ascii="仿宋_GB2312"/>
                <w:sz w:val="24"/>
              </w:rPr>
            </w:pPr>
          </w:p>
        </w:tc>
        <w:tc>
          <w:tcPr>
            <w:tcW w:w="1250" w:type="dxa"/>
            <w:vAlign w:val="center"/>
          </w:tcPr>
          <w:p w14:paraId="3057DFEA">
            <w:pPr>
              <w:spacing w:line="320" w:lineRule="exact"/>
              <w:jc w:val="center"/>
              <w:rPr>
                <w:rFonts w:ascii="仿宋_GB2312"/>
                <w:sz w:val="24"/>
              </w:rPr>
            </w:pPr>
            <w:r>
              <w:rPr>
                <w:rFonts w:hint="eastAsia" w:ascii="仿宋_GB2312"/>
                <w:sz w:val="24"/>
              </w:rPr>
              <w:t>从轻</w:t>
            </w:r>
          </w:p>
        </w:tc>
        <w:tc>
          <w:tcPr>
            <w:tcW w:w="6030" w:type="dxa"/>
            <w:vAlign w:val="center"/>
          </w:tcPr>
          <w:p w14:paraId="100DFBB2">
            <w:pPr>
              <w:spacing w:line="320" w:lineRule="exact"/>
              <w:rPr>
                <w:rFonts w:ascii="仿宋_GB2312"/>
                <w:sz w:val="24"/>
              </w:rPr>
            </w:pPr>
            <w:r>
              <w:rPr>
                <w:rFonts w:hint="eastAsia" w:ascii="仿宋_GB2312"/>
                <w:sz w:val="24"/>
              </w:rPr>
              <w:t>3万元以上5.1万元以下罚款</w:t>
            </w:r>
          </w:p>
          <w:p w14:paraId="7E143A83">
            <w:pPr>
              <w:spacing w:line="320" w:lineRule="exact"/>
              <w:rPr>
                <w:rFonts w:ascii="仿宋_GB2312"/>
                <w:sz w:val="24"/>
              </w:rPr>
            </w:pPr>
            <w:r>
              <w:rPr>
                <w:rFonts w:hint="eastAsia" w:ascii="仿宋_GB2312"/>
                <w:sz w:val="24"/>
              </w:rPr>
              <w:t>造成危害后果的：10万元以上13万元以下罚款</w:t>
            </w:r>
          </w:p>
        </w:tc>
      </w:tr>
      <w:tr w14:paraId="3379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1242" w:type="dxa"/>
            <w:vMerge w:val="continue"/>
            <w:vAlign w:val="center"/>
          </w:tcPr>
          <w:p w14:paraId="411E8841">
            <w:pPr>
              <w:spacing w:line="340" w:lineRule="exact"/>
              <w:rPr>
                <w:rFonts w:ascii="仿宋_GB2312"/>
                <w:sz w:val="24"/>
              </w:rPr>
            </w:pPr>
          </w:p>
        </w:tc>
        <w:tc>
          <w:tcPr>
            <w:tcW w:w="1250" w:type="dxa"/>
            <w:vAlign w:val="center"/>
          </w:tcPr>
          <w:p w14:paraId="3E0440F1">
            <w:pPr>
              <w:spacing w:line="320" w:lineRule="exact"/>
              <w:jc w:val="center"/>
              <w:rPr>
                <w:rFonts w:ascii="仿宋_GB2312"/>
                <w:sz w:val="24"/>
              </w:rPr>
            </w:pPr>
            <w:r>
              <w:rPr>
                <w:rFonts w:hint="eastAsia" w:ascii="仿宋_GB2312"/>
                <w:sz w:val="24"/>
              </w:rPr>
              <w:t>从重</w:t>
            </w:r>
          </w:p>
        </w:tc>
        <w:tc>
          <w:tcPr>
            <w:tcW w:w="6030" w:type="dxa"/>
            <w:vAlign w:val="center"/>
          </w:tcPr>
          <w:p w14:paraId="30413805">
            <w:pPr>
              <w:spacing w:line="320" w:lineRule="exact"/>
              <w:rPr>
                <w:rFonts w:ascii="仿宋_GB2312"/>
                <w:sz w:val="24"/>
              </w:rPr>
            </w:pPr>
            <w:r>
              <w:rPr>
                <w:rFonts w:hint="eastAsia" w:ascii="仿宋_GB2312"/>
                <w:sz w:val="24"/>
              </w:rPr>
              <w:t>7.9万元以上10万元以下罚款</w:t>
            </w:r>
          </w:p>
          <w:p w14:paraId="3FB907D1">
            <w:pPr>
              <w:spacing w:line="320" w:lineRule="exact"/>
              <w:rPr>
                <w:rFonts w:ascii="仿宋_GB2312"/>
                <w:sz w:val="24"/>
              </w:rPr>
            </w:pPr>
            <w:r>
              <w:rPr>
                <w:rFonts w:hint="eastAsia" w:ascii="仿宋_GB2312"/>
                <w:sz w:val="24"/>
              </w:rPr>
              <w:t>造成危害后果的：17万元以上20万元以下罚款</w:t>
            </w:r>
          </w:p>
        </w:tc>
      </w:tr>
    </w:tbl>
    <w:p w14:paraId="6F6B8955">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23"/>
        <w:gridCol w:w="6057"/>
      </w:tblGrid>
      <w:tr w14:paraId="6D83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6010CEF">
            <w:pPr>
              <w:spacing w:line="340" w:lineRule="exact"/>
              <w:jc w:val="center"/>
              <w:rPr>
                <w:rFonts w:ascii="仿宋_GB2312"/>
                <w:sz w:val="24"/>
              </w:rPr>
            </w:pPr>
            <w:r>
              <w:rPr>
                <w:rFonts w:hint="eastAsia" w:ascii="仿宋_GB2312"/>
                <w:sz w:val="24"/>
              </w:rPr>
              <w:t>序号</w:t>
            </w:r>
          </w:p>
        </w:tc>
        <w:tc>
          <w:tcPr>
            <w:tcW w:w="7280" w:type="dxa"/>
            <w:gridSpan w:val="2"/>
          </w:tcPr>
          <w:p w14:paraId="3712BAC0">
            <w:pPr>
              <w:spacing w:line="320" w:lineRule="exact"/>
              <w:rPr>
                <w:rFonts w:ascii="仿宋_GB2312"/>
                <w:sz w:val="24"/>
              </w:rPr>
            </w:pPr>
            <w:r>
              <w:rPr>
                <w:rFonts w:hint="eastAsia" w:ascii="仿宋_GB2312"/>
                <w:sz w:val="24"/>
              </w:rPr>
              <w:t>39</w:t>
            </w:r>
          </w:p>
        </w:tc>
      </w:tr>
      <w:tr w14:paraId="3EED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7D5536C">
            <w:pPr>
              <w:spacing w:line="340" w:lineRule="exact"/>
              <w:rPr>
                <w:rFonts w:ascii="仿宋_GB2312"/>
                <w:sz w:val="24"/>
              </w:rPr>
            </w:pPr>
            <w:r>
              <w:rPr>
                <w:rFonts w:hint="eastAsia" w:ascii="仿宋_GB2312"/>
                <w:sz w:val="24"/>
              </w:rPr>
              <w:t>违法情形</w:t>
            </w:r>
          </w:p>
        </w:tc>
        <w:tc>
          <w:tcPr>
            <w:tcW w:w="7280" w:type="dxa"/>
            <w:gridSpan w:val="2"/>
          </w:tcPr>
          <w:p w14:paraId="109127D7">
            <w:pPr>
              <w:spacing w:line="320" w:lineRule="exact"/>
              <w:rPr>
                <w:rFonts w:ascii="仿宋_GB2312"/>
                <w:sz w:val="24"/>
              </w:rPr>
            </w:pPr>
            <w:r>
              <w:rPr>
                <w:rFonts w:hint="eastAsia" w:ascii="仿宋_GB2312"/>
                <w:sz w:val="24"/>
              </w:rPr>
              <w:t>违反本办法第十八条的规定：第三方平台应当将企业名称、法定代表人、统一社会信用代码、网站名称以及域名等信息向平台所在地省级药品监督管理部门备案。</w:t>
            </w:r>
          </w:p>
        </w:tc>
      </w:tr>
      <w:tr w14:paraId="1EA4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9D1F8F3">
            <w:pPr>
              <w:spacing w:line="340" w:lineRule="exact"/>
              <w:rPr>
                <w:rFonts w:ascii="仿宋_GB2312"/>
                <w:sz w:val="24"/>
              </w:rPr>
            </w:pPr>
            <w:r>
              <w:rPr>
                <w:rFonts w:hint="eastAsia" w:ascii="仿宋_GB2312"/>
                <w:sz w:val="24"/>
              </w:rPr>
              <w:t>处罚依据</w:t>
            </w:r>
          </w:p>
        </w:tc>
        <w:tc>
          <w:tcPr>
            <w:tcW w:w="7280" w:type="dxa"/>
            <w:gridSpan w:val="2"/>
          </w:tcPr>
          <w:p w14:paraId="1A0EF181">
            <w:pPr>
              <w:spacing w:line="320" w:lineRule="exact"/>
              <w:rPr>
                <w:rFonts w:ascii="仿宋_GB2312"/>
                <w:sz w:val="24"/>
              </w:rPr>
            </w:pPr>
            <w:r>
              <w:rPr>
                <w:rFonts w:hint="eastAsia" w:ascii="仿宋_GB2312"/>
                <w:sz w:val="24"/>
              </w:rPr>
              <w:t>《药品网络销售监督管理办法》第三十九条：违反本办法第十八条的规定，责令限期改正；逾期不改正的，处5万元以上10万元以下罚款；造成危害后果的，处10万元以上20万元以下罚款。</w:t>
            </w:r>
          </w:p>
        </w:tc>
      </w:tr>
      <w:tr w14:paraId="55B4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07426F0">
            <w:pPr>
              <w:spacing w:line="340" w:lineRule="exact"/>
              <w:rPr>
                <w:rFonts w:ascii="仿宋_GB2312"/>
                <w:sz w:val="24"/>
              </w:rPr>
            </w:pPr>
            <w:r>
              <w:rPr>
                <w:rFonts w:hint="eastAsia" w:ascii="仿宋_GB2312"/>
                <w:sz w:val="24"/>
              </w:rPr>
              <w:t>处罚种类</w:t>
            </w:r>
          </w:p>
        </w:tc>
        <w:tc>
          <w:tcPr>
            <w:tcW w:w="7280" w:type="dxa"/>
            <w:gridSpan w:val="2"/>
          </w:tcPr>
          <w:p w14:paraId="1593430C">
            <w:pPr>
              <w:spacing w:line="320" w:lineRule="exact"/>
              <w:rPr>
                <w:rFonts w:ascii="仿宋_GB2312"/>
                <w:sz w:val="24"/>
              </w:rPr>
            </w:pPr>
            <w:r>
              <w:rPr>
                <w:rFonts w:hint="eastAsia" w:ascii="仿宋_GB2312"/>
                <w:sz w:val="24"/>
              </w:rPr>
              <w:t>罚款</w:t>
            </w:r>
          </w:p>
        </w:tc>
      </w:tr>
      <w:tr w14:paraId="026D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1E27ED0">
            <w:pPr>
              <w:spacing w:line="340" w:lineRule="exact"/>
              <w:rPr>
                <w:rFonts w:ascii="仿宋_GB2312"/>
                <w:color w:val="FF0000"/>
                <w:sz w:val="24"/>
              </w:rPr>
            </w:pPr>
            <w:r>
              <w:rPr>
                <w:rFonts w:hint="eastAsia" w:ascii="仿宋_GB2312"/>
                <w:sz w:val="24"/>
              </w:rPr>
              <w:t>实施主体</w:t>
            </w:r>
          </w:p>
        </w:tc>
        <w:tc>
          <w:tcPr>
            <w:tcW w:w="7280" w:type="dxa"/>
            <w:gridSpan w:val="2"/>
          </w:tcPr>
          <w:p w14:paraId="2C9DBEE3">
            <w:pPr>
              <w:spacing w:line="320" w:lineRule="exact"/>
              <w:rPr>
                <w:rFonts w:ascii="仿宋_GB2312"/>
                <w:sz w:val="24"/>
              </w:rPr>
            </w:pPr>
            <w:r>
              <w:rPr>
                <w:rFonts w:hint="eastAsia" w:ascii="仿宋_GB2312"/>
                <w:sz w:val="24"/>
              </w:rPr>
              <w:t>县级以上人民政府药品监督管理部门</w:t>
            </w:r>
          </w:p>
        </w:tc>
      </w:tr>
      <w:tr w14:paraId="19D1C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A1016B2">
            <w:pPr>
              <w:spacing w:line="340" w:lineRule="exact"/>
              <w:rPr>
                <w:rFonts w:ascii="仿宋_GB2312"/>
                <w:sz w:val="24"/>
              </w:rPr>
            </w:pPr>
            <w:r>
              <w:rPr>
                <w:rFonts w:hint="eastAsia" w:ascii="仿宋_GB2312"/>
                <w:sz w:val="24"/>
              </w:rPr>
              <w:t>裁量范围</w:t>
            </w:r>
          </w:p>
        </w:tc>
        <w:tc>
          <w:tcPr>
            <w:tcW w:w="7280" w:type="dxa"/>
            <w:gridSpan w:val="2"/>
          </w:tcPr>
          <w:p w14:paraId="21472E5E">
            <w:pPr>
              <w:spacing w:line="320" w:lineRule="exact"/>
              <w:rPr>
                <w:rFonts w:ascii="仿宋_GB2312"/>
                <w:sz w:val="24"/>
              </w:rPr>
            </w:pPr>
            <w:r>
              <w:rPr>
                <w:rFonts w:hint="eastAsia" w:ascii="仿宋_GB2312"/>
                <w:sz w:val="24"/>
              </w:rPr>
              <w:t>逾期不改正的，处5万元以上10万元以下罚款</w:t>
            </w:r>
          </w:p>
          <w:p w14:paraId="1153EE2D">
            <w:pPr>
              <w:spacing w:line="320" w:lineRule="exact"/>
              <w:rPr>
                <w:rFonts w:ascii="仿宋_GB2312"/>
                <w:sz w:val="24"/>
              </w:rPr>
            </w:pPr>
            <w:r>
              <w:rPr>
                <w:rFonts w:hint="eastAsia" w:ascii="仿宋_GB2312"/>
                <w:sz w:val="24"/>
              </w:rPr>
              <w:t>造成危害后果的，处10万元以上20万元以下罚款</w:t>
            </w:r>
          </w:p>
        </w:tc>
      </w:tr>
      <w:tr w14:paraId="1418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3CB9C937">
            <w:pPr>
              <w:spacing w:line="340" w:lineRule="exact"/>
              <w:rPr>
                <w:rFonts w:ascii="仿宋_GB2312"/>
                <w:sz w:val="24"/>
              </w:rPr>
            </w:pPr>
            <w:r>
              <w:rPr>
                <w:rFonts w:hint="eastAsia" w:ascii="仿宋_GB2312"/>
                <w:sz w:val="24"/>
              </w:rPr>
              <w:t>处罚标准</w:t>
            </w:r>
          </w:p>
        </w:tc>
        <w:tc>
          <w:tcPr>
            <w:tcW w:w="1223" w:type="dxa"/>
            <w:vAlign w:val="center"/>
          </w:tcPr>
          <w:p w14:paraId="50F3241A">
            <w:pPr>
              <w:spacing w:line="320" w:lineRule="exact"/>
              <w:jc w:val="center"/>
              <w:rPr>
                <w:rFonts w:ascii="仿宋_GB2312"/>
                <w:sz w:val="24"/>
              </w:rPr>
            </w:pPr>
            <w:r>
              <w:rPr>
                <w:rFonts w:hint="eastAsia" w:ascii="仿宋_GB2312"/>
                <w:sz w:val="24"/>
              </w:rPr>
              <w:t>裁量阶次</w:t>
            </w:r>
          </w:p>
        </w:tc>
        <w:tc>
          <w:tcPr>
            <w:tcW w:w="6057" w:type="dxa"/>
            <w:vAlign w:val="center"/>
          </w:tcPr>
          <w:p w14:paraId="6B2403E2">
            <w:pPr>
              <w:spacing w:line="320" w:lineRule="exact"/>
              <w:jc w:val="center"/>
              <w:rPr>
                <w:rFonts w:ascii="仿宋_GB2312"/>
                <w:sz w:val="24"/>
              </w:rPr>
            </w:pPr>
            <w:r>
              <w:rPr>
                <w:rFonts w:hint="eastAsia" w:ascii="仿宋_GB2312"/>
                <w:sz w:val="24"/>
              </w:rPr>
              <w:t>裁量基准</w:t>
            </w:r>
          </w:p>
        </w:tc>
      </w:tr>
      <w:tr w14:paraId="740E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vAlign w:val="center"/>
          </w:tcPr>
          <w:p w14:paraId="33E9C979">
            <w:pPr>
              <w:spacing w:line="340" w:lineRule="exact"/>
              <w:rPr>
                <w:rFonts w:ascii="仿宋_GB2312"/>
                <w:sz w:val="24"/>
              </w:rPr>
            </w:pPr>
          </w:p>
        </w:tc>
        <w:tc>
          <w:tcPr>
            <w:tcW w:w="1223" w:type="dxa"/>
            <w:vAlign w:val="center"/>
          </w:tcPr>
          <w:p w14:paraId="43FAF331">
            <w:pPr>
              <w:spacing w:line="320" w:lineRule="exact"/>
              <w:jc w:val="center"/>
              <w:rPr>
                <w:rFonts w:ascii="仿宋_GB2312"/>
                <w:sz w:val="24"/>
              </w:rPr>
            </w:pPr>
            <w:r>
              <w:rPr>
                <w:rFonts w:hint="eastAsia" w:ascii="仿宋_GB2312"/>
                <w:sz w:val="24"/>
              </w:rPr>
              <w:t>一般</w:t>
            </w:r>
          </w:p>
        </w:tc>
        <w:tc>
          <w:tcPr>
            <w:tcW w:w="6057" w:type="dxa"/>
            <w:vAlign w:val="center"/>
          </w:tcPr>
          <w:p w14:paraId="6AF308FF">
            <w:pPr>
              <w:spacing w:line="320" w:lineRule="exact"/>
              <w:rPr>
                <w:rFonts w:ascii="仿宋_GB2312"/>
                <w:sz w:val="24"/>
              </w:rPr>
            </w:pPr>
            <w:r>
              <w:rPr>
                <w:rFonts w:hint="eastAsia" w:ascii="仿宋_GB2312"/>
                <w:sz w:val="24"/>
              </w:rPr>
              <w:t>6.5万元以上8.5万元以下罚款</w:t>
            </w:r>
          </w:p>
          <w:p w14:paraId="47E11F2A">
            <w:pPr>
              <w:spacing w:line="320" w:lineRule="exact"/>
              <w:rPr>
                <w:rFonts w:ascii="仿宋_GB2312"/>
                <w:sz w:val="24"/>
              </w:rPr>
            </w:pPr>
            <w:r>
              <w:rPr>
                <w:rFonts w:hint="eastAsia" w:ascii="仿宋_GB2312"/>
                <w:sz w:val="24"/>
              </w:rPr>
              <w:t>造成危害后果的：13万元以上17万元以下罚款</w:t>
            </w:r>
          </w:p>
        </w:tc>
      </w:tr>
      <w:tr w14:paraId="15957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0291483A">
            <w:pPr>
              <w:spacing w:line="340" w:lineRule="exact"/>
              <w:rPr>
                <w:rFonts w:ascii="仿宋_GB2312"/>
                <w:sz w:val="24"/>
              </w:rPr>
            </w:pPr>
          </w:p>
        </w:tc>
        <w:tc>
          <w:tcPr>
            <w:tcW w:w="1223" w:type="dxa"/>
            <w:vAlign w:val="center"/>
          </w:tcPr>
          <w:p w14:paraId="69356DFA">
            <w:pPr>
              <w:spacing w:line="320" w:lineRule="exact"/>
              <w:jc w:val="center"/>
              <w:rPr>
                <w:rFonts w:ascii="仿宋_GB2312"/>
                <w:sz w:val="24"/>
              </w:rPr>
            </w:pPr>
            <w:r>
              <w:rPr>
                <w:rFonts w:hint="eastAsia" w:ascii="仿宋_GB2312"/>
                <w:sz w:val="24"/>
              </w:rPr>
              <w:t>减轻</w:t>
            </w:r>
          </w:p>
        </w:tc>
        <w:tc>
          <w:tcPr>
            <w:tcW w:w="6057" w:type="dxa"/>
            <w:vAlign w:val="center"/>
          </w:tcPr>
          <w:p w14:paraId="647C6E80">
            <w:pPr>
              <w:spacing w:line="320" w:lineRule="exact"/>
              <w:rPr>
                <w:rFonts w:ascii="仿宋_GB2312"/>
                <w:sz w:val="24"/>
              </w:rPr>
            </w:pPr>
            <w:r>
              <w:rPr>
                <w:rFonts w:hint="eastAsia" w:ascii="仿宋_GB2312"/>
                <w:sz w:val="24"/>
              </w:rPr>
              <w:t>5000元以上5万元以下罚款</w:t>
            </w:r>
          </w:p>
          <w:p w14:paraId="47720F34">
            <w:pPr>
              <w:spacing w:line="320" w:lineRule="exact"/>
              <w:rPr>
                <w:rFonts w:ascii="仿宋_GB2312"/>
                <w:sz w:val="24"/>
              </w:rPr>
            </w:pPr>
            <w:r>
              <w:rPr>
                <w:rFonts w:hint="eastAsia" w:ascii="仿宋_GB2312"/>
                <w:sz w:val="24"/>
              </w:rPr>
              <w:t>造成危害后果的：1万元以上10万元以下罚款</w:t>
            </w:r>
          </w:p>
        </w:tc>
      </w:tr>
      <w:tr w14:paraId="74ED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5EA1DE26">
            <w:pPr>
              <w:spacing w:line="340" w:lineRule="exact"/>
              <w:rPr>
                <w:rFonts w:ascii="仿宋_GB2312"/>
                <w:sz w:val="24"/>
              </w:rPr>
            </w:pPr>
          </w:p>
        </w:tc>
        <w:tc>
          <w:tcPr>
            <w:tcW w:w="1223" w:type="dxa"/>
            <w:vAlign w:val="center"/>
          </w:tcPr>
          <w:p w14:paraId="4080FC46">
            <w:pPr>
              <w:spacing w:line="320" w:lineRule="exact"/>
              <w:jc w:val="center"/>
              <w:rPr>
                <w:rFonts w:ascii="仿宋_GB2312"/>
                <w:sz w:val="24"/>
              </w:rPr>
            </w:pPr>
            <w:r>
              <w:rPr>
                <w:rFonts w:hint="eastAsia" w:ascii="仿宋_GB2312"/>
                <w:sz w:val="24"/>
              </w:rPr>
              <w:t>从轻</w:t>
            </w:r>
          </w:p>
        </w:tc>
        <w:tc>
          <w:tcPr>
            <w:tcW w:w="6057" w:type="dxa"/>
            <w:vAlign w:val="center"/>
          </w:tcPr>
          <w:p w14:paraId="3E591ACB">
            <w:pPr>
              <w:spacing w:line="320" w:lineRule="exact"/>
              <w:rPr>
                <w:rFonts w:ascii="仿宋_GB2312"/>
                <w:sz w:val="24"/>
              </w:rPr>
            </w:pPr>
            <w:r>
              <w:rPr>
                <w:rFonts w:hint="eastAsia" w:ascii="仿宋_GB2312"/>
                <w:sz w:val="24"/>
              </w:rPr>
              <w:t>5万元以上6.5万元以下罚款</w:t>
            </w:r>
          </w:p>
          <w:p w14:paraId="7786BDB6">
            <w:pPr>
              <w:spacing w:line="320" w:lineRule="exact"/>
              <w:rPr>
                <w:rFonts w:ascii="仿宋_GB2312"/>
                <w:sz w:val="24"/>
              </w:rPr>
            </w:pPr>
            <w:r>
              <w:rPr>
                <w:rFonts w:hint="eastAsia" w:ascii="仿宋_GB2312"/>
                <w:sz w:val="24"/>
              </w:rPr>
              <w:t>造成危害后果的：10万元以上13万元以下罚款</w:t>
            </w:r>
          </w:p>
        </w:tc>
      </w:tr>
      <w:tr w14:paraId="14AF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242" w:type="dxa"/>
            <w:vMerge w:val="continue"/>
            <w:vAlign w:val="center"/>
          </w:tcPr>
          <w:p w14:paraId="12EDCABB">
            <w:pPr>
              <w:spacing w:line="340" w:lineRule="exact"/>
              <w:rPr>
                <w:rFonts w:ascii="仿宋_GB2312"/>
                <w:sz w:val="24"/>
              </w:rPr>
            </w:pPr>
          </w:p>
        </w:tc>
        <w:tc>
          <w:tcPr>
            <w:tcW w:w="1223" w:type="dxa"/>
            <w:vAlign w:val="center"/>
          </w:tcPr>
          <w:p w14:paraId="21CDE50A">
            <w:pPr>
              <w:spacing w:line="320" w:lineRule="exact"/>
              <w:jc w:val="center"/>
              <w:rPr>
                <w:rFonts w:ascii="仿宋_GB2312"/>
                <w:sz w:val="24"/>
              </w:rPr>
            </w:pPr>
            <w:r>
              <w:rPr>
                <w:rFonts w:hint="eastAsia" w:ascii="仿宋_GB2312"/>
                <w:sz w:val="24"/>
              </w:rPr>
              <w:t>从重</w:t>
            </w:r>
          </w:p>
        </w:tc>
        <w:tc>
          <w:tcPr>
            <w:tcW w:w="6057" w:type="dxa"/>
            <w:vAlign w:val="center"/>
          </w:tcPr>
          <w:p w14:paraId="6EC5B029">
            <w:pPr>
              <w:spacing w:line="320" w:lineRule="exact"/>
              <w:rPr>
                <w:rFonts w:ascii="仿宋_GB2312"/>
                <w:sz w:val="24"/>
              </w:rPr>
            </w:pPr>
            <w:r>
              <w:rPr>
                <w:rFonts w:hint="eastAsia" w:ascii="仿宋_GB2312"/>
                <w:sz w:val="24"/>
              </w:rPr>
              <w:t>8.5万元以上10万元以下罚款</w:t>
            </w:r>
          </w:p>
          <w:p w14:paraId="12CC86BB">
            <w:pPr>
              <w:spacing w:line="320" w:lineRule="exact"/>
              <w:rPr>
                <w:rFonts w:ascii="仿宋_GB2312"/>
                <w:sz w:val="24"/>
              </w:rPr>
            </w:pPr>
            <w:r>
              <w:rPr>
                <w:rFonts w:hint="eastAsia" w:ascii="仿宋_GB2312"/>
                <w:sz w:val="24"/>
              </w:rPr>
              <w:t>造成危害后果的：17万元以上20万元以下罚款</w:t>
            </w:r>
          </w:p>
        </w:tc>
      </w:tr>
    </w:tbl>
    <w:p w14:paraId="619C6CCF"/>
    <w:p w14:paraId="3FA3861A"/>
    <w:p w14:paraId="47CFEEB9">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5063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9E6F3A8">
            <w:pPr>
              <w:spacing w:line="340" w:lineRule="exact"/>
              <w:jc w:val="center"/>
              <w:rPr>
                <w:rFonts w:ascii="仿宋_GB2312"/>
                <w:sz w:val="24"/>
              </w:rPr>
            </w:pPr>
            <w:r>
              <w:rPr>
                <w:rFonts w:hint="eastAsia" w:ascii="仿宋_GB2312"/>
                <w:sz w:val="24"/>
              </w:rPr>
              <w:t>序号</w:t>
            </w:r>
          </w:p>
        </w:tc>
        <w:tc>
          <w:tcPr>
            <w:tcW w:w="7280" w:type="dxa"/>
            <w:gridSpan w:val="2"/>
          </w:tcPr>
          <w:p w14:paraId="42D61C68">
            <w:pPr>
              <w:spacing w:line="320" w:lineRule="exact"/>
              <w:rPr>
                <w:rFonts w:ascii="仿宋_GB2312"/>
                <w:sz w:val="24"/>
              </w:rPr>
            </w:pPr>
            <w:r>
              <w:rPr>
                <w:rFonts w:hint="eastAsia" w:ascii="仿宋_GB2312"/>
                <w:sz w:val="24"/>
              </w:rPr>
              <w:t>40</w:t>
            </w:r>
          </w:p>
        </w:tc>
      </w:tr>
      <w:tr w14:paraId="2CEF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0A9BE78">
            <w:pPr>
              <w:spacing w:line="340" w:lineRule="exact"/>
              <w:rPr>
                <w:rFonts w:ascii="仿宋_GB2312"/>
                <w:sz w:val="24"/>
              </w:rPr>
            </w:pPr>
            <w:r>
              <w:rPr>
                <w:rFonts w:hint="eastAsia" w:ascii="仿宋_GB2312"/>
                <w:sz w:val="24"/>
              </w:rPr>
              <w:t>违法情形</w:t>
            </w:r>
          </w:p>
        </w:tc>
        <w:tc>
          <w:tcPr>
            <w:tcW w:w="7280" w:type="dxa"/>
            <w:gridSpan w:val="2"/>
          </w:tcPr>
          <w:p w14:paraId="1699D2B4">
            <w:pPr>
              <w:spacing w:line="320" w:lineRule="exact"/>
              <w:rPr>
                <w:rFonts w:ascii="仿宋_GB2312"/>
                <w:sz w:val="24"/>
              </w:rPr>
            </w:pPr>
            <w:r>
              <w:rPr>
                <w:rFonts w:hint="eastAsia" w:ascii="仿宋_GB2312"/>
                <w:sz w:val="24"/>
              </w:rPr>
              <w:t>用药人从不具有相应药品生产、经营资格的企业购进药品，或者违法购进、使用其他医疗机构配制的制剂。</w:t>
            </w:r>
          </w:p>
        </w:tc>
      </w:tr>
      <w:tr w14:paraId="4C63F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D16491E">
            <w:pPr>
              <w:spacing w:line="340" w:lineRule="exact"/>
              <w:rPr>
                <w:rFonts w:ascii="仿宋_GB2312"/>
                <w:sz w:val="24"/>
              </w:rPr>
            </w:pPr>
            <w:r>
              <w:rPr>
                <w:rFonts w:hint="eastAsia" w:ascii="仿宋_GB2312"/>
                <w:sz w:val="24"/>
              </w:rPr>
              <w:t>处罚依据</w:t>
            </w:r>
          </w:p>
        </w:tc>
        <w:tc>
          <w:tcPr>
            <w:tcW w:w="7280" w:type="dxa"/>
            <w:gridSpan w:val="2"/>
          </w:tcPr>
          <w:p w14:paraId="6C19AC86">
            <w:pPr>
              <w:spacing w:line="320" w:lineRule="exact"/>
              <w:rPr>
                <w:rFonts w:ascii="仿宋_GB2312"/>
                <w:sz w:val="24"/>
              </w:rPr>
            </w:pPr>
            <w:r>
              <w:rPr>
                <w:rFonts w:hint="eastAsia" w:ascii="仿宋_GB2312"/>
                <w:sz w:val="24"/>
              </w:rPr>
              <w:t>《山东省药品使用条例》第三十六条：违反本条例规定，用药人从不具有相应药品生产、经营资格的企业购进药品，或者违法购进、使用其他医疗机构配制的制剂的，由药品监督管理部门责令改正，没收违法购进、使用的药品或者医疗机构制剂和违法所得，并处违法购进、使用药品或者医疗机构制剂货值金额二倍以上十倍以下的罚款；情节严重的，并处货值金额十倍以上三十倍以下的罚款，并依法由发证机关吊销其执业许可证书；货值金额不足五万元的，按五万元计算。</w:t>
            </w:r>
          </w:p>
        </w:tc>
      </w:tr>
      <w:tr w14:paraId="55A8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CD2DEF1">
            <w:pPr>
              <w:spacing w:line="340" w:lineRule="exact"/>
              <w:rPr>
                <w:rFonts w:ascii="仿宋_GB2312"/>
                <w:sz w:val="24"/>
              </w:rPr>
            </w:pPr>
            <w:r>
              <w:rPr>
                <w:rFonts w:hint="eastAsia" w:ascii="仿宋_GB2312"/>
                <w:sz w:val="24"/>
              </w:rPr>
              <w:t>处罚种类</w:t>
            </w:r>
          </w:p>
        </w:tc>
        <w:tc>
          <w:tcPr>
            <w:tcW w:w="7280" w:type="dxa"/>
            <w:gridSpan w:val="2"/>
          </w:tcPr>
          <w:p w14:paraId="7F5F3C6D">
            <w:pPr>
              <w:spacing w:line="320" w:lineRule="exact"/>
              <w:rPr>
                <w:rFonts w:ascii="仿宋_GB2312"/>
                <w:sz w:val="24"/>
              </w:rPr>
            </w:pPr>
            <w:r>
              <w:rPr>
                <w:rFonts w:hint="eastAsia" w:ascii="仿宋_GB2312"/>
                <w:sz w:val="24"/>
              </w:rPr>
              <w:t>没收非法财物，没收违法所得</w:t>
            </w:r>
          </w:p>
          <w:p w14:paraId="2398E1DF">
            <w:pPr>
              <w:spacing w:line="320" w:lineRule="exact"/>
              <w:rPr>
                <w:rFonts w:ascii="仿宋_GB2312"/>
                <w:sz w:val="24"/>
              </w:rPr>
            </w:pPr>
            <w:r>
              <w:rPr>
                <w:rFonts w:hint="eastAsia" w:ascii="仿宋_GB2312"/>
                <w:sz w:val="24"/>
              </w:rPr>
              <w:t>罚款</w:t>
            </w:r>
          </w:p>
          <w:p w14:paraId="435AB127">
            <w:pPr>
              <w:spacing w:line="320" w:lineRule="exact"/>
              <w:rPr>
                <w:rFonts w:ascii="仿宋_GB2312"/>
                <w:sz w:val="24"/>
              </w:rPr>
            </w:pPr>
            <w:r>
              <w:rPr>
                <w:rFonts w:hint="eastAsia" w:ascii="仿宋_GB2312"/>
                <w:sz w:val="24"/>
              </w:rPr>
              <w:t>吊销许可证件</w:t>
            </w:r>
          </w:p>
        </w:tc>
      </w:tr>
      <w:tr w14:paraId="345D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885C9C8">
            <w:pPr>
              <w:spacing w:line="340" w:lineRule="exact"/>
              <w:rPr>
                <w:rFonts w:ascii="仿宋_GB2312"/>
                <w:color w:val="FF0000"/>
                <w:sz w:val="24"/>
              </w:rPr>
            </w:pPr>
            <w:r>
              <w:rPr>
                <w:rFonts w:hint="eastAsia" w:ascii="仿宋_GB2312"/>
                <w:sz w:val="24"/>
              </w:rPr>
              <w:t>实施主体</w:t>
            </w:r>
          </w:p>
        </w:tc>
        <w:tc>
          <w:tcPr>
            <w:tcW w:w="7280" w:type="dxa"/>
            <w:gridSpan w:val="2"/>
          </w:tcPr>
          <w:p w14:paraId="3C611106">
            <w:pPr>
              <w:spacing w:line="320" w:lineRule="exact"/>
              <w:rPr>
                <w:rFonts w:ascii="仿宋_GB2312"/>
                <w:sz w:val="24"/>
              </w:rPr>
            </w:pPr>
            <w:r>
              <w:rPr>
                <w:rFonts w:hint="eastAsia" w:ascii="仿宋_GB2312"/>
                <w:sz w:val="24"/>
              </w:rPr>
              <w:t>县级以上人民政府药品监督管理部门</w:t>
            </w:r>
          </w:p>
        </w:tc>
      </w:tr>
      <w:tr w14:paraId="13A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6C3EB5B">
            <w:pPr>
              <w:spacing w:line="340" w:lineRule="exact"/>
              <w:rPr>
                <w:rFonts w:ascii="仿宋_GB2312"/>
                <w:sz w:val="24"/>
              </w:rPr>
            </w:pPr>
            <w:r>
              <w:rPr>
                <w:rFonts w:hint="eastAsia" w:ascii="仿宋_GB2312"/>
                <w:sz w:val="24"/>
              </w:rPr>
              <w:t>裁量范围</w:t>
            </w:r>
          </w:p>
        </w:tc>
        <w:tc>
          <w:tcPr>
            <w:tcW w:w="7280" w:type="dxa"/>
            <w:gridSpan w:val="2"/>
          </w:tcPr>
          <w:p w14:paraId="4CDAF03F">
            <w:pPr>
              <w:spacing w:line="320" w:lineRule="exact"/>
              <w:rPr>
                <w:rFonts w:ascii="仿宋_GB2312"/>
                <w:sz w:val="24"/>
              </w:rPr>
            </w:pPr>
            <w:r>
              <w:rPr>
                <w:rFonts w:hint="eastAsia" w:ascii="仿宋_GB2312"/>
                <w:sz w:val="24"/>
              </w:rPr>
              <w:t>处货值金额2倍以上10倍以下的罚款</w:t>
            </w:r>
          </w:p>
          <w:p w14:paraId="04D377C3">
            <w:pPr>
              <w:spacing w:line="320" w:lineRule="exact"/>
              <w:rPr>
                <w:rFonts w:ascii="仿宋_GB2312"/>
                <w:sz w:val="24"/>
              </w:rPr>
            </w:pPr>
            <w:r>
              <w:rPr>
                <w:rFonts w:hint="eastAsia" w:ascii="仿宋_GB2312"/>
                <w:sz w:val="24"/>
              </w:rPr>
              <w:t>情节严重的，处货值金额10倍以上30倍以下的罚款</w:t>
            </w:r>
          </w:p>
        </w:tc>
      </w:tr>
      <w:tr w14:paraId="7298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61E1DD71">
            <w:pPr>
              <w:spacing w:line="340" w:lineRule="exact"/>
              <w:rPr>
                <w:rFonts w:ascii="仿宋_GB2312"/>
                <w:sz w:val="24"/>
              </w:rPr>
            </w:pPr>
            <w:r>
              <w:rPr>
                <w:rFonts w:hint="eastAsia" w:ascii="仿宋_GB2312"/>
                <w:sz w:val="24"/>
              </w:rPr>
              <w:t>处罚标准</w:t>
            </w:r>
          </w:p>
        </w:tc>
        <w:tc>
          <w:tcPr>
            <w:tcW w:w="1268" w:type="dxa"/>
            <w:vAlign w:val="center"/>
          </w:tcPr>
          <w:p w14:paraId="3D2D451D">
            <w:pPr>
              <w:spacing w:line="320" w:lineRule="exact"/>
              <w:jc w:val="center"/>
              <w:rPr>
                <w:rFonts w:ascii="仿宋_GB2312"/>
                <w:sz w:val="24"/>
              </w:rPr>
            </w:pPr>
            <w:r>
              <w:rPr>
                <w:rFonts w:hint="eastAsia" w:ascii="仿宋_GB2312"/>
                <w:sz w:val="24"/>
              </w:rPr>
              <w:t>裁量阶次</w:t>
            </w:r>
          </w:p>
        </w:tc>
        <w:tc>
          <w:tcPr>
            <w:tcW w:w="6012" w:type="dxa"/>
            <w:vAlign w:val="center"/>
          </w:tcPr>
          <w:p w14:paraId="7E015EDE">
            <w:pPr>
              <w:spacing w:line="320" w:lineRule="exact"/>
              <w:jc w:val="center"/>
              <w:rPr>
                <w:rFonts w:ascii="仿宋_GB2312"/>
                <w:sz w:val="24"/>
              </w:rPr>
            </w:pPr>
            <w:r>
              <w:rPr>
                <w:rFonts w:hint="eastAsia" w:ascii="仿宋_GB2312"/>
                <w:sz w:val="24"/>
              </w:rPr>
              <w:t>裁量基准</w:t>
            </w:r>
          </w:p>
        </w:tc>
      </w:tr>
      <w:tr w14:paraId="5E64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242" w:type="dxa"/>
            <w:vMerge w:val="continue"/>
            <w:vAlign w:val="center"/>
          </w:tcPr>
          <w:p w14:paraId="6223DE00">
            <w:pPr>
              <w:spacing w:line="340" w:lineRule="exact"/>
              <w:rPr>
                <w:rFonts w:ascii="仿宋_GB2312"/>
                <w:sz w:val="24"/>
              </w:rPr>
            </w:pPr>
          </w:p>
        </w:tc>
        <w:tc>
          <w:tcPr>
            <w:tcW w:w="1268" w:type="dxa"/>
            <w:vAlign w:val="center"/>
          </w:tcPr>
          <w:p w14:paraId="53DE225A">
            <w:pPr>
              <w:spacing w:line="320" w:lineRule="exact"/>
              <w:jc w:val="center"/>
              <w:rPr>
                <w:rFonts w:ascii="仿宋_GB2312"/>
                <w:sz w:val="24"/>
              </w:rPr>
            </w:pPr>
            <w:r>
              <w:rPr>
                <w:rFonts w:hint="eastAsia" w:ascii="仿宋_GB2312"/>
                <w:sz w:val="24"/>
              </w:rPr>
              <w:t>一般</w:t>
            </w:r>
          </w:p>
        </w:tc>
        <w:tc>
          <w:tcPr>
            <w:tcW w:w="6012" w:type="dxa"/>
            <w:vAlign w:val="center"/>
          </w:tcPr>
          <w:p w14:paraId="5B10A441">
            <w:pPr>
              <w:spacing w:line="320" w:lineRule="exact"/>
              <w:rPr>
                <w:rFonts w:ascii="仿宋_GB2312"/>
                <w:sz w:val="24"/>
              </w:rPr>
            </w:pPr>
            <w:r>
              <w:rPr>
                <w:rFonts w:hint="eastAsia" w:ascii="仿宋_GB2312"/>
                <w:sz w:val="24"/>
              </w:rPr>
              <w:t>4.4倍以上7.6倍以下罚款</w:t>
            </w:r>
          </w:p>
          <w:p w14:paraId="180A8D7A">
            <w:pPr>
              <w:spacing w:line="320" w:lineRule="exact"/>
              <w:rPr>
                <w:rFonts w:ascii="仿宋_GB2312"/>
                <w:sz w:val="24"/>
              </w:rPr>
            </w:pPr>
            <w:r>
              <w:rPr>
                <w:rFonts w:hint="eastAsia" w:ascii="仿宋_GB2312"/>
                <w:sz w:val="24"/>
              </w:rPr>
              <w:t>情节严重的：16倍以上24倍以下罚款</w:t>
            </w:r>
          </w:p>
        </w:tc>
      </w:tr>
      <w:tr w14:paraId="2527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trPr>
        <w:tc>
          <w:tcPr>
            <w:tcW w:w="1242" w:type="dxa"/>
            <w:vMerge w:val="continue"/>
            <w:vAlign w:val="center"/>
          </w:tcPr>
          <w:p w14:paraId="09C14CF8">
            <w:pPr>
              <w:spacing w:line="340" w:lineRule="exact"/>
              <w:rPr>
                <w:rFonts w:ascii="仿宋_GB2312"/>
                <w:sz w:val="24"/>
              </w:rPr>
            </w:pPr>
          </w:p>
        </w:tc>
        <w:tc>
          <w:tcPr>
            <w:tcW w:w="1268" w:type="dxa"/>
            <w:vAlign w:val="center"/>
          </w:tcPr>
          <w:p w14:paraId="5DE0DCD1">
            <w:pPr>
              <w:spacing w:line="320" w:lineRule="exact"/>
              <w:jc w:val="center"/>
              <w:rPr>
                <w:rFonts w:ascii="仿宋_GB2312"/>
                <w:sz w:val="24"/>
              </w:rPr>
            </w:pPr>
            <w:r>
              <w:rPr>
                <w:rFonts w:hint="eastAsia" w:ascii="仿宋_GB2312"/>
                <w:sz w:val="24"/>
              </w:rPr>
              <w:t>减轻</w:t>
            </w:r>
          </w:p>
        </w:tc>
        <w:tc>
          <w:tcPr>
            <w:tcW w:w="6012" w:type="dxa"/>
            <w:vAlign w:val="center"/>
          </w:tcPr>
          <w:p w14:paraId="3DE4140C">
            <w:pPr>
              <w:spacing w:line="320" w:lineRule="exact"/>
              <w:rPr>
                <w:rFonts w:ascii="仿宋_GB2312"/>
                <w:sz w:val="24"/>
              </w:rPr>
            </w:pPr>
            <w:r>
              <w:rPr>
                <w:rFonts w:hint="eastAsia" w:ascii="仿宋_GB2312"/>
                <w:sz w:val="24"/>
              </w:rPr>
              <w:t>0.2倍以上2倍以下罚款</w:t>
            </w:r>
          </w:p>
          <w:p w14:paraId="4C157E2A">
            <w:pPr>
              <w:spacing w:line="320" w:lineRule="exact"/>
              <w:rPr>
                <w:rFonts w:ascii="仿宋_GB2312"/>
                <w:sz w:val="24"/>
              </w:rPr>
            </w:pPr>
            <w:r>
              <w:rPr>
                <w:rFonts w:hint="eastAsia" w:ascii="仿宋_GB2312"/>
                <w:sz w:val="24"/>
              </w:rPr>
              <w:t>情节严重的：1倍以上10倍以下罚款</w:t>
            </w:r>
          </w:p>
        </w:tc>
      </w:tr>
      <w:tr w14:paraId="0F8E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5E882AE7">
            <w:pPr>
              <w:spacing w:line="340" w:lineRule="exact"/>
              <w:rPr>
                <w:rFonts w:ascii="仿宋_GB2312"/>
                <w:sz w:val="24"/>
              </w:rPr>
            </w:pPr>
          </w:p>
        </w:tc>
        <w:tc>
          <w:tcPr>
            <w:tcW w:w="1268" w:type="dxa"/>
            <w:vAlign w:val="center"/>
          </w:tcPr>
          <w:p w14:paraId="203B706D">
            <w:pPr>
              <w:spacing w:line="320" w:lineRule="exact"/>
              <w:jc w:val="center"/>
              <w:rPr>
                <w:rFonts w:ascii="仿宋_GB2312"/>
                <w:sz w:val="24"/>
              </w:rPr>
            </w:pPr>
            <w:r>
              <w:rPr>
                <w:rFonts w:hint="eastAsia" w:ascii="仿宋_GB2312"/>
                <w:sz w:val="24"/>
              </w:rPr>
              <w:t>从轻</w:t>
            </w:r>
          </w:p>
        </w:tc>
        <w:tc>
          <w:tcPr>
            <w:tcW w:w="6012" w:type="dxa"/>
            <w:vAlign w:val="center"/>
          </w:tcPr>
          <w:p w14:paraId="243AC297">
            <w:pPr>
              <w:spacing w:line="320" w:lineRule="exact"/>
              <w:rPr>
                <w:rFonts w:ascii="仿宋_GB2312"/>
                <w:sz w:val="24"/>
              </w:rPr>
            </w:pPr>
            <w:r>
              <w:rPr>
                <w:rFonts w:hint="eastAsia" w:ascii="仿宋_GB2312"/>
                <w:sz w:val="24"/>
              </w:rPr>
              <w:t>2倍以上4.4倍以下罚款</w:t>
            </w:r>
          </w:p>
          <w:p w14:paraId="787BB4D2">
            <w:pPr>
              <w:spacing w:line="320" w:lineRule="exact"/>
              <w:rPr>
                <w:rFonts w:ascii="仿宋_GB2312"/>
                <w:sz w:val="24"/>
              </w:rPr>
            </w:pPr>
            <w:r>
              <w:rPr>
                <w:rFonts w:hint="eastAsia" w:ascii="仿宋_GB2312"/>
                <w:sz w:val="24"/>
              </w:rPr>
              <w:t>情节严重的：10倍以上16倍以下罚款</w:t>
            </w:r>
          </w:p>
        </w:tc>
      </w:tr>
      <w:tr w14:paraId="067C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242" w:type="dxa"/>
            <w:vMerge w:val="continue"/>
            <w:vAlign w:val="center"/>
          </w:tcPr>
          <w:p w14:paraId="435EE66A">
            <w:pPr>
              <w:spacing w:line="340" w:lineRule="exact"/>
              <w:rPr>
                <w:rFonts w:ascii="仿宋_GB2312"/>
                <w:sz w:val="24"/>
              </w:rPr>
            </w:pPr>
          </w:p>
        </w:tc>
        <w:tc>
          <w:tcPr>
            <w:tcW w:w="1268" w:type="dxa"/>
            <w:vAlign w:val="center"/>
          </w:tcPr>
          <w:p w14:paraId="29A2D98B">
            <w:pPr>
              <w:spacing w:line="320" w:lineRule="exact"/>
              <w:jc w:val="center"/>
              <w:rPr>
                <w:rFonts w:ascii="仿宋_GB2312"/>
                <w:sz w:val="24"/>
              </w:rPr>
            </w:pPr>
            <w:r>
              <w:rPr>
                <w:rFonts w:hint="eastAsia" w:ascii="仿宋_GB2312"/>
                <w:sz w:val="24"/>
              </w:rPr>
              <w:t>从重</w:t>
            </w:r>
          </w:p>
        </w:tc>
        <w:tc>
          <w:tcPr>
            <w:tcW w:w="6012" w:type="dxa"/>
            <w:vAlign w:val="center"/>
          </w:tcPr>
          <w:p w14:paraId="709F0B1D">
            <w:pPr>
              <w:spacing w:line="320" w:lineRule="exact"/>
              <w:rPr>
                <w:rFonts w:ascii="仿宋_GB2312"/>
                <w:sz w:val="24"/>
              </w:rPr>
            </w:pPr>
            <w:r>
              <w:rPr>
                <w:rFonts w:hint="eastAsia" w:ascii="仿宋_GB2312"/>
                <w:sz w:val="24"/>
              </w:rPr>
              <w:t>7.6倍以上10倍以下罚款</w:t>
            </w:r>
          </w:p>
          <w:p w14:paraId="550DF7C4">
            <w:pPr>
              <w:spacing w:line="320" w:lineRule="exact"/>
              <w:rPr>
                <w:rFonts w:ascii="仿宋_GB2312"/>
                <w:sz w:val="24"/>
              </w:rPr>
            </w:pPr>
            <w:r>
              <w:rPr>
                <w:rFonts w:hint="eastAsia" w:ascii="仿宋_GB2312"/>
                <w:sz w:val="24"/>
              </w:rPr>
              <w:t>情节严重的：24倍以上30倍以下罚款</w:t>
            </w:r>
          </w:p>
        </w:tc>
      </w:tr>
    </w:tbl>
    <w:p w14:paraId="64CE6894">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13B4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99C3489">
            <w:pPr>
              <w:spacing w:line="340" w:lineRule="exact"/>
              <w:jc w:val="center"/>
              <w:rPr>
                <w:rFonts w:ascii="仿宋_GB2312"/>
                <w:sz w:val="24"/>
              </w:rPr>
            </w:pPr>
            <w:r>
              <w:rPr>
                <w:rFonts w:hint="eastAsia" w:ascii="仿宋_GB2312"/>
                <w:sz w:val="24"/>
              </w:rPr>
              <w:t>序号</w:t>
            </w:r>
          </w:p>
        </w:tc>
        <w:tc>
          <w:tcPr>
            <w:tcW w:w="7280" w:type="dxa"/>
            <w:gridSpan w:val="2"/>
          </w:tcPr>
          <w:p w14:paraId="3217B88D">
            <w:pPr>
              <w:spacing w:line="320" w:lineRule="exact"/>
              <w:rPr>
                <w:rFonts w:ascii="仿宋_GB2312"/>
                <w:sz w:val="24"/>
              </w:rPr>
            </w:pPr>
            <w:r>
              <w:rPr>
                <w:rFonts w:hint="eastAsia" w:ascii="仿宋_GB2312"/>
                <w:sz w:val="24"/>
              </w:rPr>
              <w:t>41</w:t>
            </w:r>
          </w:p>
        </w:tc>
      </w:tr>
      <w:tr w14:paraId="5B2B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5D73640">
            <w:pPr>
              <w:spacing w:line="340" w:lineRule="exact"/>
              <w:rPr>
                <w:rFonts w:ascii="仿宋_GB2312"/>
                <w:sz w:val="24"/>
              </w:rPr>
            </w:pPr>
            <w:r>
              <w:rPr>
                <w:rFonts w:hint="eastAsia" w:ascii="仿宋_GB2312"/>
                <w:sz w:val="24"/>
              </w:rPr>
              <w:t>违法情形</w:t>
            </w:r>
          </w:p>
        </w:tc>
        <w:tc>
          <w:tcPr>
            <w:tcW w:w="7280" w:type="dxa"/>
            <w:gridSpan w:val="2"/>
          </w:tcPr>
          <w:p w14:paraId="5004A9BD">
            <w:pPr>
              <w:spacing w:line="320" w:lineRule="exact"/>
              <w:rPr>
                <w:rFonts w:ascii="仿宋_GB2312"/>
                <w:sz w:val="24"/>
              </w:rPr>
            </w:pPr>
            <w:r>
              <w:rPr>
                <w:rFonts w:hint="eastAsia" w:ascii="仿宋_GB2312"/>
                <w:sz w:val="24"/>
              </w:rPr>
              <w:t>用药人</w:t>
            </w:r>
            <w:r>
              <w:rPr>
                <w:rFonts w:hint="eastAsia"/>
                <w:sz w:val="24"/>
              </w:rPr>
              <w:t>购进药品，没有真实、完整购进验收记录</w:t>
            </w:r>
            <w:r>
              <w:rPr>
                <w:rFonts w:hint="eastAsia" w:ascii="仿宋_GB2312"/>
                <w:sz w:val="24"/>
              </w:rPr>
              <w:t>。</w:t>
            </w:r>
          </w:p>
        </w:tc>
      </w:tr>
      <w:tr w14:paraId="1708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5678E0B">
            <w:pPr>
              <w:spacing w:line="340" w:lineRule="exact"/>
              <w:rPr>
                <w:rFonts w:ascii="仿宋_GB2312"/>
                <w:sz w:val="24"/>
              </w:rPr>
            </w:pPr>
            <w:r>
              <w:rPr>
                <w:rFonts w:hint="eastAsia" w:ascii="仿宋_GB2312"/>
                <w:sz w:val="24"/>
              </w:rPr>
              <w:t>处罚依据</w:t>
            </w:r>
          </w:p>
        </w:tc>
        <w:tc>
          <w:tcPr>
            <w:tcW w:w="7280" w:type="dxa"/>
            <w:gridSpan w:val="2"/>
          </w:tcPr>
          <w:p w14:paraId="4368D886">
            <w:pPr>
              <w:spacing w:line="320" w:lineRule="exact"/>
              <w:rPr>
                <w:rFonts w:ascii="仿宋_GB2312"/>
                <w:sz w:val="24"/>
              </w:rPr>
            </w:pPr>
            <w:r>
              <w:rPr>
                <w:rFonts w:hint="eastAsia" w:ascii="仿宋_GB2312"/>
                <w:sz w:val="24"/>
              </w:rPr>
              <w:t>《山东省药品使用条例》第三十七条：违反本条例规定，用药人有下列行为之一的，由药品监督管理部门责令改正，给予警告；情节严重的，依照下列规定处以罚款：</w:t>
            </w:r>
          </w:p>
          <w:p w14:paraId="2938EF4D">
            <w:pPr>
              <w:spacing w:line="320" w:lineRule="exact"/>
              <w:rPr>
                <w:rFonts w:ascii="仿宋_GB2312"/>
                <w:sz w:val="24"/>
              </w:rPr>
            </w:pPr>
            <w:r>
              <w:rPr>
                <w:rFonts w:hint="eastAsia" w:ascii="仿宋_GB2312"/>
                <w:sz w:val="24"/>
              </w:rPr>
              <w:t>（一）购进药品，没有真实、完整购进验收记录的，处以五千元以上二万元以下的罚款。</w:t>
            </w:r>
          </w:p>
        </w:tc>
      </w:tr>
      <w:tr w14:paraId="029B4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311DACC">
            <w:pPr>
              <w:spacing w:line="340" w:lineRule="exact"/>
              <w:rPr>
                <w:rFonts w:ascii="仿宋_GB2312"/>
                <w:sz w:val="24"/>
              </w:rPr>
            </w:pPr>
            <w:r>
              <w:rPr>
                <w:rFonts w:hint="eastAsia" w:ascii="仿宋_GB2312"/>
                <w:sz w:val="24"/>
              </w:rPr>
              <w:t>处罚种类</w:t>
            </w:r>
          </w:p>
        </w:tc>
        <w:tc>
          <w:tcPr>
            <w:tcW w:w="7280" w:type="dxa"/>
            <w:gridSpan w:val="2"/>
          </w:tcPr>
          <w:p w14:paraId="56B72344">
            <w:pPr>
              <w:spacing w:line="320" w:lineRule="exact"/>
              <w:rPr>
                <w:rFonts w:ascii="仿宋_GB2312"/>
                <w:sz w:val="24"/>
              </w:rPr>
            </w:pPr>
            <w:r>
              <w:rPr>
                <w:rFonts w:hint="eastAsia" w:ascii="仿宋_GB2312"/>
                <w:sz w:val="24"/>
              </w:rPr>
              <w:t>警告</w:t>
            </w:r>
          </w:p>
          <w:p w14:paraId="5AC97BE2">
            <w:pPr>
              <w:spacing w:line="320" w:lineRule="exact"/>
              <w:rPr>
                <w:rFonts w:ascii="仿宋_GB2312"/>
                <w:sz w:val="24"/>
              </w:rPr>
            </w:pPr>
            <w:r>
              <w:rPr>
                <w:rFonts w:hint="eastAsia" w:ascii="仿宋_GB2312"/>
                <w:sz w:val="24"/>
              </w:rPr>
              <w:t>罚款</w:t>
            </w:r>
          </w:p>
        </w:tc>
      </w:tr>
      <w:tr w14:paraId="291C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AEE1707">
            <w:pPr>
              <w:spacing w:line="340" w:lineRule="exact"/>
              <w:rPr>
                <w:rFonts w:ascii="仿宋_GB2312"/>
                <w:color w:val="FF0000"/>
                <w:sz w:val="24"/>
              </w:rPr>
            </w:pPr>
            <w:r>
              <w:rPr>
                <w:rFonts w:hint="eastAsia" w:ascii="仿宋_GB2312"/>
                <w:sz w:val="24"/>
              </w:rPr>
              <w:t>实施主体</w:t>
            </w:r>
          </w:p>
        </w:tc>
        <w:tc>
          <w:tcPr>
            <w:tcW w:w="7280" w:type="dxa"/>
            <w:gridSpan w:val="2"/>
          </w:tcPr>
          <w:p w14:paraId="15789A15">
            <w:pPr>
              <w:spacing w:line="320" w:lineRule="exact"/>
              <w:rPr>
                <w:rFonts w:ascii="仿宋_GB2312"/>
                <w:sz w:val="24"/>
              </w:rPr>
            </w:pPr>
            <w:r>
              <w:rPr>
                <w:rFonts w:hint="eastAsia" w:ascii="仿宋_GB2312"/>
                <w:sz w:val="24"/>
              </w:rPr>
              <w:t>县级以上人民政府药品监督管理部门</w:t>
            </w:r>
          </w:p>
        </w:tc>
      </w:tr>
      <w:tr w14:paraId="61E4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B6F19EE">
            <w:pPr>
              <w:spacing w:line="340" w:lineRule="exact"/>
              <w:rPr>
                <w:rFonts w:ascii="仿宋_GB2312"/>
                <w:sz w:val="24"/>
              </w:rPr>
            </w:pPr>
            <w:r>
              <w:rPr>
                <w:rFonts w:hint="eastAsia" w:ascii="仿宋_GB2312"/>
                <w:sz w:val="24"/>
              </w:rPr>
              <w:t>裁量范围</w:t>
            </w:r>
          </w:p>
        </w:tc>
        <w:tc>
          <w:tcPr>
            <w:tcW w:w="7280" w:type="dxa"/>
            <w:gridSpan w:val="2"/>
          </w:tcPr>
          <w:p w14:paraId="56AADA84">
            <w:pPr>
              <w:spacing w:line="320" w:lineRule="exact"/>
              <w:rPr>
                <w:rFonts w:ascii="仿宋_GB2312"/>
                <w:sz w:val="24"/>
              </w:rPr>
            </w:pPr>
            <w:r>
              <w:rPr>
                <w:rFonts w:hint="eastAsia" w:ascii="仿宋_GB2312"/>
                <w:sz w:val="24"/>
              </w:rPr>
              <w:t>情节严重的，处5000元以上2万元以下的罚款</w:t>
            </w:r>
          </w:p>
        </w:tc>
      </w:tr>
      <w:tr w14:paraId="7923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1A510B99">
            <w:pPr>
              <w:spacing w:line="340" w:lineRule="exact"/>
              <w:rPr>
                <w:rFonts w:ascii="仿宋_GB2312"/>
                <w:sz w:val="24"/>
              </w:rPr>
            </w:pPr>
            <w:r>
              <w:rPr>
                <w:rFonts w:hint="eastAsia" w:ascii="仿宋_GB2312"/>
                <w:sz w:val="24"/>
              </w:rPr>
              <w:t>处罚标准</w:t>
            </w:r>
          </w:p>
        </w:tc>
        <w:tc>
          <w:tcPr>
            <w:tcW w:w="1268" w:type="dxa"/>
            <w:vAlign w:val="center"/>
          </w:tcPr>
          <w:p w14:paraId="68F949A9">
            <w:pPr>
              <w:spacing w:line="320" w:lineRule="exact"/>
              <w:jc w:val="center"/>
              <w:rPr>
                <w:rFonts w:ascii="仿宋_GB2312"/>
                <w:sz w:val="24"/>
              </w:rPr>
            </w:pPr>
            <w:r>
              <w:rPr>
                <w:rFonts w:hint="eastAsia" w:ascii="仿宋_GB2312"/>
                <w:sz w:val="24"/>
              </w:rPr>
              <w:t>裁量阶次</w:t>
            </w:r>
          </w:p>
        </w:tc>
        <w:tc>
          <w:tcPr>
            <w:tcW w:w="6012" w:type="dxa"/>
            <w:vAlign w:val="center"/>
          </w:tcPr>
          <w:p w14:paraId="270E18EE">
            <w:pPr>
              <w:spacing w:line="320" w:lineRule="exact"/>
              <w:jc w:val="center"/>
              <w:rPr>
                <w:rFonts w:ascii="仿宋_GB2312"/>
                <w:sz w:val="24"/>
              </w:rPr>
            </w:pPr>
            <w:r>
              <w:rPr>
                <w:rFonts w:hint="eastAsia" w:ascii="仿宋_GB2312"/>
                <w:sz w:val="24"/>
              </w:rPr>
              <w:t>裁量基准</w:t>
            </w:r>
          </w:p>
        </w:tc>
      </w:tr>
      <w:tr w14:paraId="7274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 w:hRule="atLeast"/>
        </w:trPr>
        <w:tc>
          <w:tcPr>
            <w:tcW w:w="1242" w:type="dxa"/>
            <w:vMerge w:val="continue"/>
            <w:vAlign w:val="center"/>
          </w:tcPr>
          <w:p w14:paraId="1372A8E8">
            <w:pPr>
              <w:spacing w:line="340" w:lineRule="exact"/>
              <w:rPr>
                <w:rFonts w:ascii="仿宋_GB2312"/>
                <w:sz w:val="24"/>
              </w:rPr>
            </w:pPr>
          </w:p>
        </w:tc>
        <w:tc>
          <w:tcPr>
            <w:tcW w:w="1268" w:type="dxa"/>
            <w:vAlign w:val="center"/>
          </w:tcPr>
          <w:p w14:paraId="5DC4A532">
            <w:pPr>
              <w:spacing w:line="320" w:lineRule="exact"/>
              <w:jc w:val="center"/>
              <w:rPr>
                <w:rFonts w:ascii="仿宋_GB2312"/>
                <w:sz w:val="24"/>
              </w:rPr>
            </w:pPr>
            <w:r>
              <w:rPr>
                <w:rFonts w:hint="eastAsia" w:ascii="仿宋_GB2312"/>
                <w:sz w:val="24"/>
              </w:rPr>
              <w:t>一般</w:t>
            </w:r>
          </w:p>
        </w:tc>
        <w:tc>
          <w:tcPr>
            <w:tcW w:w="6012" w:type="dxa"/>
            <w:vAlign w:val="center"/>
          </w:tcPr>
          <w:p w14:paraId="4827630F">
            <w:pPr>
              <w:spacing w:line="320" w:lineRule="exact"/>
              <w:rPr>
                <w:rFonts w:ascii="仿宋_GB2312"/>
                <w:sz w:val="24"/>
              </w:rPr>
            </w:pPr>
            <w:r>
              <w:rPr>
                <w:rFonts w:hint="eastAsia" w:ascii="仿宋_GB2312"/>
                <w:sz w:val="24"/>
              </w:rPr>
              <w:t>9500元以上1.55万元以下罚款</w:t>
            </w:r>
          </w:p>
        </w:tc>
      </w:tr>
      <w:tr w14:paraId="71D4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598EAD3A">
            <w:pPr>
              <w:spacing w:line="340" w:lineRule="exact"/>
              <w:rPr>
                <w:rFonts w:ascii="仿宋_GB2312"/>
                <w:sz w:val="24"/>
              </w:rPr>
            </w:pPr>
          </w:p>
        </w:tc>
        <w:tc>
          <w:tcPr>
            <w:tcW w:w="1268" w:type="dxa"/>
            <w:vAlign w:val="center"/>
          </w:tcPr>
          <w:p w14:paraId="72C04906">
            <w:pPr>
              <w:spacing w:line="320" w:lineRule="exact"/>
              <w:jc w:val="center"/>
              <w:rPr>
                <w:rFonts w:ascii="仿宋_GB2312"/>
                <w:sz w:val="24"/>
              </w:rPr>
            </w:pPr>
            <w:r>
              <w:rPr>
                <w:rFonts w:hint="eastAsia" w:ascii="仿宋_GB2312"/>
                <w:sz w:val="24"/>
              </w:rPr>
              <w:t>减轻</w:t>
            </w:r>
          </w:p>
        </w:tc>
        <w:tc>
          <w:tcPr>
            <w:tcW w:w="6012" w:type="dxa"/>
            <w:vAlign w:val="center"/>
          </w:tcPr>
          <w:p w14:paraId="23842D60">
            <w:pPr>
              <w:spacing w:line="320" w:lineRule="exact"/>
              <w:rPr>
                <w:rFonts w:ascii="仿宋_GB2312"/>
                <w:sz w:val="24"/>
              </w:rPr>
            </w:pPr>
            <w:r>
              <w:rPr>
                <w:rFonts w:hint="eastAsia" w:ascii="仿宋_GB2312"/>
                <w:sz w:val="24"/>
              </w:rPr>
              <w:t>500元以上5000元以下罚款</w:t>
            </w:r>
          </w:p>
        </w:tc>
      </w:tr>
      <w:tr w14:paraId="7EDC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24C7F6C1">
            <w:pPr>
              <w:spacing w:line="340" w:lineRule="exact"/>
              <w:rPr>
                <w:rFonts w:ascii="仿宋_GB2312"/>
                <w:sz w:val="24"/>
              </w:rPr>
            </w:pPr>
          </w:p>
        </w:tc>
        <w:tc>
          <w:tcPr>
            <w:tcW w:w="1268" w:type="dxa"/>
            <w:vAlign w:val="center"/>
          </w:tcPr>
          <w:p w14:paraId="461A7814">
            <w:pPr>
              <w:spacing w:line="320" w:lineRule="exact"/>
              <w:jc w:val="center"/>
              <w:rPr>
                <w:rFonts w:ascii="仿宋_GB2312"/>
                <w:sz w:val="24"/>
              </w:rPr>
            </w:pPr>
            <w:r>
              <w:rPr>
                <w:rFonts w:hint="eastAsia" w:ascii="仿宋_GB2312"/>
                <w:sz w:val="24"/>
              </w:rPr>
              <w:t>从轻</w:t>
            </w:r>
          </w:p>
        </w:tc>
        <w:tc>
          <w:tcPr>
            <w:tcW w:w="6012" w:type="dxa"/>
            <w:vAlign w:val="center"/>
          </w:tcPr>
          <w:p w14:paraId="558E5F9F">
            <w:pPr>
              <w:spacing w:line="320" w:lineRule="exact"/>
              <w:rPr>
                <w:rFonts w:ascii="仿宋_GB2312"/>
                <w:sz w:val="24"/>
              </w:rPr>
            </w:pPr>
            <w:r>
              <w:rPr>
                <w:rFonts w:hint="eastAsia" w:ascii="仿宋_GB2312"/>
                <w:sz w:val="24"/>
              </w:rPr>
              <w:t>5000元以上9500元以下罚款</w:t>
            </w:r>
          </w:p>
        </w:tc>
      </w:tr>
      <w:tr w14:paraId="17C5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242" w:type="dxa"/>
            <w:vMerge w:val="continue"/>
            <w:vAlign w:val="center"/>
          </w:tcPr>
          <w:p w14:paraId="29F8511E">
            <w:pPr>
              <w:spacing w:line="340" w:lineRule="exact"/>
              <w:rPr>
                <w:rFonts w:ascii="仿宋_GB2312"/>
                <w:sz w:val="24"/>
              </w:rPr>
            </w:pPr>
          </w:p>
        </w:tc>
        <w:tc>
          <w:tcPr>
            <w:tcW w:w="1268" w:type="dxa"/>
            <w:vAlign w:val="center"/>
          </w:tcPr>
          <w:p w14:paraId="711B0A3E">
            <w:pPr>
              <w:spacing w:line="320" w:lineRule="exact"/>
              <w:jc w:val="center"/>
              <w:rPr>
                <w:rFonts w:ascii="仿宋_GB2312"/>
                <w:sz w:val="24"/>
              </w:rPr>
            </w:pPr>
            <w:r>
              <w:rPr>
                <w:rFonts w:hint="eastAsia" w:ascii="仿宋_GB2312"/>
                <w:sz w:val="24"/>
              </w:rPr>
              <w:t>从重</w:t>
            </w:r>
          </w:p>
        </w:tc>
        <w:tc>
          <w:tcPr>
            <w:tcW w:w="6012" w:type="dxa"/>
            <w:vAlign w:val="center"/>
          </w:tcPr>
          <w:p w14:paraId="610A5769">
            <w:pPr>
              <w:spacing w:line="320" w:lineRule="exact"/>
              <w:rPr>
                <w:rFonts w:ascii="仿宋_GB2312"/>
                <w:sz w:val="24"/>
              </w:rPr>
            </w:pPr>
            <w:r>
              <w:rPr>
                <w:rFonts w:hint="eastAsia" w:ascii="仿宋_GB2312"/>
                <w:sz w:val="24"/>
              </w:rPr>
              <w:t>1.55万元以上2万元以下罚款</w:t>
            </w:r>
          </w:p>
        </w:tc>
      </w:tr>
    </w:tbl>
    <w:p w14:paraId="437A783F"/>
    <w:p w14:paraId="7C06CC24"/>
    <w:p w14:paraId="7A776EF6">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72176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8109A46">
            <w:pPr>
              <w:spacing w:line="340" w:lineRule="exact"/>
              <w:jc w:val="center"/>
              <w:rPr>
                <w:rFonts w:ascii="仿宋_GB2312"/>
                <w:sz w:val="24"/>
              </w:rPr>
            </w:pPr>
            <w:r>
              <w:rPr>
                <w:rFonts w:hint="eastAsia" w:ascii="仿宋_GB2312"/>
                <w:sz w:val="24"/>
              </w:rPr>
              <w:t>序号</w:t>
            </w:r>
          </w:p>
        </w:tc>
        <w:tc>
          <w:tcPr>
            <w:tcW w:w="7280" w:type="dxa"/>
            <w:gridSpan w:val="2"/>
          </w:tcPr>
          <w:p w14:paraId="43B83BE0">
            <w:pPr>
              <w:spacing w:line="320" w:lineRule="exact"/>
              <w:rPr>
                <w:rFonts w:ascii="仿宋_GB2312"/>
                <w:sz w:val="24"/>
              </w:rPr>
            </w:pPr>
            <w:r>
              <w:rPr>
                <w:rFonts w:hint="eastAsia" w:ascii="仿宋_GB2312"/>
                <w:sz w:val="24"/>
              </w:rPr>
              <w:t>42</w:t>
            </w:r>
          </w:p>
        </w:tc>
      </w:tr>
      <w:tr w14:paraId="26DF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DAD8EFB">
            <w:pPr>
              <w:spacing w:line="340" w:lineRule="exact"/>
              <w:rPr>
                <w:rFonts w:ascii="仿宋_GB2312"/>
                <w:sz w:val="24"/>
              </w:rPr>
            </w:pPr>
            <w:r>
              <w:rPr>
                <w:rFonts w:hint="eastAsia" w:ascii="仿宋_GB2312"/>
                <w:sz w:val="24"/>
              </w:rPr>
              <w:t>违法情形</w:t>
            </w:r>
          </w:p>
        </w:tc>
        <w:tc>
          <w:tcPr>
            <w:tcW w:w="7280" w:type="dxa"/>
            <w:gridSpan w:val="2"/>
          </w:tcPr>
          <w:p w14:paraId="53C523DB">
            <w:pPr>
              <w:spacing w:line="320" w:lineRule="exact"/>
              <w:rPr>
                <w:rFonts w:ascii="仿宋_GB2312"/>
                <w:sz w:val="24"/>
              </w:rPr>
            </w:pPr>
            <w:r>
              <w:rPr>
                <w:rFonts w:hint="eastAsia" w:ascii="仿宋_GB2312"/>
                <w:sz w:val="24"/>
              </w:rPr>
              <w:t>用药人未按照规定保存购进验收记录。</w:t>
            </w:r>
          </w:p>
        </w:tc>
      </w:tr>
      <w:tr w14:paraId="1856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124FCDF">
            <w:pPr>
              <w:spacing w:line="340" w:lineRule="exact"/>
              <w:rPr>
                <w:rFonts w:ascii="仿宋_GB2312"/>
                <w:sz w:val="24"/>
              </w:rPr>
            </w:pPr>
            <w:r>
              <w:rPr>
                <w:rFonts w:hint="eastAsia" w:ascii="仿宋_GB2312"/>
                <w:sz w:val="24"/>
              </w:rPr>
              <w:t>处罚依据</w:t>
            </w:r>
          </w:p>
        </w:tc>
        <w:tc>
          <w:tcPr>
            <w:tcW w:w="7280" w:type="dxa"/>
            <w:gridSpan w:val="2"/>
          </w:tcPr>
          <w:p w14:paraId="2F509618">
            <w:pPr>
              <w:spacing w:line="320" w:lineRule="exact"/>
              <w:rPr>
                <w:rFonts w:ascii="仿宋_GB2312"/>
                <w:sz w:val="24"/>
              </w:rPr>
            </w:pPr>
            <w:r>
              <w:rPr>
                <w:rFonts w:hint="eastAsia" w:ascii="仿宋_GB2312"/>
                <w:sz w:val="24"/>
              </w:rPr>
              <w:t>《山东省药品使用条例》第三十七条：违反本条例规定，用药人有下列行为之一的，由药品监督管理部门责令改正，给予警告；情节严重的，依照下列规定处以罚款：</w:t>
            </w:r>
          </w:p>
          <w:p w14:paraId="5588FF05">
            <w:pPr>
              <w:spacing w:line="320" w:lineRule="exact"/>
              <w:rPr>
                <w:rFonts w:ascii="仿宋_GB2312"/>
                <w:sz w:val="24"/>
              </w:rPr>
            </w:pPr>
            <w:r>
              <w:rPr>
                <w:rFonts w:hint="eastAsia" w:ascii="仿宋_GB2312"/>
                <w:sz w:val="24"/>
              </w:rPr>
              <w:t>（二）未按照规定保存购进验收记录的，处以三千元以上一万元以下的罚款。</w:t>
            </w:r>
          </w:p>
        </w:tc>
      </w:tr>
      <w:tr w14:paraId="749A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F530ACF">
            <w:pPr>
              <w:spacing w:line="340" w:lineRule="exact"/>
              <w:rPr>
                <w:rFonts w:ascii="仿宋_GB2312"/>
                <w:sz w:val="24"/>
              </w:rPr>
            </w:pPr>
            <w:r>
              <w:rPr>
                <w:rFonts w:hint="eastAsia" w:ascii="仿宋_GB2312"/>
                <w:sz w:val="24"/>
              </w:rPr>
              <w:t>处罚种类</w:t>
            </w:r>
          </w:p>
        </w:tc>
        <w:tc>
          <w:tcPr>
            <w:tcW w:w="7280" w:type="dxa"/>
            <w:gridSpan w:val="2"/>
          </w:tcPr>
          <w:p w14:paraId="1D862F4D">
            <w:pPr>
              <w:spacing w:line="320" w:lineRule="exact"/>
              <w:rPr>
                <w:rFonts w:ascii="仿宋_GB2312"/>
                <w:sz w:val="24"/>
              </w:rPr>
            </w:pPr>
            <w:r>
              <w:rPr>
                <w:rFonts w:hint="eastAsia" w:ascii="仿宋_GB2312"/>
                <w:sz w:val="24"/>
              </w:rPr>
              <w:t>警告</w:t>
            </w:r>
          </w:p>
          <w:p w14:paraId="171DFECC">
            <w:pPr>
              <w:spacing w:line="320" w:lineRule="exact"/>
              <w:rPr>
                <w:rFonts w:ascii="仿宋_GB2312"/>
                <w:sz w:val="24"/>
              </w:rPr>
            </w:pPr>
            <w:r>
              <w:rPr>
                <w:rFonts w:hint="eastAsia" w:ascii="仿宋_GB2312"/>
                <w:sz w:val="24"/>
              </w:rPr>
              <w:t>罚款</w:t>
            </w:r>
          </w:p>
        </w:tc>
      </w:tr>
      <w:tr w14:paraId="2DE0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A26538A">
            <w:pPr>
              <w:spacing w:line="340" w:lineRule="exact"/>
              <w:rPr>
                <w:rFonts w:ascii="仿宋_GB2312"/>
                <w:color w:val="FF0000"/>
                <w:sz w:val="24"/>
              </w:rPr>
            </w:pPr>
            <w:r>
              <w:rPr>
                <w:rFonts w:hint="eastAsia" w:ascii="仿宋_GB2312"/>
                <w:sz w:val="24"/>
              </w:rPr>
              <w:t>实施主体</w:t>
            </w:r>
          </w:p>
        </w:tc>
        <w:tc>
          <w:tcPr>
            <w:tcW w:w="7280" w:type="dxa"/>
            <w:gridSpan w:val="2"/>
          </w:tcPr>
          <w:p w14:paraId="529892D5">
            <w:pPr>
              <w:spacing w:line="320" w:lineRule="exact"/>
              <w:rPr>
                <w:rFonts w:ascii="仿宋_GB2312"/>
                <w:sz w:val="24"/>
              </w:rPr>
            </w:pPr>
            <w:r>
              <w:rPr>
                <w:rFonts w:hint="eastAsia" w:ascii="仿宋_GB2312"/>
                <w:sz w:val="24"/>
              </w:rPr>
              <w:t>县级以上人民政府药品监督管理部门</w:t>
            </w:r>
          </w:p>
        </w:tc>
      </w:tr>
      <w:tr w14:paraId="5962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DAA7E2D">
            <w:pPr>
              <w:spacing w:line="340" w:lineRule="exact"/>
              <w:rPr>
                <w:rFonts w:ascii="仿宋_GB2312"/>
                <w:sz w:val="24"/>
              </w:rPr>
            </w:pPr>
            <w:r>
              <w:rPr>
                <w:rFonts w:hint="eastAsia" w:ascii="仿宋_GB2312"/>
                <w:sz w:val="24"/>
              </w:rPr>
              <w:t>裁量范围</w:t>
            </w:r>
          </w:p>
        </w:tc>
        <w:tc>
          <w:tcPr>
            <w:tcW w:w="7280" w:type="dxa"/>
            <w:gridSpan w:val="2"/>
          </w:tcPr>
          <w:p w14:paraId="2154F54A">
            <w:pPr>
              <w:spacing w:line="320" w:lineRule="exact"/>
              <w:rPr>
                <w:rFonts w:ascii="仿宋_GB2312"/>
                <w:sz w:val="24"/>
              </w:rPr>
            </w:pPr>
            <w:r>
              <w:rPr>
                <w:rFonts w:hint="eastAsia" w:ascii="仿宋_GB2312"/>
                <w:sz w:val="24"/>
              </w:rPr>
              <w:t>情节严重的，处3000元以上1万元以下的罚款</w:t>
            </w:r>
          </w:p>
        </w:tc>
      </w:tr>
      <w:tr w14:paraId="731E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223A43DA">
            <w:pPr>
              <w:spacing w:line="340" w:lineRule="exact"/>
              <w:rPr>
                <w:rFonts w:ascii="仿宋_GB2312"/>
                <w:sz w:val="24"/>
              </w:rPr>
            </w:pPr>
            <w:r>
              <w:rPr>
                <w:rFonts w:hint="eastAsia" w:ascii="仿宋_GB2312"/>
                <w:sz w:val="24"/>
              </w:rPr>
              <w:t>处罚标准</w:t>
            </w:r>
          </w:p>
        </w:tc>
        <w:tc>
          <w:tcPr>
            <w:tcW w:w="1268" w:type="dxa"/>
            <w:vAlign w:val="center"/>
          </w:tcPr>
          <w:p w14:paraId="0FA4C47D">
            <w:pPr>
              <w:spacing w:line="320" w:lineRule="exact"/>
              <w:jc w:val="center"/>
              <w:rPr>
                <w:rFonts w:ascii="仿宋_GB2312"/>
                <w:sz w:val="24"/>
              </w:rPr>
            </w:pPr>
            <w:r>
              <w:rPr>
                <w:rFonts w:hint="eastAsia" w:ascii="仿宋_GB2312"/>
                <w:sz w:val="24"/>
              </w:rPr>
              <w:t>裁量阶次</w:t>
            </w:r>
          </w:p>
        </w:tc>
        <w:tc>
          <w:tcPr>
            <w:tcW w:w="6012" w:type="dxa"/>
            <w:vAlign w:val="center"/>
          </w:tcPr>
          <w:p w14:paraId="3A6B81B2">
            <w:pPr>
              <w:spacing w:line="320" w:lineRule="exact"/>
              <w:jc w:val="center"/>
              <w:rPr>
                <w:rFonts w:ascii="仿宋_GB2312"/>
                <w:sz w:val="24"/>
              </w:rPr>
            </w:pPr>
            <w:r>
              <w:rPr>
                <w:rFonts w:hint="eastAsia" w:ascii="仿宋_GB2312"/>
                <w:sz w:val="24"/>
              </w:rPr>
              <w:t>裁量基准</w:t>
            </w:r>
          </w:p>
        </w:tc>
      </w:tr>
      <w:tr w14:paraId="1141F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242" w:type="dxa"/>
            <w:vMerge w:val="continue"/>
            <w:vAlign w:val="center"/>
          </w:tcPr>
          <w:p w14:paraId="428D0DF9">
            <w:pPr>
              <w:spacing w:line="340" w:lineRule="exact"/>
              <w:rPr>
                <w:rFonts w:ascii="仿宋_GB2312"/>
                <w:sz w:val="24"/>
              </w:rPr>
            </w:pPr>
          </w:p>
        </w:tc>
        <w:tc>
          <w:tcPr>
            <w:tcW w:w="1268" w:type="dxa"/>
            <w:vAlign w:val="center"/>
          </w:tcPr>
          <w:p w14:paraId="07070FA3">
            <w:pPr>
              <w:spacing w:line="320" w:lineRule="exact"/>
              <w:jc w:val="center"/>
              <w:rPr>
                <w:rFonts w:ascii="仿宋_GB2312"/>
                <w:sz w:val="24"/>
              </w:rPr>
            </w:pPr>
            <w:r>
              <w:rPr>
                <w:rFonts w:hint="eastAsia" w:ascii="仿宋_GB2312"/>
                <w:sz w:val="24"/>
              </w:rPr>
              <w:t>一般</w:t>
            </w:r>
          </w:p>
        </w:tc>
        <w:tc>
          <w:tcPr>
            <w:tcW w:w="6012" w:type="dxa"/>
            <w:vAlign w:val="center"/>
          </w:tcPr>
          <w:p w14:paraId="6C697531">
            <w:pPr>
              <w:spacing w:line="320" w:lineRule="exact"/>
              <w:rPr>
                <w:rFonts w:ascii="仿宋_GB2312"/>
                <w:sz w:val="24"/>
              </w:rPr>
            </w:pPr>
            <w:r>
              <w:rPr>
                <w:rFonts w:hint="eastAsia" w:ascii="仿宋_GB2312"/>
                <w:sz w:val="24"/>
              </w:rPr>
              <w:t>5100元以上7900元以下罚款</w:t>
            </w:r>
          </w:p>
        </w:tc>
      </w:tr>
      <w:tr w14:paraId="712FB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7604E9DB">
            <w:pPr>
              <w:spacing w:line="340" w:lineRule="exact"/>
              <w:rPr>
                <w:rFonts w:ascii="仿宋_GB2312"/>
                <w:sz w:val="24"/>
              </w:rPr>
            </w:pPr>
          </w:p>
        </w:tc>
        <w:tc>
          <w:tcPr>
            <w:tcW w:w="1268" w:type="dxa"/>
            <w:vAlign w:val="center"/>
          </w:tcPr>
          <w:p w14:paraId="06E24EB6">
            <w:pPr>
              <w:spacing w:line="320" w:lineRule="exact"/>
              <w:jc w:val="center"/>
              <w:rPr>
                <w:rFonts w:ascii="仿宋_GB2312"/>
                <w:sz w:val="24"/>
              </w:rPr>
            </w:pPr>
            <w:r>
              <w:rPr>
                <w:rFonts w:hint="eastAsia" w:ascii="仿宋_GB2312"/>
                <w:sz w:val="24"/>
              </w:rPr>
              <w:t>减轻</w:t>
            </w:r>
          </w:p>
        </w:tc>
        <w:tc>
          <w:tcPr>
            <w:tcW w:w="6012" w:type="dxa"/>
            <w:vAlign w:val="center"/>
          </w:tcPr>
          <w:p w14:paraId="368B670A">
            <w:pPr>
              <w:spacing w:line="320" w:lineRule="exact"/>
              <w:rPr>
                <w:rFonts w:ascii="仿宋_GB2312"/>
                <w:sz w:val="24"/>
              </w:rPr>
            </w:pPr>
            <w:r>
              <w:rPr>
                <w:rFonts w:hint="eastAsia" w:ascii="仿宋_GB2312"/>
                <w:sz w:val="24"/>
              </w:rPr>
              <w:t>300元以上3000元以下罚款</w:t>
            </w:r>
          </w:p>
        </w:tc>
      </w:tr>
      <w:tr w14:paraId="29AC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5EDC1619">
            <w:pPr>
              <w:spacing w:line="340" w:lineRule="exact"/>
              <w:rPr>
                <w:rFonts w:ascii="仿宋_GB2312"/>
                <w:sz w:val="24"/>
              </w:rPr>
            </w:pPr>
          </w:p>
        </w:tc>
        <w:tc>
          <w:tcPr>
            <w:tcW w:w="1268" w:type="dxa"/>
            <w:vAlign w:val="center"/>
          </w:tcPr>
          <w:p w14:paraId="581A7B4E">
            <w:pPr>
              <w:spacing w:line="320" w:lineRule="exact"/>
              <w:jc w:val="center"/>
              <w:rPr>
                <w:rFonts w:ascii="仿宋_GB2312"/>
                <w:sz w:val="24"/>
              </w:rPr>
            </w:pPr>
            <w:r>
              <w:rPr>
                <w:rFonts w:hint="eastAsia" w:ascii="仿宋_GB2312"/>
                <w:sz w:val="24"/>
              </w:rPr>
              <w:t>从轻</w:t>
            </w:r>
          </w:p>
        </w:tc>
        <w:tc>
          <w:tcPr>
            <w:tcW w:w="6012" w:type="dxa"/>
            <w:vAlign w:val="center"/>
          </w:tcPr>
          <w:p w14:paraId="718162B4">
            <w:pPr>
              <w:spacing w:line="320" w:lineRule="exact"/>
              <w:rPr>
                <w:rFonts w:ascii="仿宋_GB2312"/>
                <w:sz w:val="24"/>
              </w:rPr>
            </w:pPr>
            <w:r>
              <w:rPr>
                <w:rFonts w:hint="eastAsia" w:ascii="仿宋_GB2312"/>
                <w:sz w:val="24"/>
              </w:rPr>
              <w:t>3000元以上5100元以下罚款</w:t>
            </w:r>
          </w:p>
        </w:tc>
      </w:tr>
      <w:tr w14:paraId="05B5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242" w:type="dxa"/>
            <w:vMerge w:val="continue"/>
            <w:vAlign w:val="center"/>
          </w:tcPr>
          <w:p w14:paraId="16C25E45">
            <w:pPr>
              <w:spacing w:line="340" w:lineRule="exact"/>
              <w:rPr>
                <w:rFonts w:ascii="仿宋_GB2312"/>
                <w:sz w:val="24"/>
              </w:rPr>
            </w:pPr>
          </w:p>
        </w:tc>
        <w:tc>
          <w:tcPr>
            <w:tcW w:w="1268" w:type="dxa"/>
            <w:vAlign w:val="center"/>
          </w:tcPr>
          <w:p w14:paraId="71057729">
            <w:pPr>
              <w:spacing w:line="320" w:lineRule="exact"/>
              <w:jc w:val="center"/>
              <w:rPr>
                <w:rFonts w:ascii="仿宋_GB2312"/>
                <w:sz w:val="24"/>
              </w:rPr>
            </w:pPr>
            <w:r>
              <w:rPr>
                <w:rFonts w:hint="eastAsia" w:ascii="仿宋_GB2312"/>
                <w:sz w:val="24"/>
              </w:rPr>
              <w:t>从重</w:t>
            </w:r>
          </w:p>
        </w:tc>
        <w:tc>
          <w:tcPr>
            <w:tcW w:w="6012" w:type="dxa"/>
            <w:vAlign w:val="center"/>
          </w:tcPr>
          <w:p w14:paraId="3AC6B7CB">
            <w:pPr>
              <w:spacing w:line="320" w:lineRule="exact"/>
              <w:rPr>
                <w:rFonts w:ascii="仿宋_GB2312"/>
                <w:sz w:val="24"/>
              </w:rPr>
            </w:pPr>
            <w:r>
              <w:rPr>
                <w:rFonts w:hint="eastAsia" w:ascii="仿宋_GB2312"/>
                <w:sz w:val="24"/>
              </w:rPr>
              <w:t>7900元以上1万元以下罚款</w:t>
            </w:r>
          </w:p>
        </w:tc>
      </w:tr>
    </w:tbl>
    <w:p w14:paraId="6012B78B">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6912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F330E7D">
            <w:pPr>
              <w:spacing w:line="340" w:lineRule="exact"/>
              <w:jc w:val="center"/>
              <w:rPr>
                <w:rFonts w:ascii="仿宋_GB2312"/>
                <w:sz w:val="24"/>
              </w:rPr>
            </w:pPr>
            <w:r>
              <w:rPr>
                <w:rFonts w:hint="eastAsia" w:ascii="仿宋_GB2312"/>
                <w:sz w:val="24"/>
              </w:rPr>
              <w:t>序号</w:t>
            </w:r>
          </w:p>
        </w:tc>
        <w:tc>
          <w:tcPr>
            <w:tcW w:w="7280" w:type="dxa"/>
            <w:gridSpan w:val="2"/>
          </w:tcPr>
          <w:p w14:paraId="1F3E7F36">
            <w:pPr>
              <w:spacing w:line="320" w:lineRule="exact"/>
              <w:rPr>
                <w:rFonts w:ascii="仿宋_GB2312"/>
                <w:sz w:val="24"/>
              </w:rPr>
            </w:pPr>
            <w:r>
              <w:rPr>
                <w:rFonts w:hint="eastAsia" w:ascii="仿宋_GB2312"/>
                <w:sz w:val="24"/>
              </w:rPr>
              <w:t>43</w:t>
            </w:r>
          </w:p>
        </w:tc>
      </w:tr>
      <w:tr w14:paraId="795D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3EFC5EB">
            <w:pPr>
              <w:spacing w:line="340" w:lineRule="exact"/>
              <w:rPr>
                <w:rFonts w:ascii="仿宋_GB2312"/>
                <w:sz w:val="24"/>
              </w:rPr>
            </w:pPr>
            <w:r>
              <w:rPr>
                <w:rFonts w:hint="eastAsia" w:ascii="仿宋_GB2312"/>
                <w:sz w:val="24"/>
              </w:rPr>
              <w:t>违法情形</w:t>
            </w:r>
          </w:p>
        </w:tc>
        <w:tc>
          <w:tcPr>
            <w:tcW w:w="7280" w:type="dxa"/>
            <w:gridSpan w:val="2"/>
          </w:tcPr>
          <w:p w14:paraId="0A0A446F">
            <w:pPr>
              <w:spacing w:line="320" w:lineRule="exact"/>
              <w:rPr>
                <w:rFonts w:ascii="仿宋_GB2312"/>
                <w:sz w:val="24"/>
              </w:rPr>
            </w:pPr>
            <w:r>
              <w:rPr>
                <w:rFonts w:hint="eastAsia" w:ascii="仿宋_GB2312"/>
                <w:sz w:val="24"/>
              </w:rPr>
              <w:t>用药人裸手直接接触片剂、胶囊或者直接口服的中药饮片等无包装药品。</w:t>
            </w:r>
          </w:p>
        </w:tc>
      </w:tr>
      <w:tr w14:paraId="680A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3CD8D02">
            <w:pPr>
              <w:spacing w:line="340" w:lineRule="exact"/>
              <w:rPr>
                <w:rFonts w:ascii="仿宋_GB2312"/>
                <w:sz w:val="24"/>
              </w:rPr>
            </w:pPr>
            <w:r>
              <w:rPr>
                <w:rFonts w:hint="eastAsia" w:ascii="仿宋_GB2312"/>
                <w:sz w:val="24"/>
              </w:rPr>
              <w:t>处罚依据</w:t>
            </w:r>
          </w:p>
        </w:tc>
        <w:tc>
          <w:tcPr>
            <w:tcW w:w="7280" w:type="dxa"/>
            <w:gridSpan w:val="2"/>
          </w:tcPr>
          <w:p w14:paraId="725BB23B">
            <w:pPr>
              <w:spacing w:line="320" w:lineRule="exact"/>
              <w:rPr>
                <w:rFonts w:ascii="仿宋_GB2312"/>
                <w:sz w:val="24"/>
              </w:rPr>
            </w:pPr>
            <w:r>
              <w:rPr>
                <w:rFonts w:hint="eastAsia" w:ascii="仿宋_GB2312"/>
                <w:sz w:val="24"/>
              </w:rPr>
              <w:t>《山东省药品使用条例》第三十七条：违反本条例规定，用药人有下列行为之一的，由药品监督管理部门责令改正，给予警告；情节严重的，依照下列规定处以罚款：</w:t>
            </w:r>
          </w:p>
          <w:p w14:paraId="299C56FE">
            <w:pPr>
              <w:spacing w:line="320" w:lineRule="exact"/>
              <w:rPr>
                <w:rFonts w:ascii="仿宋_GB2312"/>
                <w:sz w:val="24"/>
              </w:rPr>
            </w:pPr>
            <w:r>
              <w:rPr>
                <w:rFonts w:hint="eastAsia" w:ascii="仿宋_GB2312"/>
                <w:sz w:val="24"/>
              </w:rPr>
              <w:t>（三）裸手直接接触片剂、胶囊或者直接口服的中药饮片等无包装药品的，处以三千元以上一万元以下的罚款。</w:t>
            </w:r>
          </w:p>
        </w:tc>
      </w:tr>
      <w:tr w14:paraId="64B3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994B6C9">
            <w:pPr>
              <w:spacing w:line="340" w:lineRule="exact"/>
              <w:rPr>
                <w:rFonts w:ascii="仿宋_GB2312"/>
                <w:sz w:val="24"/>
              </w:rPr>
            </w:pPr>
            <w:r>
              <w:rPr>
                <w:rFonts w:hint="eastAsia" w:ascii="仿宋_GB2312"/>
                <w:sz w:val="24"/>
              </w:rPr>
              <w:t>处罚种类</w:t>
            </w:r>
          </w:p>
        </w:tc>
        <w:tc>
          <w:tcPr>
            <w:tcW w:w="7280" w:type="dxa"/>
            <w:gridSpan w:val="2"/>
          </w:tcPr>
          <w:p w14:paraId="7D5241C9">
            <w:pPr>
              <w:spacing w:line="320" w:lineRule="exact"/>
              <w:rPr>
                <w:rFonts w:ascii="仿宋_GB2312"/>
                <w:sz w:val="24"/>
              </w:rPr>
            </w:pPr>
            <w:r>
              <w:rPr>
                <w:rFonts w:hint="eastAsia" w:ascii="仿宋_GB2312"/>
                <w:sz w:val="24"/>
              </w:rPr>
              <w:t>警告</w:t>
            </w:r>
          </w:p>
          <w:p w14:paraId="33365953">
            <w:pPr>
              <w:spacing w:line="320" w:lineRule="exact"/>
              <w:rPr>
                <w:rFonts w:ascii="仿宋_GB2312"/>
                <w:sz w:val="24"/>
              </w:rPr>
            </w:pPr>
            <w:r>
              <w:rPr>
                <w:rFonts w:hint="eastAsia" w:ascii="仿宋_GB2312"/>
                <w:sz w:val="24"/>
              </w:rPr>
              <w:t>罚款</w:t>
            </w:r>
          </w:p>
        </w:tc>
      </w:tr>
      <w:tr w14:paraId="7613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8CF3166">
            <w:pPr>
              <w:spacing w:line="340" w:lineRule="exact"/>
              <w:rPr>
                <w:rFonts w:ascii="仿宋_GB2312"/>
                <w:color w:val="FF0000"/>
                <w:sz w:val="24"/>
              </w:rPr>
            </w:pPr>
            <w:r>
              <w:rPr>
                <w:rFonts w:hint="eastAsia" w:ascii="仿宋_GB2312"/>
                <w:sz w:val="24"/>
              </w:rPr>
              <w:t>实施主体</w:t>
            </w:r>
          </w:p>
        </w:tc>
        <w:tc>
          <w:tcPr>
            <w:tcW w:w="7280" w:type="dxa"/>
            <w:gridSpan w:val="2"/>
          </w:tcPr>
          <w:p w14:paraId="539960B7">
            <w:pPr>
              <w:spacing w:line="320" w:lineRule="exact"/>
              <w:rPr>
                <w:rFonts w:ascii="仿宋_GB2312"/>
                <w:sz w:val="24"/>
              </w:rPr>
            </w:pPr>
            <w:r>
              <w:rPr>
                <w:rFonts w:hint="eastAsia" w:ascii="仿宋_GB2312"/>
                <w:sz w:val="24"/>
              </w:rPr>
              <w:t>县级以上人民政府药品监督管理部门</w:t>
            </w:r>
          </w:p>
        </w:tc>
      </w:tr>
      <w:tr w14:paraId="746E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7B44266">
            <w:pPr>
              <w:spacing w:line="340" w:lineRule="exact"/>
              <w:rPr>
                <w:rFonts w:ascii="仿宋_GB2312"/>
                <w:sz w:val="24"/>
              </w:rPr>
            </w:pPr>
            <w:r>
              <w:rPr>
                <w:rFonts w:hint="eastAsia" w:ascii="仿宋_GB2312"/>
                <w:sz w:val="24"/>
              </w:rPr>
              <w:t>裁量范围</w:t>
            </w:r>
          </w:p>
        </w:tc>
        <w:tc>
          <w:tcPr>
            <w:tcW w:w="7280" w:type="dxa"/>
            <w:gridSpan w:val="2"/>
          </w:tcPr>
          <w:p w14:paraId="6E2E9EAA">
            <w:pPr>
              <w:spacing w:line="320" w:lineRule="exact"/>
              <w:rPr>
                <w:rFonts w:ascii="仿宋_GB2312"/>
                <w:sz w:val="24"/>
              </w:rPr>
            </w:pPr>
            <w:r>
              <w:rPr>
                <w:rFonts w:hint="eastAsia" w:ascii="仿宋_GB2312"/>
                <w:sz w:val="24"/>
              </w:rPr>
              <w:t>情节严重的，处3000元以上1万元以下的罚款</w:t>
            </w:r>
          </w:p>
        </w:tc>
      </w:tr>
      <w:tr w14:paraId="75901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679CA534">
            <w:pPr>
              <w:spacing w:line="340" w:lineRule="exact"/>
              <w:rPr>
                <w:rFonts w:ascii="仿宋_GB2312"/>
                <w:sz w:val="24"/>
              </w:rPr>
            </w:pPr>
            <w:r>
              <w:rPr>
                <w:rFonts w:hint="eastAsia" w:ascii="仿宋_GB2312"/>
                <w:sz w:val="24"/>
              </w:rPr>
              <w:t>处罚标准</w:t>
            </w:r>
          </w:p>
        </w:tc>
        <w:tc>
          <w:tcPr>
            <w:tcW w:w="1268" w:type="dxa"/>
            <w:vAlign w:val="center"/>
          </w:tcPr>
          <w:p w14:paraId="239E9C9C">
            <w:pPr>
              <w:spacing w:line="320" w:lineRule="exact"/>
              <w:jc w:val="center"/>
              <w:rPr>
                <w:rFonts w:ascii="仿宋_GB2312"/>
                <w:sz w:val="24"/>
              </w:rPr>
            </w:pPr>
            <w:r>
              <w:rPr>
                <w:rFonts w:hint="eastAsia" w:ascii="仿宋_GB2312"/>
                <w:sz w:val="24"/>
              </w:rPr>
              <w:t>裁量阶次</w:t>
            </w:r>
          </w:p>
        </w:tc>
        <w:tc>
          <w:tcPr>
            <w:tcW w:w="6012" w:type="dxa"/>
            <w:vAlign w:val="center"/>
          </w:tcPr>
          <w:p w14:paraId="502351FA">
            <w:pPr>
              <w:spacing w:line="320" w:lineRule="exact"/>
              <w:jc w:val="center"/>
              <w:rPr>
                <w:rFonts w:ascii="仿宋_GB2312"/>
                <w:sz w:val="24"/>
              </w:rPr>
            </w:pPr>
            <w:r>
              <w:rPr>
                <w:rFonts w:hint="eastAsia" w:ascii="仿宋_GB2312"/>
                <w:sz w:val="24"/>
              </w:rPr>
              <w:t>裁量基准</w:t>
            </w:r>
          </w:p>
        </w:tc>
      </w:tr>
      <w:tr w14:paraId="331B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65208FDD">
            <w:pPr>
              <w:spacing w:line="340" w:lineRule="exact"/>
              <w:rPr>
                <w:rFonts w:ascii="仿宋_GB2312"/>
                <w:sz w:val="24"/>
              </w:rPr>
            </w:pPr>
          </w:p>
        </w:tc>
        <w:tc>
          <w:tcPr>
            <w:tcW w:w="1268" w:type="dxa"/>
            <w:vAlign w:val="center"/>
          </w:tcPr>
          <w:p w14:paraId="6CF77223">
            <w:pPr>
              <w:spacing w:line="320" w:lineRule="exact"/>
              <w:jc w:val="center"/>
              <w:rPr>
                <w:rFonts w:ascii="仿宋_GB2312"/>
                <w:sz w:val="24"/>
              </w:rPr>
            </w:pPr>
            <w:r>
              <w:rPr>
                <w:rFonts w:hint="eastAsia" w:ascii="仿宋_GB2312"/>
                <w:sz w:val="24"/>
              </w:rPr>
              <w:t>一般</w:t>
            </w:r>
          </w:p>
        </w:tc>
        <w:tc>
          <w:tcPr>
            <w:tcW w:w="6012" w:type="dxa"/>
            <w:vAlign w:val="center"/>
          </w:tcPr>
          <w:p w14:paraId="6F289A1E">
            <w:pPr>
              <w:spacing w:line="320" w:lineRule="exact"/>
              <w:rPr>
                <w:rFonts w:ascii="仿宋_GB2312"/>
                <w:sz w:val="24"/>
              </w:rPr>
            </w:pPr>
            <w:r>
              <w:rPr>
                <w:rFonts w:hint="eastAsia" w:ascii="仿宋_GB2312"/>
                <w:sz w:val="24"/>
              </w:rPr>
              <w:t>5100元以上7900元以下罚款</w:t>
            </w:r>
          </w:p>
        </w:tc>
      </w:tr>
      <w:tr w14:paraId="2A21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trPr>
        <w:tc>
          <w:tcPr>
            <w:tcW w:w="1242" w:type="dxa"/>
            <w:vMerge w:val="continue"/>
            <w:vAlign w:val="center"/>
          </w:tcPr>
          <w:p w14:paraId="1DC85226">
            <w:pPr>
              <w:spacing w:line="340" w:lineRule="exact"/>
              <w:rPr>
                <w:rFonts w:ascii="仿宋_GB2312"/>
                <w:sz w:val="24"/>
              </w:rPr>
            </w:pPr>
          </w:p>
        </w:tc>
        <w:tc>
          <w:tcPr>
            <w:tcW w:w="1268" w:type="dxa"/>
            <w:vAlign w:val="center"/>
          </w:tcPr>
          <w:p w14:paraId="74EB43E5">
            <w:pPr>
              <w:spacing w:line="320" w:lineRule="exact"/>
              <w:jc w:val="center"/>
              <w:rPr>
                <w:rFonts w:ascii="仿宋_GB2312"/>
                <w:sz w:val="24"/>
              </w:rPr>
            </w:pPr>
            <w:r>
              <w:rPr>
                <w:rFonts w:hint="eastAsia" w:ascii="仿宋_GB2312"/>
                <w:sz w:val="24"/>
              </w:rPr>
              <w:t>减轻</w:t>
            </w:r>
          </w:p>
        </w:tc>
        <w:tc>
          <w:tcPr>
            <w:tcW w:w="6012" w:type="dxa"/>
            <w:vAlign w:val="center"/>
          </w:tcPr>
          <w:p w14:paraId="6F163776">
            <w:pPr>
              <w:spacing w:line="320" w:lineRule="exact"/>
              <w:rPr>
                <w:rFonts w:ascii="仿宋_GB2312"/>
                <w:sz w:val="24"/>
              </w:rPr>
            </w:pPr>
            <w:r>
              <w:rPr>
                <w:rFonts w:hint="eastAsia" w:ascii="仿宋_GB2312"/>
                <w:sz w:val="24"/>
              </w:rPr>
              <w:t>300元以上3000元以下罚款</w:t>
            </w:r>
          </w:p>
        </w:tc>
      </w:tr>
      <w:tr w14:paraId="0642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242" w:type="dxa"/>
            <w:vMerge w:val="continue"/>
            <w:vAlign w:val="center"/>
          </w:tcPr>
          <w:p w14:paraId="4C330DEF">
            <w:pPr>
              <w:spacing w:line="340" w:lineRule="exact"/>
              <w:rPr>
                <w:rFonts w:ascii="仿宋_GB2312"/>
                <w:sz w:val="24"/>
              </w:rPr>
            </w:pPr>
          </w:p>
        </w:tc>
        <w:tc>
          <w:tcPr>
            <w:tcW w:w="1268" w:type="dxa"/>
            <w:vAlign w:val="center"/>
          </w:tcPr>
          <w:p w14:paraId="13D29EB3">
            <w:pPr>
              <w:spacing w:line="320" w:lineRule="exact"/>
              <w:jc w:val="center"/>
              <w:rPr>
                <w:rFonts w:ascii="仿宋_GB2312"/>
                <w:sz w:val="24"/>
              </w:rPr>
            </w:pPr>
            <w:r>
              <w:rPr>
                <w:rFonts w:hint="eastAsia" w:ascii="仿宋_GB2312"/>
                <w:sz w:val="24"/>
              </w:rPr>
              <w:t>从轻</w:t>
            </w:r>
          </w:p>
        </w:tc>
        <w:tc>
          <w:tcPr>
            <w:tcW w:w="6012" w:type="dxa"/>
            <w:vAlign w:val="center"/>
          </w:tcPr>
          <w:p w14:paraId="7D67BA01">
            <w:pPr>
              <w:spacing w:line="320" w:lineRule="exact"/>
              <w:rPr>
                <w:rFonts w:ascii="仿宋_GB2312"/>
                <w:sz w:val="24"/>
              </w:rPr>
            </w:pPr>
            <w:r>
              <w:rPr>
                <w:rFonts w:hint="eastAsia" w:ascii="仿宋_GB2312"/>
                <w:sz w:val="24"/>
              </w:rPr>
              <w:t>3000元以上5100元以下罚款</w:t>
            </w:r>
          </w:p>
        </w:tc>
      </w:tr>
      <w:tr w14:paraId="779BD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242" w:type="dxa"/>
            <w:vMerge w:val="continue"/>
            <w:vAlign w:val="center"/>
          </w:tcPr>
          <w:p w14:paraId="58152C21">
            <w:pPr>
              <w:spacing w:line="340" w:lineRule="exact"/>
              <w:rPr>
                <w:rFonts w:ascii="仿宋_GB2312"/>
                <w:sz w:val="24"/>
              </w:rPr>
            </w:pPr>
          </w:p>
        </w:tc>
        <w:tc>
          <w:tcPr>
            <w:tcW w:w="1268" w:type="dxa"/>
            <w:vAlign w:val="center"/>
          </w:tcPr>
          <w:p w14:paraId="1E9D273E">
            <w:pPr>
              <w:spacing w:line="320" w:lineRule="exact"/>
              <w:jc w:val="center"/>
              <w:rPr>
                <w:rFonts w:ascii="仿宋_GB2312"/>
                <w:sz w:val="24"/>
              </w:rPr>
            </w:pPr>
            <w:r>
              <w:rPr>
                <w:rFonts w:hint="eastAsia" w:ascii="仿宋_GB2312"/>
                <w:sz w:val="24"/>
              </w:rPr>
              <w:t>从重</w:t>
            </w:r>
          </w:p>
        </w:tc>
        <w:tc>
          <w:tcPr>
            <w:tcW w:w="6012" w:type="dxa"/>
            <w:vAlign w:val="center"/>
          </w:tcPr>
          <w:p w14:paraId="520E05C6">
            <w:pPr>
              <w:spacing w:line="320" w:lineRule="exact"/>
              <w:rPr>
                <w:rFonts w:ascii="仿宋_GB2312"/>
                <w:sz w:val="24"/>
              </w:rPr>
            </w:pPr>
            <w:r>
              <w:rPr>
                <w:rFonts w:hint="eastAsia" w:ascii="仿宋_GB2312"/>
                <w:sz w:val="24"/>
              </w:rPr>
              <w:t>7900元以上1万元以下罚款</w:t>
            </w:r>
          </w:p>
        </w:tc>
      </w:tr>
    </w:tbl>
    <w:p w14:paraId="4F3AFEF1">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0A85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31FBC8B">
            <w:pPr>
              <w:spacing w:line="340" w:lineRule="exact"/>
              <w:jc w:val="center"/>
              <w:rPr>
                <w:rFonts w:ascii="仿宋_GB2312"/>
                <w:sz w:val="24"/>
              </w:rPr>
            </w:pPr>
            <w:r>
              <w:rPr>
                <w:rFonts w:hint="eastAsia" w:ascii="仿宋_GB2312"/>
                <w:sz w:val="24"/>
              </w:rPr>
              <w:t>序号</w:t>
            </w:r>
          </w:p>
        </w:tc>
        <w:tc>
          <w:tcPr>
            <w:tcW w:w="7280" w:type="dxa"/>
            <w:gridSpan w:val="2"/>
          </w:tcPr>
          <w:p w14:paraId="27FE49F1">
            <w:pPr>
              <w:spacing w:line="320" w:lineRule="exact"/>
              <w:rPr>
                <w:rFonts w:ascii="仿宋_GB2312"/>
                <w:sz w:val="24"/>
              </w:rPr>
            </w:pPr>
            <w:r>
              <w:rPr>
                <w:rFonts w:hint="eastAsia" w:ascii="仿宋_GB2312"/>
                <w:sz w:val="24"/>
              </w:rPr>
              <w:t>44</w:t>
            </w:r>
          </w:p>
        </w:tc>
      </w:tr>
      <w:tr w14:paraId="2AD9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97B2A62">
            <w:pPr>
              <w:spacing w:line="340" w:lineRule="exact"/>
              <w:rPr>
                <w:rFonts w:ascii="仿宋_GB2312"/>
                <w:sz w:val="24"/>
              </w:rPr>
            </w:pPr>
            <w:r>
              <w:rPr>
                <w:rFonts w:hint="eastAsia" w:ascii="仿宋_GB2312"/>
                <w:sz w:val="24"/>
              </w:rPr>
              <w:t>违法情形</w:t>
            </w:r>
          </w:p>
        </w:tc>
        <w:tc>
          <w:tcPr>
            <w:tcW w:w="7280" w:type="dxa"/>
            <w:gridSpan w:val="2"/>
          </w:tcPr>
          <w:p w14:paraId="654F7722">
            <w:pPr>
              <w:spacing w:line="320" w:lineRule="exact"/>
              <w:rPr>
                <w:rFonts w:ascii="仿宋_GB2312"/>
                <w:sz w:val="24"/>
              </w:rPr>
            </w:pPr>
            <w:r>
              <w:rPr>
                <w:rFonts w:hint="eastAsia" w:ascii="仿宋_GB2312"/>
                <w:sz w:val="24"/>
              </w:rPr>
              <w:t>用药人未按照规定组织直接接触药品的人员进行健康检查并建立健康档案。</w:t>
            </w:r>
          </w:p>
        </w:tc>
      </w:tr>
      <w:tr w14:paraId="6166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A7C01B4">
            <w:pPr>
              <w:spacing w:line="340" w:lineRule="exact"/>
              <w:rPr>
                <w:rFonts w:ascii="仿宋_GB2312"/>
                <w:sz w:val="24"/>
              </w:rPr>
            </w:pPr>
            <w:r>
              <w:rPr>
                <w:rFonts w:hint="eastAsia" w:ascii="仿宋_GB2312"/>
                <w:sz w:val="24"/>
              </w:rPr>
              <w:t>处罚依据</w:t>
            </w:r>
          </w:p>
        </w:tc>
        <w:tc>
          <w:tcPr>
            <w:tcW w:w="7280" w:type="dxa"/>
            <w:gridSpan w:val="2"/>
          </w:tcPr>
          <w:p w14:paraId="0DD327AC">
            <w:pPr>
              <w:spacing w:line="320" w:lineRule="exact"/>
              <w:rPr>
                <w:rFonts w:ascii="仿宋_GB2312"/>
                <w:sz w:val="24"/>
              </w:rPr>
            </w:pPr>
            <w:r>
              <w:rPr>
                <w:rFonts w:hint="eastAsia" w:ascii="仿宋_GB2312"/>
                <w:sz w:val="24"/>
              </w:rPr>
              <w:t>《山东省药品使用条例》第三十七条：违反本条例规定，用药人有下列行为之一的，由药品监督管理部门责令改正，给予警告；情节严重的，依照下列规定处以罚款：</w:t>
            </w:r>
          </w:p>
          <w:p w14:paraId="781A6FF1">
            <w:pPr>
              <w:spacing w:line="320" w:lineRule="exact"/>
              <w:rPr>
                <w:rFonts w:ascii="仿宋_GB2312"/>
                <w:sz w:val="24"/>
              </w:rPr>
            </w:pPr>
            <w:r>
              <w:rPr>
                <w:rFonts w:hint="eastAsia" w:ascii="仿宋_GB2312"/>
                <w:sz w:val="24"/>
              </w:rPr>
              <w:t>（四）未按照规定组织直接接触药品的人员进行健康检查并建立健康档案的，处以五千元以上二万元以下的罚款。</w:t>
            </w:r>
          </w:p>
        </w:tc>
      </w:tr>
      <w:tr w14:paraId="6FE53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6478F38">
            <w:pPr>
              <w:spacing w:line="340" w:lineRule="exact"/>
              <w:rPr>
                <w:rFonts w:ascii="仿宋_GB2312"/>
                <w:sz w:val="24"/>
              </w:rPr>
            </w:pPr>
            <w:r>
              <w:rPr>
                <w:rFonts w:hint="eastAsia" w:ascii="仿宋_GB2312"/>
                <w:sz w:val="24"/>
              </w:rPr>
              <w:t>处罚种类</w:t>
            </w:r>
          </w:p>
        </w:tc>
        <w:tc>
          <w:tcPr>
            <w:tcW w:w="7280" w:type="dxa"/>
            <w:gridSpan w:val="2"/>
          </w:tcPr>
          <w:p w14:paraId="0D90C248">
            <w:pPr>
              <w:spacing w:line="320" w:lineRule="exact"/>
              <w:rPr>
                <w:rFonts w:ascii="仿宋_GB2312"/>
                <w:sz w:val="24"/>
              </w:rPr>
            </w:pPr>
            <w:r>
              <w:rPr>
                <w:rFonts w:hint="eastAsia" w:ascii="仿宋_GB2312"/>
                <w:sz w:val="24"/>
              </w:rPr>
              <w:t>警告</w:t>
            </w:r>
          </w:p>
          <w:p w14:paraId="29EF5692">
            <w:pPr>
              <w:spacing w:line="320" w:lineRule="exact"/>
              <w:rPr>
                <w:rFonts w:ascii="仿宋_GB2312"/>
                <w:sz w:val="24"/>
              </w:rPr>
            </w:pPr>
            <w:r>
              <w:rPr>
                <w:rFonts w:hint="eastAsia" w:ascii="仿宋_GB2312"/>
                <w:sz w:val="24"/>
              </w:rPr>
              <w:t>罚款</w:t>
            </w:r>
          </w:p>
        </w:tc>
      </w:tr>
      <w:tr w14:paraId="1A36F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CB454B1">
            <w:pPr>
              <w:spacing w:line="340" w:lineRule="exact"/>
              <w:rPr>
                <w:rFonts w:ascii="仿宋_GB2312"/>
                <w:color w:val="FF0000"/>
                <w:sz w:val="24"/>
              </w:rPr>
            </w:pPr>
            <w:r>
              <w:rPr>
                <w:rFonts w:hint="eastAsia" w:ascii="仿宋_GB2312"/>
                <w:sz w:val="24"/>
              </w:rPr>
              <w:t>实施主体</w:t>
            </w:r>
          </w:p>
        </w:tc>
        <w:tc>
          <w:tcPr>
            <w:tcW w:w="7280" w:type="dxa"/>
            <w:gridSpan w:val="2"/>
          </w:tcPr>
          <w:p w14:paraId="44299C76">
            <w:pPr>
              <w:spacing w:line="320" w:lineRule="exact"/>
              <w:rPr>
                <w:rFonts w:ascii="仿宋_GB2312"/>
                <w:sz w:val="24"/>
              </w:rPr>
            </w:pPr>
            <w:r>
              <w:rPr>
                <w:rFonts w:hint="eastAsia" w:ascii="仿宋_GB2312"/>
                <w:sz w:val="24"/>
              </w:rPr>
              <w:t>县级以上人民政府药品监督管理部门</w:t>
            </w:r>
          </w:p>
        </w:tc>
      </w:tr>
      <w:tr w14:paraId="09AF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76877DE">
            <w:pPr>
              <w:spacing w:line="340" w:lineRule="exact"/>
              <w:rPr>
                <w:rFonts w:ascii="仿宋_GB2312"/>
                <w:sz w:val="24"/>
              </w:rPr>
            </w:pPr>
            <w:r>
              <w:rPr>
                <w:rFonts w:hint="eastAsia" w:ascii="仿宋_GB2312"/>
                <w:sz w:val="24"/>
              </w:rPr>
              <w:t>裁量范围</w:t>
            </w:r>
          </w:p>
        </w:tc>
        <w:tc>
          <w:tcPr>
            <w:tcW w:w="7280" w:type="dxa"/>
            <w:gridSpan w:val="2"/>
          </w:tcPr>
          <w:p w14:paraId="73CB732D">
            <w:pPr>
              <w:spacing w:line="320" w:lineRule="exact"/>
              <w:rPr>
                <w:rFonts w:ascii="仿宋_GB2312"/>
                <w:sz w:val="24"/>
              </w:rPr>
            </w:pPr>
            <w:r>
              <w:rPr>
                <w:rFonts w:hint="eastAsia" w:ascii="仿宋_GB2312"/>
                <w:sz w:val="24"/>
              </w:rPr>
              <w:t>情节严重的，处5000元以上2万元以下的罚款</w:t>
            </w:r>
          </w:p>
        </w:tc>
      </w:tr>
      <w:tr w14:paraId="636C3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16853330">
            <w:pPr>
              <w:spacing w:line="340" w:lineRule="exact"/>
              <w:rPr>
                <w:rFonts w:ascii="仿宋_GB2312"/>
                <w:sz w:val="24"/>
              </w:rPr>
            </w:pPr>
            <w:r>
              <w:rPr>
                <w:rFonts w:hint="eastAsia" w:ascii="仿宋_GB2312"/>
                <w:sz w:val="24"/>
              </w:rPr>
              <w:t>处罚标准</w:t>
            </w:r>
          </w:p>
        </w:tc>
        <w:tc>
          <w:tcPr>
            <w:tcW w:w="1268" w:type="dxa"/>
            <w:vAlign w:val="center"/>
          </w:tcPr>
          <w:p w14:paraId="70D22C89">
            <w:pPr>
              <w:spacing w:line="320" w:lineRule="exact"/>
              <w:jc w:val="center"/>
              <w:rPr>
                <w:rFonts w:ascii="仿宋_GB2312"/>
                <w:sz w:val="24"/>
              </w:rPr>
            </w:pPr>
            <w:r>
              <w:rPr>
                <w:rFonts w:hint="eastAsia" w:ascii="仿宋_GB2312"/>
                <w:sz w:val="24"/>
              </w:rPr>
              <w:t>裁量阶次</w:t>
            </w:r>
          </w:p>
        </w:tc>
        <w:tc>
          <w:tcPr>
            <w:tcW w:w="6012" w:type="dxa"/>
            <w:vAlign w:val="center"/>
          </w:tcPr>
          <w:p w14:paraId="233E49B1">
            <w:pPr>
              <w:spacing w:line="320" w:lineRule="exact"/>
              <w:jc w:val="center"/>
              <w:rPr>
                <w:rFonts w:ascii="仿宋_GB2312"/>
                <w:sz w:val="24"/>
              </w:rPr>
            </w:pPr>
            <w:r>
              <w:rPr>
                <w:rFonts w:hint="eastAsia" w:ascii="仿宋_GB2312"/>
                <w:sz w:val="24"/>
              </w:rPr>
              <w:t>裁量基准</w:t>
            </w:r>
          </w:p>
        </w:tc>
      </w:tr>
      <w:tr w14:paraId="26C3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1242" w:type="dxa"/>
            <w:vMerge w:val="continue"/>
            <w:vAlign w:val="center"/>
          </w:tcPr>
          <w:p w14:paraId="493D75AA">
            <w:pPr>
              <w:spacing w:line="340" w:lineRule="exact"/>
              <w:rPr>
                <w:rFonts w:ascii="仿宋_GB2312"/>
                <w:sz w:val="24"/>
              </w:rPr>
            </w:pPr>
          </w:p>
        </w:tc>
        <w:tc>
          <w:tcPr>
            <w:tcW w:w="1268" w:type="dxa"/>
            <w:vAlign w:val="center"/>
          </w:tcPr>
          <w:p w14:paraId="54BB3333">
            <w:pPr>
              <w:spacing w:line="320" w:lineRule="exact"/>
              <w:jc w:val="center"/>
              <w:rPr>
                <w:rFonts w:ascii="仿宋_GB2312"/>
                <w:sz w:val="24"/>
              </w:rPr>
            </w:pPr>
            <w:r>
              <w:rPr>
                <w:rFonts w:hint="eastAsia" w:ascii="仿宋_GB2312"/>
                <w:sz w:val="24"/>
              </w:rPr>
              <w:t>一般</w:t>
            </w:r>
          </w:p>
        </w:tc>
        <w:tc>
          <w:tcPr>
            <w:tcW w:w="6012" w:type="dxa"/>
            <w:vAlign w:val="center"/>
          </w:tcPr>
          <w:p w14:paraId="7F84BD72">
            <w:pPr>
              <w:spacing w:line="320" w:lineRule="exact"/>
              <w:rPr>
                <w:rFonts w:ascii="仿宋_GB2312"/>
                <w:sz w:val="24"/>
              </w:rPr>
            </w:pPr>
            <w:r>
              <w:rPr>
                <w:rFonts w:hint="eastAsia" w:ascii="仿宋_GB2312"/>
                <w:sz w:val="24"/>
              </w:rPr>
              <w:t>9500元以上1.55万元以下罚款</w:t>
            </w:r>
          </w:p>
        </w:tc>
      </w:tr>
      <w:tr w14:paraId="2E1C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1A74F862">
            <w:pPr>
              <w:spacing w:line="340" w:lineRule="exact"/>
              <w:rPr>
                <w:rFonts w:ascii="仿宋_GB2312"/>
                <w:sz w:val="24"/>
              </w:rPr>
            </w:pPr>
          </w:p>
        </w:tc>
        <w:tc>
          <w:tcPr>
            <w:tcW w:w="1268" w:type="dxa"/>
            <w:vAlign w:val="center"/>
          </w:tcPr>
          <w:p w14:paraId="758B2528">
            <w:pPr>
              <w:spacing w:line="320" w:lineRule="exact"/>
              <w:jc w:val="center"/>
              <w:rPr>
                <w:rFonts w:ascii="仿宋_GB2312"/>
                <w:sz w:val="24"/>
              </w:rPr>
            </w:pPr>
            <w:r>
              <w:rPr>
                <w:rFonts w:hint="eastAsia" w:ascii="仿宋_GB2312"/>
                <w:sz w:val="24"/>
              </w:rPr>
              <w:t>减轻</w:t>
            </w:r>
          </w:p>
        </w:tc>
        <w:tc>
          <w:tcPr>
            <w:tcW w:w="6012" w:type="dxa"/>
            <w:vAlign w:val="center"/>
          </w:tcPr>
          <w:p w14:paraId="3D3B0998">
            <w:pPr>
              <w:spacing w:line="320" w:lineRule="exact"/>
              <w:rPr>
                <w:rFonts w:ascii="仿宋_GB2312"/>
                <w:sz w:val="24"/>
              </w:rPr>
            </w:pPr>
            <w:r>
              <w:rPr>
                <w:rFonts w:hint="eastAsia" w:ascii="仿宋_GB2312"/>
                <w:sz w:val="24"/>
              </w:rPr>
              <w:t>500元以上5000元以下罚款</w:t>
            </w:r>
          </w:p>
        </w:tc>
      </w:tr>
      <w:tr w14:paraId="5E949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42" w:type="dxa"/>
            <w:vMerge w:val="continue"/>
            <w:vAlign w:val="center"/>
          </w:tcPr>
          <w:p w14:paraId="4471E16F">
            <w:pPr>
              <w:spacing w:line="340" w:lineRule="exact"/>
              <w:rPr>
                <w:rFonts w:ascii="仿宋_GB2312"/>
                <w:sz w:val="24"/>
              </w:rPr>
            </w:pPr>
          </w:p>
        </w:tc>
        <w:tc>
          <w:tcPr>
            <w:tcW w:w="1268" w:type="dxa"/>
            <w:vAlign w:val="center"/>
          </w:tcPr>
          <w:p w14:paraId="78335269">
            <w:pPr>
              <w:spacing w:line="320" w:lineRule="exact"/>
              <w:jc w:val="center"/>
              <w:rPr>
                <w:rFonts w:ascii="仿宋_GB2312"/>
                <w:sz w:val="24"/>
              </w:rPr>
            </w:pPr>
            <w:r>
              <w:rPr>
                <w:rFonts w:hint="eastAsia" w:ascii="仿宋_GB2312"/>
                <w:sz w:val="24"/>
              </w:rPr>
              <w:t>从轻</w:t>
            </w:r>
          </w:p>
        </w:tc>
        <w:tc>
          <w:tcPr>
            <w:tcW w:w="6012" w:type="dxa"/>
            <w:vAlign w:val="center"/>
          </w:tcPr>
          <w:p w14:paraId="1DED8E13">
            <w:pPr>
              <w:spacing w:line="320" w:lineRule="exact"/>
              <w:rPr>
                <w:rFonts w:ascii="仿宋_GB2312"/>
                <w:sz w:val="24"/>
              </w:rPr>
            </w:pPr>
            <w:r>
              <w:rPr>
                <w:rFonts w:hint="eastAsia" w:ascii="仿宋_GB2312"/>
                <w:sz w:val="24"/>
              </w:rPr>
              <w:t>5000元以上9500元以下罚款</w:t>
            </w:r>
          </w:p>
        </w:tc>
      </w:tr>
      <w:tr w14:paraId="750C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42" w:type="dxa"/>
            <w:vMerge w:val="continue"/>
            <w:vAlign w:val="center"/>
          </w:tcPr>
          <w:p w14:paraId="44BD51C5">
            <w:pPr>
              <w:spacing w:line="340" w:lineRule="exact"/>
              <w:rPr>
                <w:rFonts w:ascii="仿宋_GB2312"/>
                <w:sz w:val="24"/>
              </w:rPr>
            </w:pPr>
          </w:p>
        </w:tc>
        <w:tc>
          <w:tcPr>
            <w:tcW w:w="1268" w:type="dxa"/>
            <w:vAlign w:val="center"/>
          </w:tcPr>
          <w:p w14:paraId="4710DA6F">
            <w:pPr>
              <w:spacing w:line="320" w:lineRule="exact"/>
              <w:jc w:val="center"/>
              <w:rPr>
                <w:rFonts w:ascii="仿宋_GB2312"/>
                <w:sz w:val="24"/>
              </w:rPr>
            </w:pPr>
            <w:r>
              <w:rPr>
                <w:rFonts w:hint="eastAsia" w:ascii="仿宋_GB2312"/>
                <w:sz w:val="24"/>
              </w:rPr>
              <w:t>从重</w:t>
            </w:r>
          </w:p>
        </w:tc>
        <w:tc>
          <w:tcPr>
            <w:tcW w:w="6012" w:type="dxa"/>
            <w:vAlign w:val="center"/>
          </w:tcPr>
          <w:p w14:paraId="7FB51558">
            <w:pPr>
              <w:spacing w:line="320" w:lineRule="exact"/>
              <w:rPr>
                <w:rFonts w:ascii="仿宋_GB2312"/>
                <w:sz w:val="24"/>
              </w:rPr>
            </w:pPr>
            <w:r>
              <w:rPr>
                <w:rFonts w:hint="eastAsia" w:ascii="仿宋_GB2312"/>
                <w:sz w:val="24"/>
              </w:rPr>
              <w:t>1.55万元以上2万元以下罚款</w:t>
            </w:r>
          </w:p>
        </w:tc>
      </w:tr>
    </w:tbl>
    <w:p w14:paraId="5B62F015">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43B5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11EF4FB">
            <w:pPr>
              <w:spacing w:line="340" w:lineRule="exact"/>
              <w:jc w:val="center"/>
              <w:rPr>
                <w:rFonts w:ascii="仿宋_GB2312"/>
                <w:sz w:val="24"/>
              </w:rPr>
            </w:pPr>
            <w:r>
              <w:rPr>
                <w:rFonts w:hint="eastAsia" w:ascii="仿宋_GB2312"/>
                <w:sz w:val="24"/>
              </w:rPr>
              <w:t>序号</w:t>
            </w:r>
          </w:p>
        </w:tc>
        <w:tc>
          <w:tcPr>
            <w:tcW w:w="7280" w:type="dxa"/>
            <w:gridSpan w:val="2"/>
          </w:tcPr>
          <w:p w14:paraId="09F63D17">
            <w:pPr>
              <w:spacing w:line="320" w:lineRule="exact"/>
              <w:rPr>
                <w:rFonts w:ascii="仿宋_GB2312"/>
                <w:sz w:val="24"/>
              </w:rPr>
            </w:pPr>
            <w:r>
              <w:rPr>
                <w:rFonts w:hint="eastAsia" w:ascii="仿宋_GB2312"/>
                <w:sz w:val="24"/>
              </w:rPr>
              <w:t>45</w:t>
            </w:r>
          </w:p>
        </w:tc>
      </w:tr>
      <w:tr w14:paraId="5169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8125643">
            <w:pPr>
              <w:spacing w:line="340" w:lineRule="exact"/>
              <w:rPr>
                <w:rFonts w:ascii="仿宋_GB2312"/>
                <w:sz w:val="24"/>
              </w:rPr>
            </w:pPr>
            <w:r>
              <w:rPr>
                <w:rFonts w:hint="eastAsia" w:ascii="仿宋_GB2312"/>
                <w:sz w:val="24"/>
              </w:rPr>
              <w:t>违法情形</w:t>
            </w:r>
          </w:p>
        </w:tc>
        <w:tc>
          <w:tcPr>
            <w:tcW w:w="7280" w:type="dxa"/>
            <w:gridSpan w:val="2"/>
          </w:tcPr>
          <w:p w14:paraId="63A744B0">
            <w:pPr>
              <w:spacing w:line="320" w:lineRule="exact"/>
              <w:rPr>
                <w:rFonts w:ascii="仿宋_GB2312"/>
                <w:sz w:val="24"/>
              </w:rPr>
            </w:pPr>
            <w:r>
              <w:rPr>
                <w:rFonts w:hint="eastAsia" w:ascii="仿宋_GB2312"/>
                <w:sz w:val="24"/>
              </w:rPr>
              <w:t>用药人未按照规定报告疑似药品不良反应。</w:t>
            </w:r>
          </w:p>
        </w:tc>
      </w:tr>
      <w:tr w14:paraId="2C1E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8BBE111">
            <w:pPr>
              <w:spacing w:line="340" w:lineRule="exact"/>
              <w:rPr>
                <w:rFonts w:ascii="仿宋_GB2312"/>
                <w:sz w:val="24"/>
              </w:rPr>
            </w:pPr>
            <w:r>
              <w:rPr>
                <w:rFonts w:hint="eastAsia" w:ascii="仿宋_GB2312"/>
                <w:sz w:val="24"/>
              </w:rPr>
              <w:t>处罚依据</w:t>
            </w:r>
          </w:p>
        </w:tc>
        <w:tc>
          <w:tcPr>
            <w:tcW w:w="7280" w:type="dxa"/>
            <w:gridSpan w:val="2"/>
          </w:tcPr>
          <w:p w14:paraId="3C449229">
            <w:pPr>
              <w:spacing w:line="320" w:lineRule="exact"/>
              <w:rPr>
                <w:rFonts w:ascii="仿宋_GB2312"/>
                <w:sz w:val="24"/>
              </w:rPr>
            </w:pPr>
            <w:r>
              <w:rPr>
                <w:rFonts w:hint="eastAsia" w:ascii="仿宋_GB2312"/>
                <w:sz w:val="24"/>
              </w:rPr>
              <w:t>《山东省药品使用条例》第四十条：违反本条例规定，用药人未按照规定报告疑似药品不良反应的，责令限期改正，给予警告；逾期不改正的，处以五万元以上五十万元以下的罚款。</w:t>
            </w:r>
          </w:p>
        </w:tc>
      </w:tr>
      <w:tr w14:paraId="7BCA6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517B7E7">
            <w:pPr>
              <w:spacing w:line="340" w:lineRule="exact"/>
              <w:rPr>
                <w:rFonts w:ascii="仿宋_GB2312"/>
                <w:sz w:val="24"/>
              </w:rPr>
            </w:pPr>
            <w:r>
              <w:rPr>
                <w:rFonts w:hint="eastAsia" w:ascii="仿宋_GB2312"/>
                <w:sz w:val="24"/>
              </w:rPr>
              <w:t>处罚种类</w:t>
            </w:r>
          </w:p>
        </w:tc>
        <w:tc>
          <w:tcPr>
            <w:tcW w:w="7280" w:type="dxa"/>
            <w:gridSpan w:val="2"/>
          </w:tcPr>
          <w:p w14:paraId="467D5E53">
            <w:pPr>
              <w:spacing w:line="320" w:lineRule="exact"/>
              <w:rPr>
                <w:rFonts w:ascii="仿宋_GB2312"/>
                <w:sz w:val="24"/>
              </w:rPr>
            </w:pPr>
            <w:r>
              <w:rPr>
                <w:rFonts w:hint="eastAsia" w:ascii="仿宋_GB2312"/>
                <w:sz w:val="24"/>
              </w:rPr>
              <w:t>警告</w:t>
            </w:r>
          </w:p>
          <w:p w14:paraId="707DFC7B">
            <w:pPr>
              <w:spacing w:line="320" w:lineRule="exact"/>
              <w:rPr>
                <w:rFonts w:ascii="仿宋_GB2312"/>
                <w:sz w:val="24"/>
              </w:rPr>
            </w:pPr>
            <w:r>
              <w:rPr>
                <w:rFonts w:hint="eastAsia" w:ascii="仿宋_GB2312"/>
                <w:sz w:val="24"/>
              </w:rPr>
              <w:t>罚款</w:t>
            </w:r>
          </w:p>
        </w:tc>
      </w:tr>
      <w:tr w14:paraId="2DDD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8BDDBBF">
            <w:pPr>
              <w:spacing w:line="340" w:lineRule="exact"/>
              <w:rPr>
                <w:rFonts w:ascii="仿宋_GB2312"/>
                <w:color w:val="FF0000"/>
                <w:sz w:val="24"/>
              </w:rPr>
            </w:pPr>
            <w:r>
              <w:rPr>
                <w:rFonts w:hint="eastAsia" w:ascii="仿宋_GB2312"/>
                <w:sz w:val="24"/>
              </w:rPr>
              <w:t>实施主体</w:t>
            </w:r>
          </w:p>
        </w:tc>
        <w:tc>
          <w:tcPr>
            <w:tcW w:w="7280" w:type="dxa"/>
            <w:gridSpan w:val="2"/>
          </w:tcPr>
          <w:p w14:paraId="7218B0DD">
            <w:pPr>
              <w:spacing w:line="320" w:lineRule="exact"/>
              <w:rPr>
                <w:rFonts w:ascii="仿宋_GB2312"/>
                <w:sz w:val="24"/>
              </w:rPr>
            </w:pPr>
            <w:r>
              <w:rPr>
                <w:rFonts w:hint="eastAsia" w:ascii="仿宋_GB2312"/>
                <w:sz w:val="24"/>
              </w:rPr>
              <w:t>县级以上人民政府药品监督管理部门</w:t>
            </w:r>
          </w:p>
        </w:tc>
      </w:tr>
      <w:tr w14:paraId="6729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1AE2662">
            <w:pPr>
              <w:spacing w:line="340" w:lineRule="exact"/>
              <w:rPr>
                <w:rFonts w:ascii="仿宋_GB2312"/>
                <w:sz w:val="24"/>
              </w:rPr>
            </w:pPr>
            <w:r>
              <w:rPr>
                <w:rFonts w:hint="eastAsia" w:ascii="仿宋_GB2312"/>
                <w:sz w:val="24"/>
              </w:rPr>
              <w:t>裁量范围</w:t>
            </w:r>
          </w:p>
        </w:tc>
        <w:tc>
          <w:tcPr>
            <w:tcW w:w="7280" w:type="dxa"/>
            <w:gridSpan w:val="2"/>
          </w:tcPr>
          <w:p w14:paraId="69A5BAC3">
            <w:pPr>
              <w:spacing w:line="320" w:lineRule="exact"/>
              <w:rPr>
                <w:rFonts w:ascii="仿宋_GB2312"/>
                <w:sz w:val="24"/>
              </w:rPr>
            </w:pPr>
            <w:r>
              <w:rPr>
                <w:rFonts w:hint="eastAsia" w:ascii="仿宋_GB2312"/>
                <w:sz w:val="24"/>
              </w:rPr>
              <w:t>逾期不改正的，处以5万元以上50万元以下的罚款</w:t>
            </w:r>
          </w:p>
        </w:tc>
      </w:tr>
      <w:tr w14:paraId="2F11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5CE052EB">
            <w:pPr>
              <w:spacing w:line="340" w:lineRule="exact"/>
              <w:rPr>
                <w:rFonts w:ascii="仿宋_GB2312"/>
                <w:sz w:val="24"/>
              </w:rPr>
            </w:pPr>
            <w:r>
              <w:rPr>
                <w:rFonts w:hint="eastAsia" w:ascii="仿宋_GB2312"/>
                <w:sz w:val="24"/>
              </w:rPr>
              <w:t>处罚标准</w:t>
            </w:r>
          </w:p>
        </w:tc>
        <w:tc>
          <w:tcPr>
            <w:tcW w:w="1268" w:type="dxa"/>
            <w:vAlign w:val="center"/>
          </w:tcPr>
          <w:p w14:paraId="30AC2867">
            <w:pPr>
              <w:spacing w:line="320" w:lineRule="exact"/>
              <w:jc w:val="center"/>
              <w:rPr>
                <w:rFonts w:ascii="仿宋_GB2312"/>
                <w:sz w:val="24"/>
              </w:rPr>
            </w:pPr>
            <w:r>
              <w:rPr>
                <w:rFonts w:hint="eastAsia" w:ascii="仿宋_GB2312"/>
                <w:sz w:val="24"/>
              </w:rPr>
              <w:t>裁量阶次</w:t>
            </w:r>
          </w:p>
        </w:tc>
        <w:tc>
          <w:tcPr>
            <w:tcW w:w="6012" w:type="dxa"/>
            <w:vAlign w:val="center"/>
          </w:tcPr>
          <w:p w14:paraId="75748EEB">
            <w:pPr>
              <w:spacing w:line="320" w:lineRule="exact"/>
              <w:jc w:val="center"/>
              <w:rPr>
                <w:rFonts w:ascii="仿宋_GB2312"/>
                <w:sz w:val="24"/>
              </w:rPr>
            </w:pPr>
            <w:r>
              <w:rPr>
                <w:rFonts w:hint="eastAsia" w:ascii="仿宋_GB2312"/>
                <w:sz w:val="24"/>
              </w:rPr>
              <w:t>裁量基准</w:t>
            </w:r>
          </w:p>
        </w:tc>
      </w:tr>
      <w:tr w14:paraId="1A1B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trPr>
        <w:tc>
          <w:tcPr>
            <w:tcW w:w="1242" w:type="dxa"/>
            <w:vMerge w:val="continue"/>
            <w:vAlign w:val="center"/>
          </w:tcPr>
          <w:p w14:paraId="1A473644">
            <w:pPr>
              <w:spacing w:line="340" w:lineRule="exact"/>
              <w:rPr>
                <w:rFonts w:ascii="仿宋_GB2312"/>
                <w:sz w:val="24"/>
              </w:rPr>
            </w:pPr>
          </w:p>
        </w:tc>
        <w:tc>
          <w:tcPr>
            <w:tcW w:w="1268" w:type="dxa"/>
            <w:vAlign w:val="center"/>
          </w:tcPr>
          <w:p w14:paraId="6136037C">
            <w:pPr>
              <w:spacing w:line="320" w:lineRule="exact"/>
              <w:jc w:val="center"/>
              <w:rPr>
                <w:rFonts w:ascii="仿宋_GB2312"/>
                <w:sz w:val="24"/>
              </w:rPr>
            </w:pPr>
            <w:r>
              <w:rPr>
                <w:rFonts w:hint="eastAsia" w:ascii="仿宋_GB2312"/>
                <w:sz w:val="24"/>
              </w:rPr>
              <w:t>一般</w:t>
            </w:r>
          </w:p>
        </w:tc>
        <w:tc>
          <w:tcPr>
            <w:tcW w:w="6012" w:type="dxa"/>
            <w:vAlign w:val="center"/>
          </w:tcPr>
          <w:p w14:paraId="7BFF5588">
            <w:pPr>
              <w:spacing w:line="320" w:lineRule="exact"/>
              <w:rPr>
                <w:rFonts w:ascii="仿宋_GB2312"/>
                <w:sz w:val="24"/>
              </w:rPr>
            </w:pPr>
            <w:r>
              <w:rPr>
                <w:rFonts w:hint="eastAsia" w:ascii="仿宋_GB2312"/>
                <w:sz w:val="24"/>
              </w:rPr>
              <w:t>18.5万元以上36.5万元以下罚款</w:t>
            </w:r>
          </w:p>
        </w:tc>
      </w:tr>
      <w:tr w14:paraId="4388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05508E20">
            <w:pPr>
              <w:spacing w:line="340" w:lineRule="exact"/>
              <w:rPr>
                <w:rFonts w:ascii="仿宋_GB2312"/>
                <w:sz w:val="24"/>
              </w:rPr>
            </w:pPr>
          </w:p>
        </w:tc>
        <w:tc>
          <w:tcPr>
            <w:tcW w:w="1268" w:type="dxa"/>
            <w:vAlign w:val="center"/>
          </w:tcPr>
          <w:p w14:paraId="2BEA4A3C">
            <w:pPr>
              <w:spacing w:line="320" w:lineRule="exact"/>
              <w:jc w:val="center"/>
              <w:rPr>
                <w:rFonts w:ascii="仿宋_GB2312"/>
                <w:sz w:val="24"/>
              </w:rPr>
            </w:pPr>
            <w:r>
              <w:rPr>
                <w:rFonts w:hint="eastAsia" w:ascii="仿宋_GB2312"/>
                <w:sz w:val="24"/>
              </w:rPr>
              <w:t>减轻</w:t>
            </w:r>
          </w:p>
        </w:tc>
        <w:tc>
          <w:tcPr>
            <w:tcW w:w="6012" w:type="dxa"/>
            <w:vAlign w:val="center"/>
          </w:tcPr>
          <w:p w14:paraId="16029572">
            <w:pPr>
              <w:spacing w:line="320" w:lineRule="exact"/>
              <w:rPr>
                <w:rFonts w:ascii="仿宋_GB2312"/>
                <w:sz w:val="24"/>
              </w:rPr>
            </w:pPr>
            <w:r>
              <w:rPr>
                <w:rFonts w:hint="eastAsia" w:ascii="仿宋_GB2312"/>
                <w:sz w:val="24"/>
              </w:rPr>
              <w:t>5000元以上5万元以下罚款</w:t>
            </w:r>
          </w:p>
        </w:tc>
      </w:tr>
      <w:tr w14:paraId="2E88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242" w:type="dxa"/>
            <w:vMerge w:val="continue"/>
            <w:vAlign w:val="center"/>
          </w:tcPr>
          <w:p w14:paraId="085BFBF1">
            <w:pPr>
              <w:spacing w:line="340" w:lineRule="exact"/>
              <w:rPr>
                <w:rFonts w:ascii="仿宋_GB2312"/>
                <w:sz w:val="24"/>
              </w:rPr>
            </w:pPr>
          </w:p>
        </w:tc>
        <w:tc>
          <w:tcPr>
            <w:tcW w:w="1268" w:type="dxa"/>
            <w:vAlign w:val="center"/>
          </w:tcPr>
          <w:p w14:paraId="307015DC">
            <w:pPr>
              <w:spacing w:line="320" w:lineRule="exact"/>
              <w:jc w:val="center"/>
              <w:rPr>
                <w:rFonts w:ascii="仿宋_GB2312"/>
                <w:sz w:val="24"/>
              </w:rPr>
            </w:pPr>
            <w:r>
              <w:rPr>
                <w:rFonts w:hint="eastAsia" w:ascii="仿宋_GB2312"/>
                <w:sz w:val="24"/>
              </w:rPr>
              <w:t>从轻</w:t>
            </w:r>
          </w:p>
        </w:tc>
        <w:tc>
          <w:tcPr>
            <w:tcW w:w="6012" w:type="dxa"/>
            <w:vAlign w:val="center"/>
          </w:tcPr>
          <w:p w14:paraId="637A76E7">
            <w:pPr>
              <w:spacing w:line="320" w:lineRule="exact"/>
              <w:rPr>
                <w:rFonts w:ascii="仿宋_GB2312"/>
                <w:sz w:val="24"/>
              </w:rPr>
            </w:pPr>
            <w:r>
              <w:rPr>
                <w:rFonts w:hint="eastAsia" w:ascii="仿宋_GB2312"/>
                <w:sz w:val="24"/>
              </w:rPr>
              <w:t>5万元以上18.5万元以下罚款</w:t>
            </w:r>
          </w:p>
        </w:tc>
      </w:tr>
      <w:tr w14:paraId="5DF6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1242" w:type="dxa"/>
            <w:vMerge w:val="continue"/>
            <w:vAlign w:val="center"/>
          </w:tcPr>
          <w:p w14:paraId="6D95CD0D">
            <w:pPr>
              <w:spacing w:line="340" w:lineRule="exact"/>
              <w:rPr>
                <w:rFonts w:ascii="仿宋_GB2312"/>
                <w:sz w:val="24"/>
              </w:rPr>
            </w:pPr>
          </w:p>
        </w:tc>
        <w:tc>
          <w:tcPr>
            <w:tcW w:w="1268" w:type="dxa"/>
            <w:vAlign w:val="center"/>
          </w:tcPr>
          <w:p w14:paraId="7BC036E9">
            <w:pPr>
              <w:spacing w:line="320" w:lineRule="exact"/>
              <w:jc w:val="center"/>
              <w:rPr>
                <w:rFonts w:ascii="仿宋_GB2312"/>
                <w:sz w:val="24"/>
              </w:rPr>
            </w:pPr>
            <w:r>
              <w:rPr>
                <w:rFonts w:hint="eastAsia" w:ascii="仿宋_GB2312"/>
                <w:sz w:val="24"/>
              </w:rPr>
              <w:t>从重</w:t>
            </w:r>
          </w:p>
        </w:tc>
        <w:tc>
          <w:tcPr>
            <w:tcW w:w="6012" w:type="dxa"/>
            <w:vAlign w:val="center"/>
          </w:tcPr>
          <w:p w14:paraId="0875D7F9">
            <w:pPr>
              <w:spacing w:line="320" w:lineRule="exact"/>
              <w:rPr>
                <w:rFonts w:ascii="仿宋_GB2312"/>
                <w:sz w:val="24"/>
              </w:rPr>
            </w:pPr>
            <w:r>
              <w:rPr>
                <w:rFonts w:hint="eastAsia" w:ascii="仿宋_GB2312"/>
                <w:sz w:val="24"/>
              </w:rPr>
              <w:t>36.5万元以上50万元以下罚款</w:t>
            </w:r>
          </w:p>
        </w:tc>
      </w:tr>
    </w:tbl>
    <w:p w14:paraId="660C76AA">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381E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A296A41">
            <w:pPr>
              <w:spacing w:line="340" w:lineRule="exact"/>
              <w:jc w:val="center"/>
              <w:rPr>
                <w:rFonts w:ascii="仿宋_GB2312"/>
                <w:sz w:val="24"/>
              </w:rPr>
            </w:pPr>
            <w:r>
              <w:rPr>
                <w:rFonts w:hint="eastAsia" w:ascii="仿宋_GB2312"/>
                <w:sz w:val="24"/>
              </w:rPr>
              <w:t>序号</w:t>
            </w:r>
          </w:p>
        </w:tc>
        <w:tc>
          <w:tcPr>
            <w:tcW w:w="7280" w:type="dxa"/>
            <w:gridSpan w:val="2"/>
          </w:tcPr>
          <w:p w14:paraId="7FFA5725">
            <w:pPr>
              <w:spacing w:line="320" w:lineRule="exact"/>
              <w:rPr>
                <w:rFonts w:ascii="仿宋_GB2312"/>
                <w:sz w:val="24"/>
              </w:rPr>
            </w:pPr>
            <w:r>
              <w:rPr>
                <w:rFonts w:hint="eastAsia" w:ascii="仿宋_GB2312"/>
                <w:sz w:val="24"/>
              </w:rPr>
              <w:t>46</w:t>
            </w:r>
          </w:p>
        </w:tc>
      </w:tr>
      <w:tr w14:paraId="1883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7FFEB59">
            <w:pPr>
              <w:spacing w:line="340" w:lineRule="exact"/>
              <w:rPr>
                <w:rFonts w:ascii="仿宋_GB2312"/>
                <w:sz w:val="24"/>
              </w:rPr>
            </w:pPr>
            <w:r>
              <w:rPr>
                <w:rFonts w:hint="eastAsia" w:ascii="仿宋_GB2312"/>
                <w:sz w:val="24"/>
              </w:rPr>
              <w:t>违法情形</w:t>
            </w:r>
          </w:p>
        </w:tc>
        <w:tc>
          <w:tcPr>
            <w:tcW w:w="7280" w:type="dxa"/>
            <w:gridSpan w:val="2"/>
          </w:tcPr>
          <w:p w14:paraId="0F56FD2F">
            <w:pPr>
              <w:spacing w:line="320" w:lineRule="exact"/>
              <w:rPr>
                <w:rFonts w:ascii="仿宋_GB2312"/>
                <w:sz w:val="24"/>
              </w:rPr>
            </w:pPr>
            <w:r>
              <w:rPr>
                <w:rFonts w:hint="eastAsia" w:ascii="仿宋_GB2312"/>
                <w:sz w:val="24"/>
              </w:rPr>
              <w:t>用药人违反药品使用质量管理规范。</w:t>
            </w:r>
          </w:p>
        </w:tc>
      </w:tr>
      <w:tr w14:paraId="2845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21F229F">
            <w:pPr>
              <w:spacing w:line="340" w:lineRule="exact"/>
              <w:rPr>
                <w:rFonts w:ascii="仿宋_GB2312"/>
                <w:sz w:val="24"/>
              </w:rPr>
            </w:pPr>
            <w:r>
              <w:rPr>
                <w:rFonts w:hint="eastAsia" w:ascii="仿宋_GB2312"/>
                <w:sz w:val="24"/>
              </w:rPr>
              <w:t>处罚依据</w:t>
            </w:r>
          </w:p>
        </w:tc>
        <w:tc>
          <w:tcPr>
            <w:tcW w:w="7280" w:type="dxa"/>
            <w:gridSpan w:val="2"/>
          </w:tcPr>
          <w:p w14:paraId="0E8313B4">
            <w:pPr>
              <w:spacing w:line="320" w:lineRule="exact"/>
              <w:rPr>
                <w:rFonts w:ascii="仿宋_GB2312"/>
                <w:sz w:val="24"/>
              </w:rPr>
            </w:pPr>
            <w:r>
              <w:rPr>
                <w:rFonts w:hint="eastAsia" w:ascii="仿宋_GB2312"/>
                <w:sz w:val="24"/>
              </w:rPr>
              <w:t>《山东省药品使用条例》第：除本条例另有规定的情形外，用药人违反药品使用质量管理规范的，由药品监督管理、卫生健康部门按照各自职责责令限期改正，给予警告；逾期不改正的，处以五千元以上三万元以下的罚款；情节严重的，处以三万元以上十万元以下的罚款，对法定代表人、主要负责人、直接负责的主管人员和其他责任人员，没收违法行为发生期间自本单位所获收入，并处所获收入百分之十以上百分之五十以下的罚款。</w:t>
            </w:r>
          </w:p>
        </w:tc>
      </w:tr>
      <w:tr w14:paraId="5EAB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C133070">
            <w:pPr>
              <w:spacing w:line="340" w:lineRule="exact"/>
              <w:rPr>
                <w:rFonts w:ascii="仿宋_GB2312"/>
                <w:sz w:val="24"/>
              </w:rPr>
            </w:pPr>
            <w:r>
              <w:rPr>
                <w:rFonts w:hint="eastAsia" w:ascii="仿宋_GB2312"/>
                <w:sz w:val="24"/>
              </w:rPr>
              <w:t>处罚种类</w:t>
            </w:r>
          </w:p>
        </w:tc>
        <w:tc>
          <w:tcPr>
            <w:tcW w:w="7280" w:type="dxa"/>
            <w:gridSpan w:val="2"/>
          </w:tcPr>
          <w:p w14:paraId="04DE0AFB">
            <w:pPr>
              <w:spacing w:line="320" w:lineRule="exact"/>
              <w:rPr>
                <w:rFonts w:ascii="仿宋_GB2312"/>
                <w:sz w:val="24"/>
              </w:rPr>
            </w:pPr>
            <w:r>
              <w:rPr>
                <w:rFonts w:hint="eastAsia" w:ascii="仿宋_GB2312"/>
                <w:sz w:val="24"/>
              </w:rPr>
              <w:t>警告</w:t>
            </w:r>
          </w:p>
          <w:p w14:paraId="0CE456BF">
            <w:pPr>
              <w:spacing w:line="320" w:lineRule="exact"/>
              <w:rPr>
                <w:rFonts w:ascii="仿宋_GB2312"/>
                <w:sz w:val="24"/>
              </w:rPr>
            </w:pPr>
            <w:r>
              <w:rPr>
                <w:rFonts w:hint="eastAsia" w:ascii="仿宋_GB2312"/>
                <w:sz w:val="24"/>
              </w:rPr>
              <w:t>罚款</w:t>
            </w:r>
          </w:p>
          <w:p w14:paraId="6380D8D7">
            <w:pPr>
              <w:spacing w:line="320" w:lineRule="exact"/>
              <w:rPr>
                <w:rFonts w:ascii="仿宋_GB2312"/>
                <w:sz w:val="24"/>
              </w:rPr>
            </w:pPr>
            <w:r>
              <w:rPr>
                <w:rFonts w:hint="eastAsia" w:ascii="仿宋_GB2312"/>
                <w:sz w:val="24"/>
              </w:rPr>
              <w:t>没收违法行为发生期间所获收入</w:t>
            </w:r>
          </w:p>
        </w:tc>
      </w:tr>
      <w:tr w14:paraId="6C5B0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9395540">
            <w:pPr>
              <w:spacing w:line="340" w:lineRule="exact"/>
              <w:rPr>
                <w:rFonts w:ascii="仿宋_GB2312"/>
                <w:color w:val="FF0000"/>
                <w:sz w:val="24"/>
              </w:rPr>
            </w:pPr>
            <w:r>
              <w:rPr>
                <w:rFonts w:hint="eastAsia" w:ascii="仿宋_GB2312"/>
                <w:sz w:val="24"/>
              </w:rPr>
              <w:t>实施主体</w:t>
            </w:r>
          </w:p>
        </w:tc>
        <w:tc>
          <w:tcPr>
            <w:tcW w:w="7280" w:type="dxa"/>
            <w:gridSpan w:val="2"/>
          </w:tcPr>
          <w:p w14:paraId="3BB6BBE1">
            <w:pPr>
              <w:spacing w:line="320" w:lineRule="exact"/>
              <w:rPr>
                <w:rFonts w:ascii="仿宋_GB2312"/>
                <w:sz w:val="24"/>
              </w:rPr>
            </w:pPr>
            <w:r>
              <w:rPr>
                <w:rFonts w:hint="eastAsia" w:ascii="仿宋_GB2312"/>
                <w:sz w:val="24"/>
              </w:rPr>
              <w:t>县级以上人民政府药品监督管理部门</w:t>
            </w:r>
          </w:p>
        </w:tc>
      </w:tr>
      <w:tr w14:paraId="37DE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990BB81">
            <w:pPr>
              <w:spacing w:line="340" w:lineRule="exact"/>
              <w:rPr>
                <w:rFonts w:ascii="仿宋_GB2312"/>
                <w:sz w:val="24"/>
              </w:rPr>
            </w:pPr>
            <w:r>
              <w:rPr>
                <w:rFonts w:hint="eastAsia" w:ascii="仿宋_GB2312"/>
                <w:sz w:val="24"/>
              </w:rPr>
              <w:t>裁量范围</w:t>
            </w:r>
          </w:p>
        </w:tc>
        <w:tc>
          <w:tcPr>
            <w:tcW w:w="7280" w:type="dxa"/>
            <w:gridSpan w:val="2"/>
          </w:tcPr>
          <w:p w14:paraId="16F35D3B">
            <w:pPr>
              <w:spacing w:line="320" w:lineRule="exact"/>
              <w:rPr>
                <w:rFonts w:ascii="仿宋_GB2312"/>
                <w:sz w:val="24"/>
              </w:rPr>
            </w:pPr>
            <w:r>
              <w:rPr>
                <w:rFonts w:hint="eastAsia" w:ascii="仿宋_GB2312"/>
                <w:sz w:val="24"/>
              </w:rPr>
              <w:t>逾期不改正的，处以5000元以上3万元以下的罚款</w:t>
            </w:r>
          </w:p>
          <w:p w14:paraId="36840B37">
            <w:pPr>
              <w:spacing w:line="320" w:lineRule="exact"/>
              <w:rPr>
                <w:rFonts w:ascii="仿宋_GB2312"/>
                <w:sz w:val="24"/>
              </w:rPr>
            </w:pPr>
            <w:r>
              <w:rPr>
                <w:rFonts w:hint="eastAsia" w:ascii="仿宋_GB2312"/>
                <w:sz w:val="24"/>
              </w:rPr>
              <w:t>情节严重的，处以3万元以上10万元以下的罚款</w:t>
            </w:r>
          </w:p>
          <w:p w14:paraId="1BBD842B">
            <w:pPr>
              <w:spacing w:line="320" w:lineRule="exact"/>
              <w:rPr>
                <w:rFonts w:ascii="仿宋_GB2312"/>
                <w:sz w:val="24"/>
              </w:rPr>
            </w:pPr>
            <w:r>
              <w:rPr>
                <w:rFonts w:hint="eastAsia" w:ascii="仿宋_GB2312"/>
                <w:sz w:val="24"/>
              </w:rPr>
              <w:t>个人：并处所获收入10%以上50%以下的罚款</w:t>
            </w:r>
          </w:p>
        </w:tc>
      </w:tr>
      <w:tr w14:paraId="7463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2BCEFEC0">
            <w:pPr>
              <w:spacing w:line="340" w:lineRule="exact"/>
              <w:rPr>
                <w:rFonts w:ascii="仿宋_GB2312"/>
                <w:sz w:val="24"/>
              </w:rPr>
            </w:pPr>
            <w:r>
              <w:rPr>
                <w:rFonts w:hint="eastAsia" w:ascii="仿宋_GB2312"/>
                <w:sz w:val="24"/>
              </w:rPr>
              <w:t>处罚标准</w:t>
            </w:r>
          </w:p>
        </w:tc>
        <w:tc>
          <w:tcPr>
            <w:tcW w:w="1268" w:type="dxa"/>
            <w:vAlign w:val="center"/>
          </w:tcPr>
          <w:p w14:paraId="71BAD3FB">
            <w:pPr>
              <w:spacing w:line="320" w:lineRule="exact"/>
              <w:jc w:val="center"/>
              <w:rPr>
                <w:rFonts w:ascii="仿宋_GB2312"/>
                <w:sz w:val="24"/>
              </w:rPr>
            </w:pPr>
            <w:r>
              <w:rPr>
                <w:rFonts w:hint="eastAsia" w:ascii="仿宋_GB2312"/>
                <w:sz w:val="24"/>
              </w:rPr>
              <w:t>裁量阶次</w:t>
            </w:r>
          </w:p>
        </w:tc>
        <w:tc>
          <w:tcPr>
            <w:tcW w:w="6012" w:type="dxa"/>
            <w:vAlign w:val="center"/>
          </w:tcPr>
          <w:p w14:paraId="1008F061">
            <w:pPr>
              <w:spacing w:line="320" w:lineRule="exact"/>
              <w:jc w:val="center"/>
              <w:rPr>
                <w:rFonts w:ascii="仿宋_GB2312"/>
                <w:sz w:val="24"/>
              </w:rPr>
            </w:pPr>
            <w:r>
              <w:rPr>
                <w:rFonts w:hint="eastAsia" w:ascii="仿宋_GB2312"/>
                <w:sz w:val="24"/>
              </w:rPr>
              <w:t>裁量基准</w:t>
            </w:r>
          </w:p>
        </w:tc>
      </w:tr>
      <w:tr w14:paraId="4213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242" w:type="dxa"/>
            <w:vMerge w:val="continue"/>
            <w:vAlign w:val="center"/>
          </w:tcPr>
          <w:p w14:paraId="2FF992E0">
            <w:pPr>
              <w:spacing w:line="340" w:lineRule="exact"/>
              <w:rPr>
                <w:rFonts w:ascii="仿宋_GB2312"/>
                <w:sz w:val="24"/>
              </w:rPr>
            </w:pPr>
          </w:p>
        </w:tc>
        <w:tc>
          <w:tcPr>
            <w:tcW w:w="1268" w:type="dxa"/>
            <w:vAlign w:val="center"/>
          </w:tcPr>
          <w:p w14:paraId="38FBA9A2">
            <w:pPr>
              <w:spacing w:line="320" w:lineRule="exact"/>
              <w:jc w:val="center"/>
              <w:rPr>
                <w:rFonts w:ascii="仿宋_GB2312"/>
                <w:sz w:val="24"/>
              </w:rPr>
            </w:pPr>
            <w:r>
              <w:rPr>
                <w:rFonts w:hint="eastAsia" w:ascii="仿宋_GB2312"/>
                <w:sz w:val="24"/>
              </w:rPr>
              <w:t>一般</w:t>
            </w:r>
          </w:p>
        </w:tc>
        <w:tc>
          <w:tcPr>
            <w:tcW w:w="6012" w:type="dxa"/>
            <w:vAlign w:val="center"/>
          </w:tcPr>
          <w:p w14:paraId="5CBDE8EF">
            <w:pPr>
              <w:spacing w:line="320" w:lineRule="exact"/>
              <w:rPr>
                <w:rFonts w:ascii="仿宋_GB2312"/>
                <w:sz w:val="24"/>
              </w:rPr>
            </w:pPr>
            <w:r>
              <w:rPr>
                <w:rFonts w:hint="eastAsia" w:ascii="仿宋_GB2312"/>
                <w:sz w:val="24"/>
              </w:rPr>
              <w:t>1.25万元以上2.25万元以下罚款</w:t>
            </w:r>
          </w:p>
          <w:p w14:paraId="7FA28DE6">
            <w:pPr>
              <w:spacing w:line="320" w:lineRule="exact"/>
              <w:rPr>
                <w:rFonts w:ascii="仿宋_GB2312"/>
                <w:sz w:val="24"/>
              </w:rPr>
            </w:pPr>
            <w:r>
              <w:rPr>
                <w:rFonts w:hint="eastAsia" w:ascii="仿宋_GB2312"/>
                <w:sz w:val="24"/>
              </w:rPr>
              <w:t>情节严重的，处以5.1万元以上7.9万元以下的罚款</w:t>
            </w:r>
          </w:p>
          <w:p w14:paraId="5EC8321A">
            <w:pPr>
              <w:spacing w:line="320" w:lineRule="exact"/>
              <w:rPr>
                <w:rFonts w:ascii="仿宋_GB2312"/>
                <w:sz w:val="24"/>
              </w:rPr>
            </w:pPr>
            <w:r>
              <w:rPr>
                <w:rFonts w:hint="eastAsia" w:ascii="仿宋_GB2312"/>
                <w:sz w:val="24"/>
              </w:rPr>
              <w:t>个人：并处所获收入22%以上38%以下的罚款</w:t>
            </w:r>
          </w:p>
        </w:tc>
      </w:tr>
      <w:tr w14:paraId="55F8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0C7C7CE4">
            <w:pPr>
              <w:spacing w:line="340" w:lineRule="exact"/>
              <w:rPr>
                <w:rFonts w:ascii="仿宋_GB2312"/>
                <w:sz w:val="24"/>
              </w:rPr>
            </w:pPr>
          </w:p>
        </w:tc>
        <w:tc>
          <w:tcPr>
            <w:tcW w:w="1268" w:type="dxa"/>
            <w:vAlign w:val="center"/>
          </w:tcPr>
          <w:p w14:paraId="14C74E7C">
            <w:pPr>
              <w:spacing w:line="320" w:lineRule="exact"/>
              <w:jc w:val="center"/>
              <w:rPr>
                <w:rFonts w:ascii="仿宋_GB2312"/>
                <w:sz w:val="24"/>
              </w:rPr>
            </w:pPr>
            <w:r>
              <w:rPr>
                <w:rFonts w:hint="eastAsia" w:ascii="仿宋_GB2312"/>
                <w:sz w:val="24"/>
              </w:rPr>
              <w:t>减轻</w:t>
            </w:r>
          </w:p>
        </w:tc>
        <w:tc>
          <w:tcPr>
            <w:tcW w:w="6012" w:type="dxa"/>
            <w:vAlign w:val="center"/>
          </w:tcPr>
          <w:p w14:paraId="02EDB9B1">
            <w:pPr>
              <w:spacing w:line="320" w:lineRule="exact"/>
              <w:rPr>
                <w:rFonts w:ascii="仿宋_GB2312"/>
                <w:sz w:val="24"/>
              </w:rPr>
            </w:pPr>
            <w:r>
              <w:rPr>
                <w:rFonts w:hint="eastAsia" w:ascii="仿宋_GB2312"/>
                <w:sz w:val="24"/>
              </w:rPr>
              <w:t>500元以上</w:t>
            </w:r>
            <w:r>
              <w:rPr>
                <w:rFonts w:hint="eastAsia" w:ascii="仿宋_GB2312"/>
                <w:sz w:val="24"/>
                <w:lang w:eastAsia="zh-CN"/>
              </w:rPr>
              <w:t>从</w:t>
            </w:r>
            <w:bookmarkStart w:id="2" w:name="_GoBack"/>
            <w:bookmarkEnd w:id="2"/>
            <w:r>
              <w:rPr>
                <w:rFonts w:hint="eastAsia" w:ascii="仿宋_GB2312"/>
                <w:sz w:val="24"/>
              </w:rPr>
              <w:t>5000元以下罚款</w:t>
            </w:r>
          </w:p>
          <w:p w14:paraId="76D9FB11">
            <w:pPr>
              <w:spacing w:line="320" w:lineRule="exact"/>
              <w:rPr>
                <w:rFonts w:ascii="仿宋_GB2312"/>
                <w:sz w:val="24"/>
              </w:rPr>
            </w:pPr>
            <w:r>
              <w:rPr>
                <w:rFonts w:hint="eastAsia" w:ascii="仿宋_GB2312"/>
                <w:sz w:val="24"/>
              </w:rPr>
              <w:t>情节严重的，处以3000元以上3万元以下的罚款</w:t>
            </w:r>
          </w:p>
          <w:p w14:paraId="6FFE0C65">
            <w:pPr>
              <w:spacing w:line="320" w:lineRule="exact"/>
              <w:rPr>
                <w:rFonts w:ascii="仿宋_GB2312"/>
                <w:sz w:val="24"/>
              </w:rPr>
            </w:pPr>
            <w:r>
              <w:rPr>
                <w:rFonts w:hint="eastAsia" w:ascii="仿宋_GB2312"/>
                <w:sz w:val="24"/>
              </w:rPr>
              <w:t>个人：并处所获收入1%以上10%以下的罚款</w:t>
            </w:r>
          </w:p>
        </w:tc>
      </w:tr>
      <w:tr w14:paraId="1734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34E3DF68">
            <w:pPr>
              <w:spacing w:line="340" w:lineRule="exact"/>
              <w:rPr>
                <w:rFonts w:ascii="仿宋_GB2312"/>
                <w:sz w:val="24"/>
              </w:rPr>
            </w:pPr>
          </w:p>
        </w:tc>
        <w:tc>
          <w:tcPr>
            <w:tcW w:w="1268" w:type="dxa"/>
            <w:vAlign w:val="center"/>
          </w:tcPr>
          <w:p w14:paraId="47AD366F">
            <w:pPr>
              <w:spacing w:line="320" w:lineRule="exact"/>
              <w:jc w:val="center"/>
              <w:rPr>
                <w:rFonts w:ascii="仿宋_GB2312"/>
                <w:sz w:val="24"/>
              </w:rPr>
            </w:pPr>
            <w:r>
              <w:rPr>
                <w:rFonts w:hint="eastAsia" w:ascii="仿宋_GB2312"/>
                <w:sz w:val="24"/>
              </w:rPr>
              <w:t>从轻</w:t>
            </w:r>
          </w:p>
        </w:tc>
        <w:tc>
          <w:tcPr>
            <w:tcW w:w="6012" w:type="dxa"/>
            <w:vAlign w:val="center"/>
          </w:tcPr>
          <w:p w14:paraId="43A6B58C">
            <w:pPr>
              <w:spacing w:line="320" w:lineRule="exact"/>
              <w:rPr>
                <w:rFonts w:ascii="仿宋_GB2312"/>
                <w:sz w:val="24"/>
              </w:rPr>
            </w:pPr>
            <w:r>
              <w:rPr>
                <w:rFonts w:hint="eastAsia" w:ascii="仿宋_GB2312"/>
                <w:sz w:val="24"/>
              </w:rPr>
              <w:t>5000元以上1.25万元以下罚款</w:t>
            </w:r>
          </w:p>
          <w:p w14:paraId="21AF51AA">
            <w:pPr>
              <w:spacing w:line="320" w:lineRule="exact"/>
              <w:rPr>
                <w:rFonts w:ascii="仿宋_GB2312"/>
                <w:sz w:val="24"/>
              </w:rPr>
            </w:pPr>
            <w:r>
              <w:rPr>
                <w:rFonts w:hint="eastAsia" w:ascii="仿宋_GB2312"/>
                <w:sz w:val="24"/>
              </w:rPr>
              <w:t>情节严重的，处以3万元以上5.1万元以下的罚款</w:t>
            </w:r>
          </w:p>
          <w:p w14:paraId="4099FE86">
            <w:pPr>
              <w:spacing w:line="320" w:lineRule="exact"/>
              <w:rPr>
                <w:rFonts w:ascii="仿宋_GB2312"/>
                <w:sz w:val="24"/>
              </w:rPr>
            </w:pPr>
            <w:r>
              <w:rPr>
                <w:rFonts w:hint="eastAsia" w:ascii="仿宋_GB2312"/>
                <w:sz w:val="24"/>
              </w:rPr>
              <w:t>个人：并处所获收入10%以上22%以下的罚款</w:t>
            </w:r>
          </w:p>
        </w:tc>
      </w:tr>
      <w:tr w14:paraId="4A0A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6F6E87F3">
            <w:pPr>
              <w:spacing w:line="340" w:lineRule="exact"/>
              <w:rPr>
                <w:rFonts w:ascii="仿宋_GB2312"/>
                <w:sz w:val="24"/>
              </w:rPr>
            </w:pPr>
          </w:p>
        </w:tc>
        <w:tc>
          <w:tcPr>
            <w:tcW w:w="1268" w:type="dxa"/>
            <w:vAlign w:val="center"/>
          </w:tcPr>
          <w:p w14:paraId="6D674FC9">
            <w:pPr>
              <w:spacing w:line="320" w:lineRule="exact"/>
              <w:jc w:val="center"/>
              <w:rPr>
                <w:rFonts w:ascii="仿宋_GB2312"/>
                <w:sz w:val="24"/>
              </w:rPr>
            </w:pPr>
            <w:r>
              <w:rPr>
                <w:rFonts w:hint="eastAsia" w:ascii="仿宋_GB2312"/>
                <w:sz w:val="24"/>
              </w:rPr>
              <w:t>从重</w:t>
            </w:r>
          </w:p>
        </w:tc>
        <w:tc>
          <w:tcPr>
            <w:tcW w:w="6012" w:type="dxa"/>
            <w:vAlign w:val="center"/>
          </w:tcPr>
          <w:p w14:paraId="35D634F0">
            <w:pPr>
              <w:spacing w:line="320" w:lineRule="exact"/>
              <w:rPr>
                <w:rFonts w:ascii="仿宋_GB2312"/>
                <w:sz w:val="24"/>
              </w:rPr>
            </w:pPr>
            <w:r>
              <w:rPr>
                <w:rFonts w:hint="eastAsia" w:ascii="仿宋_GB2312"/>
                <w:sz w:val="24"/>
              </w:rPr>
              <w:t>2.25万元以上3万元以下罚款</w:t>
            </w:r>
          </w:p>
          <w:p w14:paraId="52F884CA">
            <w:pPr>
              <w:spacing w:line="320" w:lineRule="exact"/>
              <w:rPr>
                <w:rFonts w:ascii="仿宋_GB2312"/>
                <w:sz w:val="24"/>
              </w:rPr>
            </w:pPr>
            <w:r>
              <w:rPr>
                <w:rFonts w:hint="eastAsia" w:ascii="仿宋_GB2312"/>
                <w:sz w:val="24"/>
              </w:rPr>
              <w:t>情节严重的，处以7.9万元以上10万元以下的罚款</w:t>
            </w:r>
          </w:p>
          <w:p w14:paraId="3BB5ACFE">
            <w:pPr>
              <w:spacing w:line="320" w:lineRule="exact"/>
              <w:rPr>
                <w:rFonts w:ascii="仿宋_GB2312"/>
                <w:sz w:val="24"/>
              </w:rPr>
            </w:pPr>
            <w:r>
              <w:rPr>
                <w:rFonts w:hint="eastAsia" w:ascii="仿宋_GB2312"/>
                <w:sz w:val="24"/>
              </w:rPr>
              <w:t>个人：并处所获收入38%以上50%以下的罚款</w:t>
            </w:r>
          </w:p>
        </w:tc>
      </w:tr>
    </w:tbl>
    <w:p w14:paraId="74120790">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63AA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4FDB01C">
            <w:pPr>
              <w:spacing w:line="340" w:lineRule="exact"/>
              <w:jc w:val="center"/>
              <w:rPr>
                <w:rFonts w:ascii="仿宋_GB2312"/>
                <w:sz w:val="24"/>
              </w:rPr>
            </w:pPr>
            <w:r>
              <w:rPr>
                <w:rFonts w:hint="eastAsia" w:ascii="仿宋_GB2312"/>
                <w:sz w:val="24"/>
              </w:rPr>
              <w:t>序号</w:t>
            </w:r>
          </w:p>
        </w:tc>
        <w:tc>
          <w:tcPr>
            <w:tcW w:w="7280" w:type="dxa"/>
            <w:gridSpan w:val="2"/>
          </w:tcPr>
          <w:p w14:paraId="15B4CD69">
            <w:pPr>
              <w:spacing w:line="320" w:lineRule="exact"/>
              <w:rPr>
                <w:rFonts w:ascii="仿宋_GB2312"/>
                <w:sz w:val="24"/>
              </w:rPr>
            </w:pPr>
            <w:r>
              <w:rPr>
                <w:rFonts w:hint="eastAsia" w:ascii="仿宋_GB2312"/>
                <w:sz w:val="24"/>
              </w:rPr>
              <w:t>47</w:t>
            </w:r>
          </w:p>
        </w:tc>
      </w:tr>
      <w:tr w14:paraId="21D0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358C3DA">
            <w:pPr>
              <w:spacing w:line="340" w:lineRule="exact"/>
              <w:rPr>
                <w:rFonts w:ascii="仿宋_GB2312"/>
                <w:sz w:val="24"/>
              </w:rPr>
            </w:pPr>
            <w:r>
              <w:rPr>
                <w:rFonts w:hint="eastAsia" w:ascii="仿宋_GB2312"/>
                <w:sz w:val="24"/>
              </w:rPr>
              <w:t>违法情形</w:t>
            </w:r>
          </w:p>
        </w:tc>
        <w:tc>
          <w:tcPr>
            <w:tcW w:w="7280" w:type="dxa"/>
            <w:gridSpan w:val="2"/>
          </w:tcPr>
          <w:p w14:paraId="5A2230D6">
            <w:pPr>
              <w:spacing w:line="320" w:lineRule="exact"/>
              <w:rPr>
                <w:rFonts w:ascii="仿宋_GB2312"/>
                <w:sz w:val="24"/>
              </w:rPr>
            </w:pPr>
            <w:r>
              <w:rPr>
                <w:rFonts w:hint="eastAsia" w:ascii="仿宋_GB2312"/>
                <w:sz w:val="24"/>
              </w:rPr>
              <w:t>未依照麻醉药品药用原植物年度种植计划进行种植；</w:t>
            </w:r>
          </w:p>
          <w:p w14:paraId="635E390F">
            <w:pPr>
              <w:spacing w:line="320" w:lineRule="exact"/>
              <w:rPr>
                <w:rFonts w:ascii="仿宋_GB2312"/>
                <w:sz w:val="24"/>
              </w:rPr>
            </w:pPr>
            <w:r>
              <w:rPr>
                <w:rFonts w:hint="eastAsia" w:ascii="仿宋_GB2312"/>
                <w:sz w:val="24"/>
              </w:rPr>
              <w:t>未依照规定报告种植情况；</w:t>
            </w:r>
          </w:p>
          <w:p w14:paraId="61809DF8">
            <w:pPr>
              <w:spacing w:line="320" w:lineRule="exact"/>
              <w:rPr>
                <w:rFonts w:ascii="仿宋_GB2312"/>
                <w:sz w:val="24"/>
              </w:rPr>
            </w:pPr>
            <w:r>
              <w:rPr>
                <w:rFonts w:hint="eastAsia" w:ascii="仿宋_GB2312"/>
                <w:sz w:val="24"/>
              </w:rPr>
              <w:t>未依照规定储存麻醉药品。</w:t>
            </w:r>
          </w:p>
        </w:tc>
      </w:tr>
      <w:tr w14:paraId="3CE5F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EDDE67C">
            <w:pPr>
              <w:spacing w:line="340" w:lineRule="exact"/>
              <w:rPr>
                <w:rFonts w:ascii="仿宋_GB2312"/>
                <w:sz w:val="24"/>
              </w:rPr>
            </w:pPr>
            <w:r>
              <w:rPr>
                <w:rFonts w:hint="eastAsia" w:ascii="仿宋_GB2312"/>
                <w:sz w:val="24"/>
              </w:rPr>
              <w:t>处罚依据</w:t>
            </w:r>
          </w:p>
        </w:tc>
        <w:tc>
          <w:tcPr>
            <w:tcW w:w="7280" w:type="dxa"/>
            <w:gridSpan w:val="2"/>
          </w:tcPr>
          <w:p w14:paraId="589CA4F2">
            <w:pPr>
              <w:spacing w:line="320" w:lineRule="exact"/>
              <w:rPr>
                <w:rFonts w:ascii="仿宋_GB2312"/>
                <w:sz w:val="24"/>
              </w:rPr>
            </w:pPr>
            <w:r>
              <w:rPr>
                <w:rFonts w:hint="eastAsia" w:ascii="仿宋_GB2312"/>
                <w:sz w:val="24"/>
              </w:rPr>
              <w:t>《麻醉药品和精神药品管理条例》第六十六条：麻醉药品药用原植物种植企业违反本条例的规定，有下列情形之一的，由药品监督管理部门责令限期改正，给予警告；逾期不改正的，处5万元以上10万元以下的罚款；情节严重的，取消其种植资格：</w:t>
            </w:r>
          </w:p>
          <w:p w14:paraId="50B1381F">
            <w:pPr>
              <w:spacing w:line="320" w:lineRule="exact"/>
              <w:rPr>
                <w:rFonts w:ascii="仿宋_GB2312"/>
                <w:sz w:val="24"/>
              </w:rPr>
            </w:pPr>
            <w:r>
              <w:rPr>
                <w:rFonts w:hint="eastAsia" w:ascii="仿宋_GB2312"/>
                <w:sz w:val="24"/>
              </w:rPr>
              <w:t>(一)未依照麻醉药品药用原植物年度种植计划进行种植的；</w:t>
            </w:r>
          </w:p>
          <w:p w14:paraId="12312DB1">
            <w:pPr>
              <w:spacing w:line="320" w:lineRule="exact"/>
              <w:rPr>
                <w:rFonts w:ascii="仿宋_GB2312"/>
                <w:sz w:val="24"/>
              </w:rPr>
            </w:pPr>
            <w:r>
              <w:rPr>
                <w:rFonts w:hint="eastAsia" w:ascii="仿宋_GB2312"/>
                <w:sz w:val="24"/>
              </w:rPr>
              <w:t>(二)未依照规定报告种植情况的；</w:t>
            </w:r>
          </w:p>
          <w:p w14:paraId="017A354F">
            <w:pPr>
              <w:spacing w:line="320" w:lineRule="exact"/>
              <w:rPr>
                <w:rFonts w:ascii="仿宋_GB2312"/>
                <w:sz w:val="24"/>
              </w:rPr>
            </w:pPr>
            <w:r>
              <w:rPr>
                <w:rFonts w:hint="eastAsia" w:ascii="仿宋_GB2312"/>
                <w:sz w:val="24"/>
              </w:rPr>
              <w:t>(三)未依照规定储存麻醉药品的。</w:t>
            </w:r>
          </w:p>
        </w:tc>
      </w:tr>
      <w:tr w14:paraId="4CAE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75C5098">
            <w:pPr>
              <w:spacing w:line="340" w:lineRule="exact"/>
              <w:rPr>
                <w:rFonts w:ascii="仿宋_GB2312"/>
                <w:sz w:val="24"/>
              </w:rPr>
            </w:pPr>
            <w:r>
              <w:rPr>
                <w:rFonts w:hint="eastAsia" w:ascii="仿宋_GB2312"/>
                <w:sz w:val="24"/>
              </w:rPr>
              <w:t>处罚种类</w:t>
            </w:r>
          </w:p>
        </w:tc>
        <w:tc>
          <w:tcPr>
            <w:tcW w:w="7280" w:type="dxa"/>
            <w:gridSpan w:val="2"/>
          </w:tcPr>
          <w:p w14:paraId="5C0E44C2">
            <w:pPr>
              <w:spacing w:line="320" w:lineRule="exact"/>
              <w:rPr>
                <w:rFonts w:ascii="仿宋_GB2312"/>
                <w:sz w:val="24"/>
              </w:rPr>
            </w:pPr>
            <w:r>
              <w:rPr>
                <w:rFonts w:hint="eastAsia" w:ascii="仿宋_GB2312"/>
                <w:sz w:val="24"/>
              </w:rPr>
              <w:t>警告</w:t>
            </w:r>
          </w:p>
          <w:p w14:paraId="71AEA516">
            <w:pPr>
              <w:spacing w:line="320" w:lineRule="exact"/>
              <w:rPr>
                <w:rFonts w:ascii="仿宋_GB2312"/>
                <w:sz w:val="24"/>
              </w:rPr>
            </w:pPr>
            <w:r>
              <w:rPr>
                <w:rFonts w:hint="eastAsia" w:ascii="仿宋_GB2312"/>
                <w:sz w:val="24"/>
              </w:rPr>
              <w:t>罚款</w:t>
            </w:r>
          </w:p>
          <w:p w14:paraId="4CF77F28">
            <w:pPr>
              <w:spacing w:line="320" w:lineRule="exact"/>
              <w:rPr>
                <w:rFonts w:ascii="仿宋_GB2312"/>
                <w:sz w:val="24"/>
              </w:rPr>
            </w:pPr>
            <w:r>
              <w:rPr>
                <w:rFonts w:hint="eastAsia" w:ascii="仿宋_GB2312"/>
                <w:sz w:val="24"/>
              </w:rPr>
              <w:t>取消种植资格</w:t>
            </w:r>
          </w:p>
        </w:tc>
      </w:tr>
      <w:tr w14:paraId="6176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3B4FE45">
            <w:pPr>
              <w:spacing w:line="340" w:lineRule="exact"/>
              <w:rPr>
                <w:rFonts w:ascii="仿宋_GB2312"/>
                <w:color w:val="FF0000"/>
                <w:sz w:val="24"/>
              </w:rPr>
            </w:pPr>
            <w:r>
              <w:rPr>
                <w:rFonts w:hint="eastAsia" w:ascii="仿宋_GB2312"/>
                <w:sz w:val="24"/>
              </w:rPr>
              <w:t>实施主体</w:t>
            </w:r>
          </w:p>
        </w:tc>
        <w:tc>
          <w:tcPr>
            <w:tcW w:w="7280" w:type="dxa"/>
            <w:gridSpan w:val="2"/>
          </w:tcPr>
          <w:p w14:paraId="486D6FC6">
            <w:pPr>
              <w:spacing w:line="320" w:lineRule="exact"/>
              <w:rPr>
                <w:rFonts w:ascii="仿宋_GB2312"/>
                <w:sz w:val="24"/>
              </w:rPr>
            </w:pPr>
            <w:r>
              <w:rPr>
                <w:rFonts w:hint="eastAsia" w:ascii="仿宋_GB2312"/>
                <w:sz w:val="24"/>
              </w:rPr>
              <w:t>药品监督管理部门</w:t>
            </w:r>
          </w:p>
        </w:tc>
      </w:tr>
      <w:tr w14:paraId="2C43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4304608">
            <w:pPr>
              <w:spacing w:line="340" w:lineRule="exact"/>
              <w:rPr>
                <w:rFonts w:ascii="仿宋_GB2312"/>
                <w:sz w:val="24"/>
              </w:rPr>
            </w:pPr>
            <w:r>
              <w:rPr>
                <w:rFonts w:hint="eastAsia" w:ascii="仿宋_GB2312"/>
                <w:sz w:val="24"/>
              </w:rPr>
              <w:t>裁量范围</w:t>
            </w:r>
          </w:p>
        </w:tc>
        <w:tc>
          <w:tcPr>
            <w:tcW w:w="7280" w:type="dxa"/>
            <w:gridSpan w:val="2"/>
          </w:tcPr>
          <w:p w14:paraId="3A999E64">
            <w:pPr>
              <w:spacing w:line="320" w:lineRule="exact"/>
              <w:rPr>
                <w:rFonts w:ascii="仿宋_GB2312"/>
                <w:sz w:val="24"/>
              </w:rPr>
            </w:pPr>
            <w:r>
              <w:rPr>
                <w:rFonts w:hint="eastAsia" w:ascii="仿宋_GB2312"/>
                <w:sz w:val="24"/>
              </w:rPr>
              <w:t>逾期不改正的，处5万元以上10万元以下的罚款</w:t>
            </w:r>
          </w:p>
        </w:tc>
      </w:tr>
      <w:tr w14:paraId="061A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0AFC1838">
            <w:pPr>
              <w:spacing w:line="340" w:lineRule="exact"/>
              <w:rPr>
                <w:rFonts w:ascii="仿宋_GB2312"/>
                <w:sz w:val="24"/>
              </w:rPr>
            </w:pPr>
            <w:r>
              <w:rPr>
                <w:rFonts w:hint="eastAsia" w:ascii="仿宋_GB2312"/>
                <w:sz w:val="24"/>
              </w:rPr>
              <w:t>处罚标准</w:t>
            </w:r>
          </w:p>
        </w:tc>
        <w:tc>
          <w:tcPr>
            <w:tcW w:w="1268" w:type="dxa"/>
            <w:vAlign w:val="center"/>
          </w:tcPr>
          <w:p w14:paraId="61859B0C">
            <w:pPr>
              <w:spacing w:line="320" w:lineRule="exact"/>
              <w:jc w:val="center"/>
              <w:rPr>
                <w:rFonts w:ascii="仿宋_GB2312"/>
                <w:sz w:val="24"/>
              </w:rPr>
            </w:pPr>
            <w:r>
              <w:rPr>
                <w:rFonts w:hint="eastAsia" w:ascii="仿宋_GB2312"/>
                <w:sz w:val="24"/>
              </w:rPr>
              <w:t>裁量阶次</w:t>
            </w:r>
          </w:p>
        </w:tc>
        <w:tc>
          <w:tcPr>
            <w:tcW w:w="6012" w:type="dxa"/>
            <w:vAlign w:val="center"/>
          </w:tcPr>
          <w:p w14:paraId="0B6B6ACE">
            <w:pPr>
              <w:spacing w:line="320" w:lineRule="exact"/>
              <w:jc w:val="center"/>
              <w:rPr>
                <w:rFonts w:ascii="仿宋_GB2312"/>
                <w:sz w:val="24"/>
              </w:rPr>
            </w:pPr>
            <w:r>
              <w:rPr>
                <w:rFonts w:hint="eastAsia" w:ascii="仿宋_GB2312"/>
                <w:sz w:val="24"/>
              </w:rPr>
              <w:t>裁量基准</w:t>
            </w:r>
          </w:p>
        </w:tc>
      </w:tr>
      <w:tr w14:paraId="2D38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242" w:type="dxa"/>
            <w:vMerge w:val="continue"/>
            <w:vAlign w:val="center"/>
          </w:tcPr>
          <w:p w14:paraId="4DE87E24">
            <w:pPr>
              <w:spacing w:line="340" w:lineRule="exact"/>
              <w:rPr>
                <w:rFonts w:ascii="仿宋_GB2312"/>
                <w:sz w:val="24"/>
              </w:rPr>
            </w:pPr>
          </w:p>
        </w:tc>
        <w:tc>
          <w:tcPr>
            <w:tcW w:w="1268" w:type="dxa"/>
            <w:vAlign w:val="center"/>
          </w:tcPr>
          <w:p w14:paraId="41BC0619">
            <w:pPr>
              <w:spacing w:line="320" w:lineRule="exact"/>
              <w:jc w:val="center"/>
              <w:rPr>
                <w:rFonts w:ascii="仿宋_GB2312"/>
                <w:sz w:val="24"/>
              </w:rPr>
            </w:pPr>
            <w:r>
              <w:rPr>
                <w:rFonts w:hint="eastAsia" w:ascii="仿宋_GB2312"/>
                <w:sz w:val="24"/>
              </w:rPr>
              <w:t>一般</w:t>
            </w:r>
          </w:p>
        </w:tc>
        <w:tc>
          <w:tcPr>
            <w:tcW w:w="6012" w:type="dxa"/>
            <w:vAlign w:val="center"/>
          </w:tcPr>
          <w:p w14:paraId="0690E87A">
            <w:pPr>
              <w:spacing w:line="320" w:lineRule="exact"/>
              <w:rPr>
                <w:rFonts w:ascii="仿宋_GB2312"/>
                <w:sz w:val="24"/>
              </w:rPr>
            </w:pPr>
            <w:r>
              <w:rPr>
                <w:rFonts w:hint="eastAsia" w:ascii="仿宋_GB2312"/>
                <w:sz w:val="24"/>
              </w:rPr>
              <w:t>6.5万元以上8.5万元以下罚款</w:t>
            </w:r>
          </w:p>
        </w:tc>
      </w:tr>
      <w:tr w14:paraId="1E5E0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7A5A34B6">
            <w:pPr>
              <w:spacing w:line="340" w:lineRule="exact"/>
              <w:rPr>
                <w:rFonts w:ascii="仿宋_GB2312"/>
                <w:sz w:val="24"/>
              </w:rPr>
            </w:pPr>
          </w:p>
        </w:tc>
        <w:tc>
          <w:tcPr>
            <w:tcW w:w="1268" w:type="dxa"/>
            <w:vAlign w:val="center"/>
          </w:tcPr>
          <w:p w14:paraId="73D75499">
            <w:pPr>
              <w:spacing w:line="320" w:lineRule="exact"/>
              <w:jc w:val="center"/>
              <w:rPr>
                <w:rFonts w:ascii="仿宋_GB2312"/>
                <w:sz w:val="24"/>
              </w:rPr>
            </w:pPr>
            <w:r>
              <w:rPr>
                <w:rFonts w:hint="eastAsia" w:ascii="仿宋_GB2312"/>
                <w:sz w:val="24"/>
              </w:rPr>
              <w:t>减轻</w:t>
            </w:r>
          </w:p>
        </w:tc>
        <w:tc>
          <w:tcPr>
            <w:tcW w:w="6012" w:type="dxa"/>
            <w:vAlign w:val="center"/>
          </w:tcPr>
          <w:p w14:paraId="6225587B">
            <w:pPr>
              <w:spacing w:line="320" w:lineRule="exact"/>
              <w:rPr>
                <w:rFonts w:ascii="仿宋_GB2312"/>
                <w:sz w:val="24"/>
              </w:rPr>
            </w:pPr>
            <w:r>
              <w:rPr>
                <w:rFonts w:hint="eastAsia" w:ascii="仿宋_GB2312"/>
                <w:sz w:val="24"/>
              </w:rPr>
              <w:t>5000元以上5万元以下罚款</w:t>
            </w:r>
          </w:p>
        </w:tc>
      </w:tr>
      <w:tr w14:paraId="2635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5B589DE0">
            <w:pPr>
              <w:spacing w:line="340" w:lineRule="exact"/>
              <w:rPr>
                <w:rFonts w:ascii="仿宋_GB2312"/>
                <w:sz w:val="24"/>
              </w:rPr>
            </w:pPr>
          </w:p>
        </w:tc>
        <w:tc>
          <w:tcPr>
            <w:tcW w:w="1268" w:type="dxa"/>
            <w:vAlign w:val="center"/>
          </w:tcPr>
          <w:p w14:paraId="04A91F89">
            <w:pPr>
              <w:spacing w:line="320" w:lineRule="exact"/>
              <w:jc w:val="center"/>
              <w:rPr>
                <w:rFonts w:ascii="仿宋_GB2312"/>
                <w:sz w:val="24"/>
              </w:rPr>
            </w:pPr>
            <w:r>
              <w:rPr>
                <w:rFonts w:hint="eastAsia" w:ascii="仿宋_GB2312"/>
                <w:sz w:val="24"/>
              </w:rPr>
              <w:t>从轻</w:t>
            </w:r>
          </w:p>
        </w:tc>
        <w:tc>
          <w:tcPr>
            <w:tcW w:w="6012" w:type="dxa"/>
            <w:vAlign w:val="center"/>
          </w:tcPr>
          <w:p w14:paraId="5E757CA5">
            <w:pPr>
              <w:spacing w:line="320" w:lineRule="exact"/>
              <w:rPr>
                <w:rFonts w:ascii="仿宋_GB2312"/>
                <w:sz w:val="24"/>
              </w:rPr>
            </w:pPr>
            <w:r>
              <w:rPr>
                <w:rFonts w:hint="eastAsia" w:ascii="仿宋_GB2312"/>
                <w:sz w:val="24"/>
              </w:rPr>
              <w:t>5万元以上6.5万元以下罚款</w:t>
            </w:r>
          </w:p>
        </w:tc>
      </w:tr>
      <w:tr w14:paraId="4A570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7C2D7AE2">
            <w:pPr>
              <w:spacing w:line="340" w:lineRule="exact"/>
              <w:rPr>
                <w:rFonts w:ascii="仿宋_GB2312"/>
                <w:sz w:val="24"/>
              </w:rPr>
            </w:pPr>
          </w:p>
        </w:tc>
        <w:tc>
          <w:tcPr>
            <w:tcW w:w="1268" w:type="dxa"/>
            <w:vAlign w:val="center"/>
          </w:tcPr>
          <w:p w14:paraId="6752CE55">
            <w:pPr>
              <w:spacing w:line="320" w:lineRule="exact"/>
              <w:jc w:val="center"/>
              <w:rPr>
                <w:rFonts w:ascii="仿宋_GB2312"/>
                <w:sz w:val="24"/>
              </w:rPr>
            </w:pPr>
            <w:r>
              <w:rPr>
                <w:rFonts w:hint="eastAsia" w:ascii="仿宋_GB2312"/>
                <w:sz w:val="24"/>
              </w:rPr>
              <w:t>从重</w:t>
            </w:r>
          </w:p>
        </w:tc>
        <w:tc>
          <w:tcPr>
            <w:tcW w:w="6012" w:type="dxa"/>
            <w:vAlign w:val="center"/>
          </w:tcPr>
          <w:p w14:paraId="67DDEA14">
            <w:pPr>
              <w:spacing w:line="320" w:lineRule="exact"/>
              <w:rPr>
                <w:rFonts w:ascii="仿宋_GB2312"/>
                <w:sz w:val="24"/>
              </w:rPr>
            </w:pPr>
            <w:r>
              <w:rPr>
                <w:rFonts w:hint="eastAsia" w:ascii="仿宋_GB2312"/>
                <w:sz w:val="24"/>
              </w:rPr>
              <w:t>8.5万元以上10万元以下罚款</w:t>
            </w:r>
          </w:p>
        </w:tc>
      </w:tr>
    </w:tbl>
    <w:p w14:paraId="3FF7B71C"/>
    <w:p w14:paraId="6F8D78E8"/>
    <w:p w14:paraId="2BEBBD31">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337A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A8D041A">
            <w:pPr>
              <w:spacing w:line="340" w:lineRule="exact"/>
              <w:jc w:val="center"/>
              <w:rPr>
                <w:rFonts w:ascii="仿宋_GB2312"/>
                <w:sz w:val="24"/>
              </w:rPr>
            </w:pPr>
            <w:r>
              <w:rPr>
                <w:rFonts w:hint="eastAsia" w:ascii="仿宋_GB2312"/>
                <w:sz w:val="24"/>
              </w:rPr>
              <w:t>序号</w:t>
            </w:r>
          </w:p>
        </w:tc>
        <w:tc>
          <w:tcPr>
            <w:tcW w:w="7280" w:type="dxa"/>
            <w:gridSpan w:val="2"/>
          </w:tcPr>
          <w:p w14:paraId="3CA774BF">
            <w:pPr>
              <w:spacing w:line="320" w:lineRule="exact"/>
              <w:rPr>
                <w:rFonts w:ascii="仿宋_GB2312"/>
                <w:sz w:val="24"/>
              </w:rPr>
            </w:pPr>
            <w:r>
              <w:rPr>
                <w:rFonts w:hint="eastAsia" w:ascii="仿宋_GB2312"/>
                <w:sz w:val="24"/>
              </w:rPr>
              <w:t>48</w:t>
            </w:r>
          </w:p>
        </w:tc>
      </w:tr>
      <w:tr w14:paraId="3AB0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13ABF66">
            <w:pPr>
              <w:spacing w:line="340" w:lineRule="exact"/>
              <w:rPr>
                <w:rFonts w:ascii="仿宋_GB2312"/>
                <w:sz w:val="24"/>
              </w:rPr>
            </w:pPr>
            <w:r>
              <w:rPr>
                <w:rFonts w:hint="eastAsia" w:ascii="仿宋_GB2312"/>
                <w:sz w:val="24"/>
              </w:rPr>
              <w:t>违法情形</w:t>
            </w:r>
          </w:p>
        </w:tc>
        <w:tc>
          <w:tcPr>
            <w:tcW w:w="7280" w:type="dxa"/>
            <w:gridSpan w:val="2"/>
          </w:tcPr>
          <w:p w14:paraId="1629FBE3">
            <w:pPr>
              <w:spacing w:line="320" w:lineRule="exact"/>
              <w:rPr>
                <w:rFonts w:ascii="仿宋_GB2312"/>
                <w:sz w:val="24"/>
              </w:rPr>
            </w:pPr>
            <w:r>
              <w:rPr>
                <w:rFonts w:hint="eastAsia" w:ascii="仿宋_GB2312"/>
                <w:sz w:val="24"/>
              </w:rPr>
              <w:t>未按照麻醉药品和精神药品年度生产计划安排生产；</w:t>
            </w:r>
          </w:p>
          <w:p w14:paraId="3E851DDB">
            <w:pPr>
              <w:spacing w:line="320" w:lineRule="exact"/>
              <w:rPr>
                <w:rFonts w:ascii="仿宋_GB2312"/>
                <w:sz w:val="24"/>
              </w:rPr>
            </w:pPr>
            <w:r>
              <w:rPr>
                <w:rFonts w:hint="eastAsia" w:ascii="仿宋_GB2312"/>
                <w:sz w:val="24"/>
              </w:rPr>
              <w:t>未依照规定向药品监督管理部门报告生产情况；</w:t>
            </w:r>
          </w:p>
          <w:p w14:paraId="4251DCD5">
            <w:pPr>
              <w:spacing w:line="320" w:lineRule="exact"/>
              <w:rPr>
                <w:rFonts w:ascii="仿宋_GB2312"/>
                <w:sz w:val="24"/>
              </w:rPr>
            </w:pPr>
            <w:r>
              <w:rPr>
                <w:rFonts w:hint="eastAsia" w:ascii="仿宋_GB2312"/>
                <w:sz w:val="24"/>
              </w:rPr>
              <w:t>未依照规定储存麻醉药品和精神药品，或者未依照规定建立、保存专用账册；</w:t>
            </w:r>
          </w:p>
          <w:p w14:paraId="5B42853D">
            <w:pPr>
              <w:spacing w:line="320" w:lineRule="exact"/>
              <w:rPr>
                <w:rFonts w:ascii="仿宋_GB2312"/>
                <w:sz w:val="24"/>
              </w:rPr>
            </w:pPr>
            <w:r>
              <w:rPr>
                <w:rFonts w:hint="eastAsia" w:ascii="仿宋_GB2312"/>
                <w:sz w:val="24"/>
              </w:rPr>
              <w:t>未依照规定销售麻醉药品和精神药品；</w:t>
            </w:r>
          </w:p>
          <w:p w14:paraId="47BB84EE">
            <w:pPr>
              <w:spacing w:line="320" w:lineRule="exact"/>
              <w:rPr>
                <w:rFonts w:ascii="仿宋_GB2312"/>
                <w:sz w:val="24"/>
              </w:rPr>
            </w:pPr>
            <w:r>
              <w:rPr>
                <w:rFonts w:hint="eastAsia" w:ascii="仿宋_GB2312"/>
                <w:sz w:val="24"/>
              </w:rPr>
              <w:t>未依照规定销毁麻醉药品和精神药品。</w:t>
            </w:r>
          </w:p>
        </w:tc>
      </w:tr>
      <w:tr w14:paraId="746A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6AA5ED0">
            <w:pPr>
              <w:spacing w:line="340" w:lineRule="exact"/>
              <w:rPr>
                <w:rFonts w:ascii="仿宋_GB2312"/>
                <w:sz w:val="24"/>
              </w:rPr>
            </w:pPr>
            <w:r>
              <w:rPr>
                <w:rFonts w:hint="eastAsia" w:ascii="仿宋_GB2312"/>
                <w:sz w:val="24"/>
              </w:rPr>
              <w:t>处罚依据</w:t>
            </w:r>
          </w:p>
        </w:tc>
        <w:tc>
          <w:tcPr>
            <w:tcW w:w="7280" w:type="dxa"/>
            <w:gridSpan w:val="2"/>
          </w:tcPr>
          <w:p w14:paraId="4664D368">
            <w:pPr>
              <w:spacing w:line="320" w:lineRule="exact"/>
              <w:rPr>
                <w:rFonts w:ascii="仿宋_GB2312"/>
                <w:sz w:val="24"/>
              </w:rPr>
            </w:pPr>
            <w:r>
              <w:rPr>
                <w:rFonts w:hint="eastAsia" w:ascii="仿宋_GB2312"/>
                <w:sz w:val="24"/>
              </w:rPr>
              <w:t>《麻醉药品和精神药品管理条例》第六十七条：定点生产企业违反本条例的规定，有下列情形之一的，由药品监督管理部门责令限期改正，给予警告，并没收违法所得和违法销售的药品；逾期不改正的，责令停产，并处5万元以上10万元以下的罚款；情节严重的，取消其定点生产资格：</w:t>
            </w:r>
          </w:p>
          <w:p w14:paraId="7D819D1C">
            <w:pPr>
              <w:spacing w:line="320" w:lineRule="exact"/>
              <w:rPr>
                <w:rFonts w:ascii="仿宋_GB2312"/>
                <w:sz w:val="24"/>
              </w:rPr>
            </w:pPr>
            <w:r>
              <w:rPr>
                <w:rFonts w:hint="eastAsia" w:ascii="仿宋_GB2312"/>
                <w:sz w:val="24"/>
              </w:rPr>
              <w:t>(一)未按照麻醉药品和精神药品年度生产计划安排生产的；</w:t>
            </w:r>
          </w:p>
          <w:p w14:paraId="3782EFCD">
            <w:pPr>
              <w:spacing w:line="320" w:lineRule="exact"/>
              <w:rPr>
                <w:rFonts w:ascii="仿宋_GB2312"/>
                <w:sz w:val="24"/>
              </w:rPr>
            </w:pPr>
            <w:r>
              <w:rPr>
                <w:rFonts w:hint="eastAsia" w:ascii="仿宋_GB2312"/>
                <w:sz w:val="24"/>
              </w:rPr>
              <w:t>(二)未依照规定向药品监督管理部门报告生产情况的；</w:t>
            </w:r>
          </w:p>
          <w:p w14:paraId="0DA11BCF">
            <w:pPr>
              <w:spacing w:line="320" w:lineRule="exact"/>
              <w:rPr>
                <w:rFonts w:ascii="仿宋_GB2312"/>
                <w:sz w:val="24"/>
              </w:rPr>
            </w:pPr>
            <w:r>
              <w:rPr>
                <w:rFonts w:hint="eastAsia" w:ascii="仿宋_GB2312"/>
                <w:sz w:val="24"/>
              </w:rPr>
              <w:t>(三)未依照规定储存麻醉药品和精神药品，或者未依照规定建立、保存专用账册的；</w:t>
            </w:r>
          </w:p>
          <w:p w14:paraId="34B10280">
            <w:pPr>
              <w:spacing w:line="320" w:lineRule="exact"/>
              <w:rPr>
                <w:rFonts w:ascii="仿宋_GB2312"/>
                <w:sz w:val="24"/>
              </w:rPr>
            </w:pPr>
            <w:r>
              <w:rPr>
                <w:rFonts w:hint="eastAsia" w:ascii="仿宋_GB2312"/>
                <w:sz w:val="24"/>
              </w:rPr>
              <w:t>(四)未依照规定销售麻醉药品和精神药品的；</w:t>
            </w:r>
          </w:p>
          <w:p w14:paraId="735A9BB2">
            <w:pPr>
              <w:spacing w:line="320" w:lineRule="exact"/>
              <w:rPr>
                <w:rFonts w:ascii="仿宋_GB2312"/>
                <w:sz w:val="24"/>
              </w:rPr>
            </w:pPr>
            <w:r>
              <w:rPr>
                <w:rFonts w:hint="eastAsia" w:ascii="仿宋_GB2312"/>
                <w:sz w:val="24"/>
              </w:rPr>
              <w:t>(五)未依照规定销毁麻醉药品和精神药品的。</w:t>
            </w:r>
          </w:p>
        </w:tc>
      </w:tr>
      <w:tr w14:paraId="404E8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E6352DB">
            <w:pPr>
              <w:spacing w:line="340" w:lineRule="exact"/>
              <w:rPr>
                <w:rFonts w:ascii="仿宋_GB2312"/>
                <w:sz w:val="24"/>
              </w:rPr>
            </w:pPr>
            <w:r>
              <w:rPr>
                <w:rFonts w:hint="eastAsia" w:ascii="仿宋_GB2312"/>
                <w:sz w:val="24"/>
              </w:rPr>
              <w:t>处罚种类</w:t>
            </w:r>
          </w:p>
        </w:tc>
        <w:tc>
          <w:tcPr>
            <w:tcW w:w="7280" w:type="dxa"/>
            <w:gridSpan w:val="2"/>
          </w:tcPr>
          <w:p w14:paraId="163727E4">
            <w:pPr>
              <w:spacing w:line="320" w:lineRule="exact"/>
              <w:rPr>
                <w:rFonts w:ascii="仿宋_GB2312"/>
                <w:sz w:val="24"/>
              </w:rPr>
            </w:pPr>
            <w:r>
              <w:rPr>
                <w:rFonts w:hint="eastAsia" w:ascii="仿宋_GB2312"/>
                <w:sz w:val="24"/>
              </w:rPr>
              <w:t>警告</w:t>
            </w:r>
          </w:p>
          <w:p w14:paraId="2E698C0D">
            <w:pPr>
              <w:spacing w:line="320" w:lineRule="exact"/>
              <w:rPr>
                <w:rFonts w:ascii="仿宋_GB2312"/>
                <w:sz w:val="24"/>
              </w:rPr>
            </w:pPr>
            <w:r>
              <w:rPr>
                <w:rFonts w:hint="eastAsia" w:ascii="仿宋_GB2312"/>
                <w:sz w:val="24"/>
              </w:rPr>
              <w:t>没收违法所得，没收非法财物</w:t>
            </w:r>
          </w:p>
          <w:p w14:paraId="2D3DB8F2">
            <w:pPr>
              <w:spacing w:line="320" w:lineRule="exact"/>
              <w:rPr>
                <w:rFonts w:ascii="仿宋_GB2312"/>
                <w:sz w:val="24"/>
              </w:rPr>
            </w:pPr>
            <w:r>
              <w:rPr>
                <w:rFonts w:hint="eastAsia" w:ascii="仿宋_GB2312"/>
                <w:sz w:val="24"/>
              </w:rPr>
              <w:t>责令停产</w:t>
            </w:r>
          </w:p>
          <w:p w14:paraId="293E451E">
            <w:pPr>
              <w:spacing w:line="320" w:lineRule="exact"/>
              <w:rPr>
                <w:rFonts w:ascii="仿宋_GB2312"/>
                <w:sz w:val="24"/>
              </w:rPr>
            </w:pPr>
            <w:r>
              <w:rPr>
                <w:rFonts w:hint="eastAsia" w:ascii="仿宋_GB2312"/>
                <w:sz w:val="24"/>
              </w:rPr>
              <w:t>罚款</w:t>
            </w:r>
          </w:p>
          <w:p w14:paraId="50701855">
            <w:pPr>
              <w:spacing w:line="320" w:lineRule="exact"/>
              <w:rPr>
                <w:rFonts w:ascii="仿宋_GB2312"/>
                <w:sz w:val="24"/>
              </w:rPr>
            </w:pPr>
            <w:r>
              <w:rPr>
                <w:rFonts w:hint="eastAsia" w:ascii="仿宋_GB2312"/>
                <w:sz w:val="24"/>
              </w:rPr>
              <w:t>取消定点生产资格</w:t>
            </w:r>
          </w:p>
        </w:tc>
      </w:tr>
      <w:tr w14:paraId="0922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7152FA7">
            <w:pPr>
              <w:spacing w:line="340" w:lineRule="exact"/>
              <w:rPr>
                <w:rFonts w:ascii="仿宋_GB2312"/>
                <w:color w:val="FF0000"/>
                <w:sz w:val="24"/>
              </w:rPr>
            </w:pPr>
            <w:r>
              <w:rPr>
                <w:rFonts w:hint="eastAsia" w:ascii="仿宋_GB2312"/>
                <w:sz w:val="24"/>
              </w:rPr>
              <w:t>实施主体</w:t>
            </w:r>
          </w:p>
        </w:tc>
        <w:tc>
          <w:tcPr>
            <w:tcW w:w="7280" w:type="dxa"/>
            <w:gridSpan w:val="2"/>
          </w:tcPr>
          <w:p w14:paraId="33DC805E">
            <w:pPr>
              <w:spacing w:line="320" w:lineRule="exact"/>
              <w:rPr>
                <w:rFonts w:ascii="仿宋_GB2312"/>
                <w:sz w:val="24"/>
              </w:rPr>
            </w:pPr>
            <w:r>
              <w:rPr>
                <w:rFonts w:hint="eastAsia" w:ascii="仿宋_GB2312"/>
                <w:sz w:val="24"/>
              </w:rPr>
              <w:t>药品监督管理部门</w:t>
            </w:r>
          </w:p>
        </w:tc>
      </w:tr>
      <w:tr w14:paraId="7CFE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1C81749">
            <w:pPr>
              <w:spacing w:line="340" w:lineRule="exact"/>
              <w:rPr>
                <w:rFonts w:ascii="仿宋_GB2312"/>
                <w:sz w:val="24"/>
              </w:rPr>
            </w:pPr>
            <w:r>
              <w:rPr>
                <w:rFonts w:hint="eastAsia" w:ascii="仿宋_GB2312"/>
                <w:sz w:val="24"/>
              </w:rPr>
              <w:t>裁量范围</w:t>
            </w:r>
          </w:p>
        </w:tc>
        <w:tc>
          <w:tcPr>
            <w:tcW w:w="7280" w:type="dxa"/>
            <w:gridSpan w:val="2"/>
          </w:tcPr>
          <w:p w14:paraId="79635082">
            <w:pPr>
              <w:spacing w:line="320" w:lineRule="exact"/>
              <w:rPr>
                <w:rFonts w:ascii="仿宋_GB2312"/>
                <w:sz w:val="24"/>
              </w:rPr>
            </w:pPr>
            <w:r>
              <w:rPr>
                <w:rFonts w:hint="eastAsia" w:ascii="仿宋_GB2312"/>
                <w:sz w:val="24"/>
              </w:rPr>
              <w:t>逾期不改正的，处5万元以上10万元以下的罚款</w:t>
            </w:r>
          </w:p>
        </w:tc>
      </w:tr>
      <w:tr w14:paraId="3343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77A07BE4">
            <w:pPr>
              <w:spacing w:line="340" w:lineRule="exact"/>
              <w:rPr>
                <w:rFonts w:ascii="仿宋_GB2312"/>
                <w:sz w:val="24"/>
              </w:rPr>
            </w:pPr>
            <w:r>
              <w:rPr>
                <w:rFonts w:hint="eastAsia" w:ascii="仿宋_GB2312"/>
                <w:sz w:val="24"/>
              </w:rPr>
              <w:t>处罚标准</w:t>
            </w:r>
          </w:p>
        </w:tc>
        <w:tc>
          <w:tcPr>
            <w:tcW w:w="1268" w:type="dxa"/>
            <w:vAlign w:val="center"/>
          </w:tcPr>
          <w:p w14:paraId="3C2D653C">
            <w:pPr>
              <w:spacing w:line="320" w:lineRule="exact"/>
              <w:jc w:val="center"/>
              <w:rPr>
                <w:rFonts w:ascii="仿宋_GB2312"/>
                <w:sz w:val="24"/>
              </w:rPr>
            </w:pPr>
            <w:r>
              <w:rPr>
                <w:rFonts w:hint="eastAsia" w:ascii="仿宋_GB2312"/>
                <w:sz w:val="24"/>
              </w:rPr>
              <w:t>裁量阶次</w:t>
            </w:r>
          </w:p>
        </w:tc>
        <w:tc>
          <w:tcPr>
            <w:tcW w:w="6012" w:type="dxa"/>
            <w:vAlign w:val="center"/>
          </w:tcPr>
          <w:p w14:paraId="27D54DA9">
            <w:pPr>
              <w:spacing w:line="320" w:lineRule="exact"/>
              <w:jc w:val="center"/>
              <w:rPr>
                <w:rFonts w:ascii="仿宋_GB2312"/>
                <w:sz w:val="24"/>
              </w:rPr>
            </w:pPr>
            <w:r>
              <w:rPr>
                <w:rFonts w:hint="eastAsia" w:ascii="仿宋_GB2312"/>
                <w:sz w:val="24"/>
              </w:rPr>
              <w:t>裁量基准</w:t>
            </w:r>
          </w:p>
        </w:tc>
      </w:tr>
      <w:tr w14:paraId="5E86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242" w:type="dxa"/>
            <w:vMerge w:val="continue"/>
            <w:vAlign w:val="center"/>
          </w:tcPr>
          <w:p w14:paraId="341BDF87">
            <w:pPr>
              <w:spacing w:line="340" w:lineRule="exact"/>
              <w:rPr>
                <w:rFonts w:ascii="仿宋_GB2312"/>
                <w:sz w:val="24"/>
              </w:rPr>
            </w:pPr>
          </w:p>
        </w:tc>
        <w:tc>
          <w:tcPr>
            <w:tcW w:w="1268" w:type="dxa"/>
            <w:vAlign w:val="center"/>
          </w:tcPr>
          <w:p w14:paraId="40ABD724">
            <w:pPr>
              <w:spacing w:line="320" w:lineRule="exact"/>
              <w:jc w:val="center"/>
              <w:rPr>
                <w:rFonts w:ascii="仿宋_GB2312"/>
                <w:sz w:val="24"/>
              </w:rPr>
            </w:pPr>
            <w:r>
              <w:rPr>
                <w:rFonts w:hint="eastAsia" w:ascii="仿宋_GB2312"/>
                <w:sz w:val="24"/>
              </w:rPr>
              <w:t>一般</w:t>
            </w:r>
          </w:p>
        </w:tc>
        <w:tc>
          <w:tcPr>
            <w:tcW w:w="6012" w:type="dxa"/>
            <w:vAlign w:val="center"/>
          </w:tcPr>
          <w:p w14:paraId="181660CE">
            <w:pPr>
              <w:spacing w:line="320" w:lineRule="exact"/>
              <w:rPr>
                <w:rFonts w:ascii="仿宋_GB2312"/>
                <w:sz w:val="24"/>
              </w:rPr>
            </w:pPr>
            <w:r>
              <w:rPr>
                <w:rFonts w:hint="eastAsia" w:ascii="仿宋_GB2312"/>
                <w:sz w:val="24"/>
              </w:rPr>
              <w:t>6.5万元以上8.5万元以下罚款</w:t>
            </w:r>
          </w:p>
        </w:tc>
      </w:tr>
      <w:tr w14:paraId="2014B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7C297821">
            <w:pPr>
              <w:spacing w:line="340" w:lineRule="exact"/>
              <w:rPr>
                <w:rFonts w:ascii="仿宋_GB2312"/>
                <w:sz w:val="24"/>
              </w:rPr>
            </w:pPr>
          </w:p>
        </w:tc>
        <w:tc>
          <w:tcPr>
            <w:tcW w:w="1268" w:type="dxa"/>
            <w:vAlign w:val="center"/>
          </w:tcPr>
          <w:p w14:paraId="791AAD18">
            <w:pPr>
              <w:spacing w:line="320" w:lineRule="exact"/>
              <w:jc w:val="center"/>
              <w:rPr>
                <w:rFonts w:ascii="仿宋_GB2312"/>
                <w:sz w:val="24"/>
              </w:rPr>
            </w:pPr>
            <w:r>
              <w:rPr>
                <w:rFonts w:hint="eastAsia" w:ascii="仿宋_GB2312"/>
                <w:sz w:val="24"/>
              </w:rPr>
              <w:t>减轻</w:t>
            </w:r>
          </w:p>
        </w:tc>
        <w:tc>
          <w:tcPr>
            <w:tcW w:w="6012" w:type="dxa"/>
            <w:vAlign w:val="center"/>
          </w:tcPr>
          <w:p w14:paraId="56DF0869">
            <w:pPr>
              <w:spacing w:line="320" w:lineRule="exact"/>
              <w:rPr>
                <w:rFonts w:ascii="仿宋_GB2312"/>
                <w:sz w:val="24"/>
              </w:rPr>
            </w:pPr>
            <w:r>
              <w:rPr>
                <w:rFonts w:hint="eastAsia" w:ascii="仿宋_GB2312"/>
                <w:sz w:val="24"/>
              </w:rPr>
              <w:t>5000元以上5万元以下罚款</w:t>
            </w:r>
          </w:p>
        </w:tc>
      </w:tr>
      <w:tr w14:paraId="6940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4E9BE2FC">
            <w:pPr>
              <w:spacing w:line="340" w:lineRule="exact"/>
              <w:rPr>
                <w:rFonts w:ascii="仿宋_GB2312"/>
                <w:sz w:val="24"/>
              </w:rPr>
            </w:pPr>
          </w:p>
        </w:tc>
        <w:tc>
          <w:tcPr>
            <w:tcW w:w="1268" w:type="dxa"/>
            <w:vAlign w:val="center"/>
          </w:tcPr>
          <w:p w14:paraId="5C196F86">
            <w:pPr>
              <w:spacing w:line="320" w:lineRule="exact"/>
              <w:jc w:val="center"/>
              <w:rPr>
                <w:rFonts w:ascii="仿宋_GB2312"/>
                <w:sz w:val="24"/>
              </w:rPr>
            </w:pPr>
            <w:r>
              <w:rPr>
                <w:rFonts w:hint="eastAsia" w:ascii="仿宋_GB2312"/>
                <w:sz w:val="24"/>
              </w:rPr>
              <w:t>从轻</w:t>
            </w:r>
          </w:p>
        </w:tc>
        <w:tc>
          <w:tcPr>
            <w:tcW w:w="6012" w:type="dxa"/>
            <w:vAlign w:val="center"/>
          </w:tcPr>
          <w:p w14:paraId="12B895E8">
            <w:pPr>
              <w:spacing w:line="320" w:lineRule="exact"/>
              <w:rPr>
                <w:rFonts w:ascii="仿宋_GB2312"/>
                <w:sz w:val="24"/>
              </w:rPr>
            </w:pPr>
            <w:r>
              <w:rPr>
                <w:rFonts w:hint="eastAsia" w:ascii="仿宋_GB2312"/>
                <w:sz w:val="24"/>
              </w:rPr>
              <w:t>5万元以上6.5万元以下罚款</w:t>
            </w:r>
          </w:p>
        </w:tc>
      </w:tr>
      <w:tr w14:paraId="220E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45911AE8">
            <w:pPr>
              <w:spacing w:line="340" w:lineRule="exact"/>
              <w:rPr>
                <w:rFonts w:ascii="仿宋_GB2312"/>
                <w:sz w:val="24"/>
              </w:rPr>
            </w:pPr>
          </w:p>
        </w:tc>
        <w:tc>
          <w:tcPr>
            <w:tcW w:w="1268" w:type="dxa"/>
            <w:vAlign w:val="center"/>
          </w:tcPr>
          <w:p w14:paraId="7363F872">
            <w:pPr>
              <w:spacing w:line="320" w:lineRule="exact"/>
              <w:jc w:val="center"/>
              <w:rPr>
                <w:rFonts w:ascii="仿宋_GB2312"/>
                <w:sz w:val="24"/>
              </w:rPr>
            </w:pPr>
            <w:r>
              <w:rPr>
                <w:rFonts w:hint="eastAsia" w:ascii="仿宋_GB2312"/>
                <w:sz w:val="24"/>
              </w:rPr>
              <w:t>从重</w:t>
            </w:r>
          </w:p>
        </w:tc>
        <w:tc>
          <w:tcPr>
            <w:tcW w:w="6012" w:type="dxa"/>
            <w:vAlign w:val="center"/>
          </w:tcPr>
          <w:p w14:paraId="73A7AACA">
            <w:pPr>
              <w:spacing w:line="320" w:lineRule="exact"/>
              <w:rPr>
                <w:rFonts w:ascii="仿宋_GB2312"/>
                <w:sz w:val="24"/>
              </w:rPr>
            </w:pPr>
            <w:r>
              <w:rPr>
                <w:rFonts w:hint="eastAsia" w:ascii="仿宋_GB2312"/>
                <w:sz w:val="24"/>
              </w:rPr>
              <w:t>8.5万元以上10万元以下罚款</w:t>
            </w:r>
          </w:p>
        </w:tc>
      </w:tr>
    </w:tbl>
    <w:p w14:paraId="1719D22A">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1498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B0FA6B7">
            <w:pPr>
              <w:spacing w:line="340" w:lineRule="exact"/>
              <w:jc w:val="center"/>
              <w:rPr>
                <w:rFonts w:ascii="仿宋_GB2312"/>
                <w:sz w:val="24"/>
              </w:rPr>
            </w:pPr>
            <w:r>
              <w:rPr>
                <w:rFonts w:hint="eastAsia" w:ascii="仿宋_GB2312"/>
                <w:sz w:val="24"/>
              </w:rPr>
              <w:t>序号</w:t>
            </w:r>
          </w:p>
        </w:tc>
        <w:tc>
          <w:tcPr>
            <w:tcW w:w="7280" w:type="dxa"/>
            <w:gridSpan w:val="2"/>
          </w:tcPr>
          <w:p w14:paraId="2544C27D">
            <w:pPr>
              <w:spacing w:line="320" w:lineRule="exact"/>
              <w:rPr>
                <w:rFonts w:ascii="仿宋_GB2312"/>
                <w:sz w:val="24"/>
              </w:rPr>
            </w:pPr>
            <w:r>
              <w:rPr>
                <w:rFonts w:hint="eastAsia" w:ascii="仿宋_GB2312"/>
                <w:sz w:val="24"/>
              </w:rPr>
              <w:t>49</w:t>
            </w:r>
          </w:p>
        </w:tc>
      </w:tr>
      <w:tr w14:paraId="0B2C0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4C34B31">
            <w:pPr>
              <w:spacing w:line="340" w:lineRule="exact"/>
              <w:rPr>
                <w:rFonts w:ascii="仿宋_GB2312"/>
                <w:sz w:val="24"/>
              </w:rPr>
            </w:pPr>
            <w:r>
              <w:rPr>
                <w:rFonts w:hint="eastAsia" w:ascii="仿宋_GB2312"/>
                <w:sz w:val="24"/>
              </w:rPr>
              <w:t>违法情形</w:t>
            </w:r>
          </w:p>
        </w:tc>
        <w:tc>
          <w:tcPr>
            <w:tcW w:w="7280" w:type="dxa"/>
            <w:gridSpan w:val="2"/>
          </w:tcPr>
          <w:p w14:paraId="5B695E0E">
            <w:pPr>
              <w:spacing w:line="320" w:lineRule="exact"/>
              <w:rPr>
                <w:rFonts w:ascii="仿宋_GB2312"/>
                <w:sz w:val="24"/>
              </w:rPr>
            </w:pPr>
            <w:r>
              <w:rPr>
                <w:rFonts w:hint="eastAsia" w:ascii="仿宋_GB2312"/>
                <w:sz w:val="24"/>
              </w:rPr>
              <w:t>定点批发企业违反本条例的规定销售麻醉药品和精神药品；</w:t>
            </w:r>
          </w:p>
          <w:p w14:paraId="021DC838">
            <w:pPr>
              <w:spacing w:line="320" w:lineRule="exact"/>
              <w:rPr>
                <w:rFonts w:ascii="仿宋_GB2312"/>
                <w:sz w:val="24"/>
              </w:rPr>
            </w:pPr>
            <w:r>
              <w:rPr>
                <w:rFonts w:hint="eastAsia" w:ascii="仿宋_GB2312"/>
                <w:sz w:val="24"/>
              </w:rPr>
              <w:t>定点批发企业违反本条例的规定经营麻醉药品原料药和第一类精神药品原料药。</w:t>
            </w:r>
          </w:p>
        </w:tc>
      </w:tr>
      <w:tr w14:paraId="387E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770821A">
            <w:pPr>
              <w:spacing w:line="340" w:lineRule="exact"/>
              <w:rPr>
                <w:rFonts w:ascii="仿宋_GB2312"/>
                <w:sz w:val="24"/>
              </w:rPr>
            </w:pPr>
            <w:r>
              <w:rPr>
                <w:rFonts w:hint="eastAsia" w:ascii="仿宋_GB2312"/>
                <w:sz w:val="24"/>
              </w:rPr>
              <w:t>处罚依据</w:t>
            </w:r>
          </w:p>
        </w:tc>
        <w:tc>
          <w:tcPr>
            <w:tcW w:w="7280" w:type="dxa"/>
            <w:gridSpan w:val="2"/>
          </w:tcPr>
          <w:p w14:paraId="6343C7B0">
            <w:pPr>
              <w:spacing w:line="320" w:lineRule="exact"/>
              <w:rPr>
                <w:rFonts w:ascii="仿宋_GB2312"/>
                <w:sz w:val="24"/>
              </w:rPr>
            </w:pPr>
            <w:r>
              <w:rPr>
                <w:rFonts w:hint="eastAsia" w:ascii="仿宋_GB2312"/>
                <w:sz w:val="24"/>
              </w:rPr>
              <w:t>《麻醉药品和精神药品管理条例》第六十八条：定点批发企业违反本条例的规定销售麻醉药品和精神药品，或者违反本条例的规定经营麻醉药品原料药和第一类精神药品原料药的，由药品监督管理部门责令限期改正，给予警告，并没收违法所得和违法销售的药品；逾期不改正的，责令停业，并处违法销售药品货值金额2倍以上5倍以下的罚款；情节严重的，取消其定点批发资格。</w:t>
            </w:r>
          </w:p>
        </w:tc>
      </w:tr>
      <w:tr w14:paraId="46870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F4737ED">
            <w:pPr>
              <w:spacing w:line="340" w:lineRule="exact"/>
              <w:rPr>
                <w:rFonts w:ascii="仿宋_GB2312"/>
                <w:sz w:val="24"/>
              </w:rPr>
            </w:pPr>
            <w:r>
              <w:rPr>
                <w:rFonts w:hint="eastAsia" w:ascii="仿宋_GB2312"/>
                <w:sz w:val="24"/>
              </w:rPr>
              <w:t>处罚种类</w:t>
            </w:r>
          </w:p>
        </w:tc>
        <w:tc>
          <w:tcPr>
            <w:tcW w:w="7280" w:type="dxa"/>
            <w:gridSpan w:val="2"/>
          </w:tcPr>
          <w:p w14:paraId="3C636221">
            <w:pPr>
              <w:spacing w:line="320" w:lineRule="exact"/>
              <w:rPr>
                <w:rFonts w:ascii="仿宋_GB2312"/>
                <w:sz w:val="24"/>
              </w:rPr>
            </w:pPr>
            <w:r>
              <w:rPr>
                <w:rFonts w:hint="eastAsia" w:ascii="仿宋_GB2312"/>
                <w:sz w:val="24"/>
              </w:rPr>
              <w:t>警告</w:t>
            </w:r>
          </w:p>
          <w:p w14:paraId="092CC828">
            <w:pPr>
              <w:spacing w:line="320" w:lineRule="exact"/>
              <w:rPr>
                <w:rFonts w:ascii="仿宋_GB2312"/>
                <w:sz w:val="24"/>
              </w:rPr>
            </w:pPr>
            <w:r>
              <w:rPr>
                <w:rFonts w:hint="eastAsia" w:ascii="仿宋_GB2312"/>
                <w:sz w:val="24"/>
              </w:rPr>
              <w:t>没收违法所得，没收非法财物</w:t>
            </w:r>
          </w:p>
          <w:p w14:paraId="036096D6">
            <w:pPr>
              <w:spacing w:line="320" w:lineRule="exact"/>
              <w:rPr>
                <w:rFonts w:ascii="仿宋_GB2312"/>
                <w:sz w:val="24"/>
              </w:rPr>
            </w:pPr>
            <w:r>
              <w:rPr>
                <w:rFonts w:hint="eastAsia" w:ascii="仿宋_GB2312"/>
                <w:sz w:val="24"/>
              </w:rPr>
              <w:t>责令停业</w:t>
            </w:r>
          </w:p>
          <w:p w14:paraId="3495B97C">
            <w:pPr>
              <w:spacing w:line="320" w:lineRule="exact"/>
              <w:rPr>
                <w:rFonts w:ascii="仿宋_GB2312"/>
                <w:sz w:val="24"/>
              </w:rPr>
            </w:pPr>
            <w:r>
              <w:rPr>
                <w:rFonts w:hint="eastAsia" w:ascii="仿宋_GB2312"/>
                <w:sz w:val="24"/>
              </w:rPr>
              <w:t>罚款</w:t>
            </w:r>
          </w:p>
          <w:p w14:paraId="08D5E7BB">
            <w:pPr>
              <w:spacing w:line="320" w:lineRule="exact"/>
              <w:rPr>
                <w:rFonts w:ascii="仿宋_GB2312"/>
                <w:sz w:val="24"/>
              </w:rPr>
            </w:pPr>
            <w:r>
              <w:rPr>
                <w:rFonts w:hint="eastAsia" w:ascii="仿宋_GB2312"/>
                <w:sz w:val="24"/>
              </w:rPr>
              <w:t>取消定点批发资格</w:t>
            </w:r>
          </w:p>
        </w:tc>
      </w:tr>
      <w:tr w14:paraId="12EA3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AA2C7D3">
            <w:pPr>
              <w:spacing w:line="340" w:lineRule="exact"/>
              <w:rPr>
                <w:rFonts w:ascii="仿宋_GB2312"/>
                <w:color w:val="FF0000"/>
                <w:sz w:val="24"/>
              </w:rPr>
            </w:pPr>
            <w:r>
              <w:rPr>
                <w:rFonts w:hint="eastAsia" w:ascii="仿宋_GB2312"/>
                <w:sz w:val="24"/>
              </w:rPr>
              <w:t>实施主体</w:t>
            </w:r>
          </w:p>
        </w:tc>
        <w:tc>
          <w:tcPr>
            <w:tcW w:w="7280" w:type="dxa"/>
            <w:gridSpan w:val="2"/>
          </w:tcPr>
          <w:p w14:paraId="4C1B4D5C">
            <w:pPr>
              <w:spacing w:line="320" w:lineRule="exact"/>
              <w:rPr>
                <w:rFonts w:ascii="仿宋_GB2312"/>
                <w:sz w:val="24"/>
              </w:rPr>
            </w:pPr>
            <w:r>
              <w:rPr>
                <w:rFonts w:hint="eastAsia" w:ascii="仿宋_GB2312"/>
                <w:sz w:val="24"/>
              </w:rPr>
              <w:t>药品监督管理部门</w:t>
            </w:r>
          </w:p>
        </w:tc>
      </w:tr>
      <w:tr w14:paraId="5693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58CE7AE">
            <w:pPr>
              <w:spacing w:line="340" w:lineRule="exact"/>
              <w:rPr>
                <w:rFonts w:ascii="仿宋_GB2312"/>
                <w:sz w:val="24"/>
              </w:rPr>
            </w:pPr>
            <w:r>
              <w:rPr>
                <w:rFonts w:hint="eastAsia" w:ascii="仿宋_GB2312"/>
                <w:sz w:val="24"/>
              </w:rPr>
              <w:t>裁量范围</w:t>
            </w:r>
          </w:p>
        </w:tc>
        <w:tc>
          <w:tcPr>
            <w:tcW w:w="7280" w:type="dxa"/>
            <w:gridSpan w:val="2"/>
          </w:tcPr>
          <w:p w14:paraId="181C0A51">
            <w:pPr>
              <w:spacing w:line="320" w:lineRule="exact"/>
              <w:rPr>
                <w:rFonts w:ascii="仿宋_GB2312"/>
                <w:sz w:val="24"/>
              </w:rPr>
            </w:pPr>
            <w:r>
              <w:rPr>
                <w:rFonts w:hint="eastAsia" w:ascii="仿宋_GB2312"/>
                <w:sz w:val="24"/>
              </w:rPr>
              <w:t>逾期不改正的，处违法销售药品货值金额2倍以上5倍以下的罚款</w:t>
            </w:r>
          </w:p>
        </w:tc>
      </w:tr>
      <w:tr w14:paraId="5BA3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21F4EFA2">
            <w:pPr>
              <w:spacing w:line="340" w:lineRule="exact"/>
              <w:rPr>
                <w:rFonts w:ascii="仿宋_GB2312"/>
                <w:sz w:val="24"/>
              </w:rPr>
            </w:pPr>
            <w:r>
              <w:rPr>
                <w:rFonts w:hint="eastAsia" w:ascii="仿宋_GB2312"/>
                <w:sz w:val="24"/>
              </w:rPr>
              <w:t>处罚标准</w:t>
            </w:r>
          </w:p>
        </w:tc>
        <w:tc>
          <w:tcPr>
            <w:tcW w:w="1268" w:type="dxa"/>
            <w:vAlign w:val="center"/>
          </w:tcPr>
          <w:p w14:paraId="37D50BDC">
            <w:pPr>
              <w:spacing w:line="320" w:lineRule="exact"/>
              <w:jc w:val="center"/>
              <w:rPr>
                <w:rFonts w:ascii="仿宋_GB2312"/>
                <w:sz w:val="24"/>
              </w:rPr>
            </w:pPr>
            <w:r>
              <w:rPr>
                <w:rFonts w:hint="eastAsia" w:ascii="仿宋_GB2312"/>
                <w:sz w:val="24"/>
              </w:rPr>
              <w:t>裁量阶次</w:t>
            </w:r>
          </w:p>
        </w:tc>
        <w:tc>
          <w:tcPr>
            <w:tcW w:w="6012" w:type="dxa"/>
            <w:vAlign w:val="center"/>
          </w:tcPr>
          <w:p w14:paraId="1C64F895">
            <w:pPr>
              <w:spacing w:line="320" w:lineRule="exact"/>
              <w:jc w:val="center"/>
              <w:rPr>
                <w:rFonts w:ascii="仿宋_GB2312"/>
                <w:sz w:val="24"/>
              </w:rPr>
            </w:pPr>
            <w:r>
              <w:rPr>
                <w:rFonts w:hint="eastAsia" w:ascii="仿宋_GB2312"/>
                <w:sz w:val="24"/>
              </w:rPr>
              <w:t>裁量基准</w:t>
            </w:r>
          </w:p>
        </w:tc>
      </w:tr>
      <w:tr w14:paraId="0874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42" w:type="dxa"/>
            <w:vMerge w:val="continue"/>
            <w:vAlign w:val="center"/>
          </w:tcPr>
          <w:p w14:paraId="3ECBB8ED">
            <w:pPr>
              <w:spacing w:line="340" w:lineRule="exact"/>
              <w:rPr>
                <w:rFonts w:ascii="仿宋_GB2312"/>
                <w:sz w:val="24"/>
              </w:rPr>
            </w:pPr>
          </w:p>
        </w:tc>
        <w:tc>
          <w:tcPr>
            <w:tcW w:w="1268" w:type="dxa"/>
            <w:vAlign w:val="center"/>
          </w:tcPr>
          <w:p w14:paraId="40B8456C">
            <w:pPr>
              <w:spacing w:line="320" w:lineRule="exact"/>
              <w:jc w:val="center"/>
              <w:rPr>
                <w:rFonts w:ascii="仿宋_GB2312"/>
                <w:sz w:val="24"/>
              </w:rPr>
            </w:pPr>
            <w:r>
              <w:rPr>
                <w:rFonts w:hint="eastAsia" w:ascii="仿宋_GB2312"/>
                <w:sz w:val="24"/>
              </w:rPr>
              <w:t>一般</w:t>
            </w:r>
          </w:p>
        </w:tc>
        <w:tc>
          <w:tcPr>
            <w:tcW w:w="6012" w:type="dxa"/>
            <w:vAlign w:val="center"/>
          </w:tcPr>
          <w:p w14:paraId="7BEA9A06">
            <w:pPr>
              <w:spacing w:line="320" w:lineRule="exact"/>
              <w:rPr>
                <w:rFonts w:ascii="仿宋_GB2312"/>
                <w:sz w:val="24"/>
              </w:rPr>
            </w:pPr>
            <w:r>
              <w:rPr>
                <w:rFonts w:hint="eastAsia" w:ascii="仿宋_GB2312"/>
                <w:sz w:val="24"/>
              </w:rPr>
              <w:t>货值金额2.9倍以上4.1倍以下罚款</w:t>
            </w:r>
          </w:p>
        </w:tc>
      </w:tr>
      <w:tr w14:paraId="562A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341F8A8D">
            <w:pPr>
              <w:spacing w:line="340" w:lineRule="exact"/>
              <w:rPr>
                <w:rFonts w:ascii="仿宋_GB2312"/>
                <w:sz w:val="24"/>
              </w:rPr>
            </w:pPr>
          </w:p>
        </w:tc>
        <w:tc>
          <w:tcPr>
            <w:tcW w:w="1268" w:type="dxa"/>
            <w:vAlign w:val="center"/>
          </w:tcPr>
          <w:p w14:paraId="56C26066">
            <w:pPr>
              <w:spacing w:line="320" w:lineRule="exact"/>
              <w:jc w:val="center"/>
              <w:rPr>
                <w:rFonts w:ascii="仿宋_GB2312"/>
                <w:sz w:val="24"/>
              </w:rPr>
            </w:pPr>
            <w:r>
              <w:rPr>
                <w:rFonts w:hint="eastAsia" w:ascii="仿宋_GB2312"/>
                <w:sz w:val="24"/>
              </w:rPr>
              <w:t>减轻</w:t>
            </w:r>
          </w:p>
        </w:tc>
        <w:tc>
          <w:tcPr>
            <w:tcW w:w="6012" w:type="dxa"/>
            <w:vAlign w:val="center"/>
          </w:tcPr>
          <w:p w14:paraId="6B8BA805">
            <w:pPr>
              <w:spacing w:line="320" w:lineRule="exact"/>
              <w:rPr>
                <w:rFonts w:ascii="仿宋_GB2312"/>
                <w:sz w:val="24"/>
              </w:rPr>
            </w:pPr>
            <w:r>
              <w:rPr>
                <w:rFonts w:hint="eastAsia" w:ascii="仿宋_GB2312"/>
                <w:sz w:val="24"/>
              </w:rPr>
              <w:t>货值金额0.2倍以上2倍以下罚款</w:t>
            </w:r>
          </w:p>
        </w:tc>
      </w:tr>
      <w:tr w14:paraId="0F62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1DBDB9C8">
            <w:pPr>
              <w:spacing w:line="340" w:lineRule="exact"/>
              <w:rPr>
                <w:rFonts w:ascii="仿宋_GB2312"/>
                <w:sz w:val="24"/>
              </w:rPr>
            </w:pPr>
          </w:p>
        </w:tc>
        <w:tc>
          <w:tcPr>
            <w:tcW w:w="1268" w:type="dxa"/>
            <w:vAlign w:val="center"/>
          </w:tcPr>
          <w:p w14:paraId="772C4D73">
            <w:pPr>
              <w:spacing w:line="320" w:lineRule="exact"/>
              <w:jc w:val="center"/>
              <w:rPr>
                <w:rFonts w:ascii="仿宋_GB2312"/>
                <w:sz w:val="24"/>
              </w:rPr>
            </w:pPr>
            <w:r>
              <w:rPr>
                <w:rFonts w:hint="eastAsia" w:ascii="仿宋_GB2312"/>
                <w:sz w:val="24"/>
              </w:rPr>
              <w:t>从轻</w:t>
            </w:r>
          </w:p>
        </w:tc>
        <w:tc>
          <w:tcPr>
            <w:tcW w:w="6012" w:type="dxa"/>
            <w:vAlign w:val="center"/>
          </w:tcPr>
          <w:p w14:paraId="1A030440">
            <w:pPr>
              <w:spacing w:line="320" w:lineRule="exact"/>
              <w:rPr>
                <w:rFonts w:ascii="仿宋_GB2312"/>
                <w:sz w:val="24"/>
              </w:rPr>
            </w:pPr>
            <w:r>
              <w:rPr>
                <w:rFonts w:hint="eastAsia" w:ascii="仿宋_GB2312"/>
                <w:sz w:val="24"/>
              </w:rPr>
              <w:t>货值金额2倍以上2.9倍以下罚款</w:t>
            </w:r>
          </w:p>
        </w:tc>
      </w:tr>
      <w:tr w14:paraId="336D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3158AB90">
            <w:pPr>
              <w:spacing w:line="340" w:lineRule="exact"/>
              <w:rPr>
                <w:rFonts w:ascii="仿宋_GB2312"/>
                <w:sz w:val="24"/>
              </w:rPr>
            </w:pPr>
          </w:p>
        </w:tc>
        <w:tc>
          <w:tcPr>
            <w:tcW w:w="1268" w:type="dxa"/>
            <w:vAlign w:val="center"/>
          </w:tcPr>
          <w:p w14:paraId="5E7B8D5C">
            <w:pPr>
              <w:spacing w:line="320" w:lineRule="exact"/>
              <w:jc w:val="center"/>
              <w:rPr>
                <w:rFonts w:ascii="仿宋_GB2312"/>
                <w:sz w:val="24"/>
              </w:rPr>
            </w:pPr>
            <w:r>
              <w:rPr>
                <w:rFonts w:hint="eastAsia" w:ascii="仿宋_GB2312"/>
                <w:sz w:val="24"/>
              </w:rPr>
              <w:t>从重</w:t>
            </w:r>
          </w:p>
        </w:tc>
        <w:tc>
          <w:tcPr>
            <w:tcW w:w="6012" w:type="dxa"/>
            <w:vAlign w:val="center"/>
          </w:tcPr>
          <w:p w14:paraId="6AC2F09C">
            <w:pPr>
              <w:spacing w:line="320" w:lineRule="exact"/>
              <w:rPr>
                <w:rFonts w:ascii="仿宋_GB2312"/>
                <w:sz w:val="24"/>
              </w:rPr>
            </w:pPr>
            <w:r>
              <w:rPr>
                <w:rFonts w:hint="eastAsia" w:ascii="仿宋_GB2312"/>
                <w:sz w:val="24"/>
              </w:rPr>
              <w:t>货值金额4.1倍以上5倍以下罚款</w:t>
            </w:r>
          </w:p>
        </w:tc>
      </w:tr>
    </w:tbl>
    <w:p w14:paraId="499DC1F5">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5DDF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49131E2">
            <w:pPr>
              <w:spacing w:line="340" w:lineRule="exact"/>
              <w:jc w:val="center"/>
              <w:rPr>
                <w:rFonts w:ascii="仿宋_GB2312"/>
                <w:sz w:val="24"/>
              </w:rPr>
            </w:pPr>
            <w:r>
              <w:rPr>
                <w:rFonts w:hint="eastAsia" w:ascii="仿宋_GB2312"/>
                <w:sz w:val="24"/>
              </w:rPr>
              <w:t>序号</w:t>
            </w:r>
          </w:p>
        </w:tc>
        <w:tc>
          <w:tcPr>
            <w:tcW w:w="7280" w:type="dxa"/>
            <w:gridSpan w:val="2"/>
          </w:tcPr>
          <w:p w14:paraId="5DE0037F">
            <w:pPr>
              <w:spacing w:line="320" w:lineRule="exact"/>
              <w:rPr>
                <w:rFonts w:ascii="仿宋_GB2312"/>
                <w:sz w:val="24"/>
              </w:rPr>
            </w:pPr>
            <w:r>
              <w:rPr>
                <w:rFonts w:hint="eastAsia" w:ascii="仿宋_GB2312"/>
                <w:sz w:val="24"/>
              </w:rPr>
              <w:t>50</w:t>
            </w:r>
          </w:p>
        </w:tc>
      </w:tr>
      <w:tr w14:paraId="077D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5340822">
            <w:pPr>
              <w:spacing w:line="340" w:lineRule="exact"/>
              <w:rPr>
                <w:rFonts w:ascii="仿宋_GB2312"/>
                <w:sz w:val="24"/>
              </w:rPr>
            </w:pPr>
            <w:r>
              <w:rPr>
                <w:rFonts w:hint="eastAsia" w:ascii="仿宋_GB2312"/>
                <w:sz w:val="24"/>
              </w:rPr>
              <w:t>违法情形</w:t>
            </w:r>
          </w:p>
        </w:tc>
        <w:tc>
          <w:tcPr>
            <w:tcW w:w="7280" w:type="dxa"/>
            <w:gridSpan w:val="2"/>
          </w:tcPr>
          <w:p w14:paraId="4E2E065E">
            <w:pPr>
              <w:spacing w:line="320" w:lineRule="exact"/>
              <w:rPr>
                <w:rFonts w:ascii="仿宋_GB2312"/>
                <w:sz w:val="24"/>
              </w:rPr>
            </w:pPr>
            <w:r>
              <w:rPr>
                <w:rFonts w:hint="eastAsia" w:ascii="仿宋_GB2312"/>
                <w:sz w:val="24"/>
              </w:rPr>
              <w:t>未依照规定购进麻醉药品和第一类精神药品；</w:t>
            </w:r>
          </w:p>
          <w:p w14:paraId="23DB7BF4">
            <w:pPr>
              <w:spacing w:line="300" w:lineRule="exact"/>
              <w:rPr>
                <w:rFonts w:ascii="仿宋_GB2312"/>
                <w:sz w:val="24"/>
              </w:rPr>
            </w:pPr>
            <w:r>
              <w:rPr>
                <w:rFonts w:hint="eastAsia" w:ascii="仿宋_GB2312"/>
                <w:sz w:val="24"/>
              </w:rPr>
              <w:t>未保证供药责任区域内的麻醉药品和第一类精神药品的供应；</w:t>
            </w:r>
          </w:p>
          <w:p w14:paraId="61AD663A">
            <w:pPr>
              <w:spacing w:line="300" w:lineRule="exact"/>
              <w:rPr>
                <w:rFonts w:ascii="仿宋_GB2312"/>
                <w:sz w:val="24"/>
              </w:rPr>
            </w:pPr>
            <w:r>
              <w:rPr>
                <w:rFonts w:hint="eastAsia" w:ascii="仿宋_GB2312"/>
                <w:sz w:val="24"/>
              </w:rPr>
              <w:t>未对医疗机构履行送货义务；</w:t>
            </w:r>
          </w:p>
          <w:p w14:paraId="1629E2AB">
            <w:pPr>
              <w:spacing w:line="300" w:lineRule="exact"/>
              <w:rPr>
                <w:rFonts w:ascii="仿宋_GB2312"/>
                <w:sz w:val="24"/>
              </w:rPr>
            </w:pPr>
            <w:r>
              <w:rPr>
                <w:rFonts w:hint="eastAsia" w:ascii="仿宋_GB2312"/>
                <w:sz w:val="24"/>
              </w:rPr>
              <w:t>未依照规定报告麻醉药品和精神药品的进货、销售、库存数量以及流向；</w:t>
            </w:r>
          </w:p>
          <w:p w14:paraId="702E5D76">
            <w:pPr>
              <w:spacing w:line="300" w:lineRule="exact"/>
              <w:rPr>
                <w:rFonts w:ascii="仿宋_GB2312"/>
                <w:sz w:val="24"/>
              </w:rPr>
            </w:pPr>
            <w:r>
              <w:rPr>
                <w:rFonts w:hint="eastAsia" w:ascii="仿宋_GB2312"/>
                <w:sz w:val="24"/>
              </w:rPr>
              <w:t>未依照规定储存麻醉药品和精神药品，或者未依照规定建立、保存专用账册；</w:t>
            </w:r>
          </w:p>
          <w:p w14:paraId="3A57FA91">
            <w:pPr>
              <w:spacing w:line="300" w:lineRule="exact"/>
              <w:rPr>
                <w:rFonts w:ascii="仿宋_GB2312"/>
                <w:sz w:val="24"/>
              </w:rPr>
            </w:pPr>
            <w:r>
              <w:rPr>
                <w:rFonts w:hint="eastAsia" w:ascii="仿宋_GB2312"/>
                <w:sz w:val="24"/>
              </w:rPr>
              <w:t>未依照规定销毁麻醉药品和精神药品；</w:t>
            </w:r>
          </w:p>
          <w:p w14:paraId="0F37B17E">
            <w:pPr>
              <w:spacing w:line="300" w:lineRule="exact"/>
              <w:rPr>
                <w:rFonts w:ascii="仿宋_GB2312"/>
                <w:sz w:val="24"/>
              </w:rPr>
            </w:pPr>
            <w:r>
              <w:rPr>
                <w:rFonts w:hint="eastAsia" w:ascii="仿宋_GB2312"/>
                <w:sz w:val="24"/>
              </w:rPr>
              <w:t>区域性批发企业之间违反本条例的规定调剂麻醉药品和第一类精神药品，或者因特殊情况调剂麻醉药品和第一类精神药品后未依照规定备案。</w:t>
            </w:r>
          </w:p>
        </w:tc>
      </w:tr>
      <w:tr w14:paraId="4471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81720A4">
            <w:pPr>
              <w:spacing w:line="340" w:lineRule="exact"/>
              <w:rPr>
                <w:rFonts w:ascii="仿宋_GB2312"/>
                <w:sz w:val="24"/>
              </w:rPr>
            </w:pPr>
            <w:r>
              <w:rPr>
                <w:rFonts w:hint="eastAsia" w:ascii="仿宋_GB2312"/>
                <w:sz w:val="24"/>
              </w:rPr>
              <w:t>处罚依据</w:t>
            </w:r>
          </w:p>
        </w:tc>
        <w:tc>
          <w:tcPr>
            <w:tcW w:w="7280" w:type="dxa"/>
            <w:gridSpan w:val="2"/>
          </w:tcPr>
          <w:p w14:paraId="4D2C7237">
            <w:pPr>
              <w:spacing w:line="300" w:lineRule="exact"/>
              <w:rPr>
                <w:rFonts w:ascii="仿宋_GB2312"/>
                <w:sz w:val="24"/>
              </w:rPr>
            </w:pPr>
            <w:r>
              <w:rPr>
                <w:rFonts w:hint="eastAsia" w:ascii="仿宋_GB2312"/>
                <w:sz w:val="24"/>
              </w:rPr>
              <w:t>《麻醉药品和精神药品管理条例》第六十九条：定点批发企业违反本条例的规定，有下列情形之一的，由药品监督管理部门责令限期改正，给予警告；逾期不改正的，责令停业，并处2万元以上5万元以下的罚款；情节严重的，取消其定点批发资格：</w:t>
            </w:r>
          </w:p>
          <w:p w14:paraId="0EA80B54">
            <w:pPr>
              <w:spacing w:line="300" w:lineRule="exact"/>
              <w:rPr>
                <w:rFonts w:ascii="仿宋_GB2312"/>
                <w:sz w:val="24"/>
              </w:rPr>
            </w:pPr>
            <w:r>
              <w:rPr>
                <w:rFonts w:hint="eastAsia" w:ascii="仿宋_GB2312"/>
                <w:sz w:val="24"/>
              </w:rPr>
              <w:t>(一)未依照规定购进麻醉药品和第一类精神药品的；</w:t>
            </w:r>
          </w:p>
          <w:p w14:paraId="789799F0">
            <w:pPr>
              <w:spacing w:line="300" w:lineRule="exact"/>
              <w:rPr>
                <w:rFonts w:ascii="仿宋_GB2312"/>
                <w:sz w:val="24"/>
              </w:rPr>
            </w:pPr>
            <w:r>
              <w:rPr>
                <w:rFonts w:hint="eastAsia" w:ascii="仿宋_GB2312"/>
                <w:sz w:val="24"/>
              </w:rPr>
              <w:t>(二)未保证供药责任区域内的麻醉药品和第一类精神药品的供应的；</w:t>
            </w:r>
          </w:p>
          <w:p w14:paraId="0E6A1E50">
            <w:pPr>
              <w:spacing w:line="300" w:lineRule="exact"/>
              <w:rPr>
                <w:rFonts w:ascii="仿宋_GB2312"/>
                <w:sz w:val="24"/>
              </w:rPr>
            </w:pPr>
            <w:r>
              <w:rPr>
                <w:rFonts w:hint="eastAsia" w:ascii="仿宋_GB2312"/>
                <w:sz w:val="24"/>
              </w:rPr>
              <w:t>(三)未对医疗机构履行送货义务的；</w:t>
            </w:r>
          </w:p>
          <w:p w14:paraId="762609B0">
            <w:pPr>
              <w:spacing w:line="300" w:lineRule="exact"/>
              <w:rPr>
                <w:rFonts w:ascii="仿宋_GB2312"/>
                <w:sz w:val="24"/>
              </w:rPr>
            </w:pPr>
            <w:r>
              <w:rPr>
                <w:rFonts w:hint="eastAsia" w:ascii="仿宋_GB2312"/>
                <w:sz w:val="24"/>
              </w:rPr>
              <w:t>(四)未依照规定报告麻醉药品和精神药品的进货、销售、库存数量以及流向的；</w:t>
            </w:r>
          </w:p>
          <w:p w14:paraId="29EAD3A6">
            <w:pPr>
              <w:spacing w:line="300" w:lineRule="exact"/>
              <w:rPr>
                <w:rFonts w:ascii="仿宋_GB2312"/>
                <w:sz w:val="24"/>
              </w:rPr>
            </w:pPr>
            <w:r>
              <w:rPr>
                <w:rFonts w:hint="eastAsia" w:ascii="仿宋_GB2312"/>
                <w:sz w:val="24"/>
              </w:rPr>
              <w:t>(五)未依照规定储存麻醉药品和精神药品，或者未依照规定建立、保存专用账册的；</w:t>
            </w:r>
          </w:p>
          <w:p w14:paraId="303F5E08">
            <w:pPr>
              <w:spacing w:line="300" w:lineRule="exact"/>
              <w:rPr>
                <w:rFonts w:ascii="仿宋_GB2312"/>
                <w:sz w:val="24"/>
              </w:rPr>
            </w:pPr>
            <w:r>
              <w:rPr>
                <w:rFonts w:hint="eastAsia" w:ascii="仿宋_GB2312"/>
                <w:sz w:val="24"/>
              </w:rPr>
              <w:t>(六)未依照规定销毁麻醉药品和精神药品的；</w:t>
            </w:r>
          </w:p>
          <w:p w14:paraId="53965B31">
            <w:pPr>
              <w:spacing w:line="300" w:lineRule="exact"/>
              <w:rPr>
                <w:rFonts w:ascii="仿宋_GB2312"/>
                <w:sz w:val="24"/>
              </w:rPr>
            </w:pPr>
            <w:r>
              <w:rPr>
                <w:rFonts w:hint="eastAsia" w:ascii="仿宋_GB2312"/>
                <w:sz w:val="24"/>
              </w:rPr>
              <w:t>(七)区域性批发企业之间违反本条例的规定调剂麻醉药品和第一类精神药品，或者因特殊情况调剂麻醉药品和第一类精神药品后未依照规定备案的。</w:t>
            </w:r>
          </w:p>
        </w:tc>
      </w:tr>
      <w:tr w14:paraId="1BA5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D0A1210">
            <w:pPr>
              <w:spacing w:line="340" w:lineRule="exact"/>
              <w:rPr>
                <w:rFonts w:ascii="仿宋_GB2312"/>
                <w:sz w:val="24"/>
              </w:rPr>
            </w:pPr>
            <w:r>
              <w:rPr>
                <w:rFonts w:hint="eastAsia" w:ascii="仿宋_GB2312"/>
                <w:sz w:val="24"/>
              </w:rPr>
              <w:t>处罚种类</w:t>
            </w:r>
          </w:p>
        </w:tc>
        <w:tc>
          <w:tcPr>
            <w:tcW w:w="7280" w:type="dxa"/>
            <w:gridSpan w:val="2"/>
          </w:tcPr>
          <w:p w14:paraId="4AA65DA1">
            <w:pPr>
              <w:spacing w:line="300" w:lineRule="exact"/>
              <w:rPr>
                <w:rFonts w:ascii="仿宋_GB2312"/>
                <w:sz w:val="24"/>
              </w:rPr>
            </w:pPr>
            <w:r>
              <w:rPr>
                <w:rFonts w:hint="eastAsia" w:ascii="仿宋_GB2312"/>
                <w:sz w:val="24"/>
              </w:rPr>
              <w:t>警告</w:t>
            </w:r>
          </w:p>
          <w:p w14:paraId="7A1F1822">
            <w:pPr>
              <w:spacing w:line="300" w:lineRule="exact"/>
              <w:rPr>
                <w:rFonts w:ascii="仿宋_GB2312"/>
                <w:sz w:val="24"/>
              </w:rPr>
            </w:pPr>
            <w:r>
              <w:rPr>
                <w:rFonts w:hint="eastAsia" w:ascii="仿宋_GB2312"/>
                <w:sz w:val="24"/>
              </w:rPr>
              <w:t>责令停业</w:t>
            </w:r>
          </w:p>
          <w:p w14:paraId="0C57D796">
            <w:pPr>
              <w:spacing w:line="300" w:lineRule="exact"/>
              <w:rPr>
                <w:rFonts w:ascii="仿宋_GB2312"/>
                <w:sz w:val="24"/>
              </w:rPr>
            </w:pPr>
            <w:r>
              <w:rPr>
                <w:rFonts w:hint="eastAsia" w:ascii="仿宋_GB2312"/>
                <w:sz w:val="24"/>
              </w:rPr>
              <w:t>罚款</w:t>
            </w:r>
          </w:p>
          <w:p w14:paraId="63FAB62D">
            <w:pPr>
              <w:spacing w:line="300" w:lineRule="exact"/>
              <w:rPr>
                <w:rFonts w:ascii="仿宋_GB2312"/>
                <w:sz w:val="24"/>
              </w:rPr>
            </w:pPr>
            <w:r>
              <w:rPr>
                <w:rFonts w:hint="eastAsia" w:ascii="仿宋_GB2312"/>
                <w:sz w:val="24"/>
              </w:rPr>
              <w:t>取消定点批发资格</w:t>
            </w:r>
          </w:p>
        </w:tc>
      </w:tr>
      <w:tr w14:paraId="2D46C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7AE381F">
            <w:pPr>
              <w:spacing w:line="340" w:lineRule="exact"/>
              <w:rPr>
                <w:rFonts w:ascii="仿宋_GB2312"/>
                <w:color w:val="FF0000"/>
                <w:sz w:val="24"/>
              </w:rPr>
            </w:pPr>
            <w:r>
              <w:rPr>
                <w:rFonts w:hint="eastAsia" w:ascii="仿宋_GB2312"/>
                <w:sz w:val="24"/>
              </w:rPr>
              <w:t>实施主体</w:t>
            </w:r>
          </w:p>
        </w:tc>
        <w:tc>
          <w:tcPr>
            <w:tcW w:w="7280" w:type="dxa"/>
            <w:gridSpan w:val="2"/>
          </w:tcPr>
          <w:p w14:paraId="40015119">
            <w:pPr>
              <w:spacing w:line="320" w:lineRule="exact"/>
              <w:rPr>
                <w:rFonts w:ascii="仿宋_GB2312"/>
                <w:sz w:val="24"/>
              </w:rPr>
            </w:pPr>
            <w:r>
              <w:rPr>
                <w:rFonts w:hint="eastAsia" w:ascii="仿宋_GB2312"/>
                <w:sz w:val="24"/>
              </w:rPr>
              <w:t>药品监督管理部门</w:t>
            </w:r>
          </w:p>
        </w:tc>
      </w:tr>
      <w:tr w14:paraId="4781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E948D1F">
            <w:pPr>
              <w:spacing w:line="340" w:lineRule="exact"/>
              <w:rPr>
                <w:rFonts w:ascii="仿宋_GB2312"/>
                <w:sz w:val="24"/>
              </w:rPr>
            </w:pPr>
            <w:r>
              <w:rPr>
                <w:rFonts w:hint="eastAsia" w:ascii="仿宋_GB2312"/>
                <w:sz w:val="24"/>
              </w:rPr>
              <w:t>裁量范围</w:t>
            </w:r>
          </w:p>
        </w:tc>
        <w:tc>
          <w:tcPr>
            <w:tcW w:w="7280" w:type="dxa"/>
            <w:gridSpan w:val="2"/>
          </w:tcPr>
          <w:p w14:paraId="46BDB797">
            <w:pPr>
              <w:spacing w:line="320" w:lineRule="exact"/>
              <w:rPr>
                <w:rFonts w:ascii="仿宋_GB2312"/>
                <w:sz w:val="24"/>
              </w:rPr>
            </w:pPr>
            <w:r>
              <w:rPr>
                <w:rFonts w:hint="eastAsia" w:ascii="仿宋_GB2312"/>
                <w:sz w:val="24"/>
              </w:rPr>
              <w:t>逾期不改正的，处2万元以上5万元以下的罚款</w:t>
            </w:r>
          </w:p>
        </w:tc>
      </w:tr>
      <w:tr w14:paraId="64BA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595D0D61">
            <w:pPr>
              <w:spacing w:line="340" w:lineRule="exact"/>
              <w:rPr>
                <w:rFonts w:ascii="仿宋_GB2312"/>
                <w:sz w:val="24"/>
              </w:rPr>
            </w:pPr>
            <w:r>
              <w:rPr>
                <w:rFonts w:hint="eastAsia" w:ascii="仿宋_GB2312"/>
                <w:sz w:val="24"/>
              </w:rPr>
              <w:t>处罚标准</w:t>
            </w:r>
          </w:p>
        </w:tc>
        <w:tc>
          <w:tcPr>
            <w:tcW w:w="1268" w:type="dxa"/>
            <w:vAlign w:val="center"/>
          </w:tcPr>
          <w:p w14:paraId="70E18CFA">
            <w:pPr>
              <w:spacing w:line="320" w:lineRule="exact"/>
              <w:jc w:val="center"/>
              <w:rPr>
                <w:rFonts w:ascii="仿宋_GB2312"/>
                <w:sz w:val="24"/>
              </w:rPr>
            </w:pPr>
            <w:r>
              <w:rPr>
                <w:rFonts w:hint="eastAsia" w:ascii="仿宋_GB2312"/>
                <w:sz w:val="24"/>
              </w:rPr>
              <w:t>裁量阶次</w:t>
            </w:r>
          </w:p>
        </w:tc>
        <w:tc>
          <w:tcPr>
            <w:tcW w:w="6012" w:type="dxa"/>
            <w:vAlign w:val="center"/>
          </w:tcPr>
          <w:p w14:paraId="7C9A6F19">
            <w:pPr>
              <w:spacing w:line="320" w:lineRule="exact"/>
              <w:jc w:val="center"/>
              <w:rPr>
                <w:rFonts w:ascii="仿宋_GB2312"/>
                <w:sz w:val="24"/>
              </w:rPr>
            </w:pPr>
            <w:r>
              <w:rPr>
                <w:rFonts w:hint="eastAsia" w:ascii="仿宋_GB2312"/>
                <w:sz w:val="24"/>
              </w:rPr>
              <w:t>裁量基准</w:t>
            </w:r>
          </w:p>
        </w:tc>
      </w:tr>
      <w:tr w14:paraId="398F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42" w:type="dxa"/>
            <w:vMerge w:val="continue"/>
            <w:vAlign w:val="center"/>
          </w:tcPr>
          <w:p w14:paraId="69B7356A">
            <w:pPr>
              <w:spacing w:line="340" w:lineRule="exact"/>
              <w:rPr>
                <w:rFonts w:ascii="仿宋_GB2312"/>
                <w:sz w:val="24"/>
              </w:rPr>
            </w:pPr>
          </w:p>
        </w:tc>
        <w:tc>
          <w:tcPr>
            <w:tcW w:w="1268" w:type="dxa"/>
            <w:vAlign w:val="center"/>
          </w:tcPr>
          <w:p w14:paraId="05027835">
            <w:pPr>
              <w:spacing w:line="320" w:lineRule="exact"/>
              <w:jc w:val="center"/>
              <w:rPr>
                <w:rFonts w:ascii="仿宋_GB2312"/>
                <w:sz w:val="24"/>
              </w:rPr>
            </w:pPr>
            <w:r>
              <w:rPr>
                <w:rFonts w:hint="eastAsia" w:ascii="仿宋_GB2312"/>
                <w:sz w:val="24"/>
              </w:rPr>
              <w:t>一般</w:t>
            </w:r>
          </w:p>
        </w:tc>
        <w:tc>
          <w:tcPr>
            <w:tcW w:w="6012" w:type="dxa"/>
            <w:vAlign w:val="center"/>
          </w:tcPr>
          <w:p w14:paraId="5470E970">
            <w:pPr>
              <w:spacing w:line="320" w:lineRule="exact"/>
              <w:rPr>
                <w:rFonts w:ascii="仿宋_GB2312"/>
                <w:sz w:val="24"/>
              </w:rPr>
            </w:pPr>
            <w:r>
              <w:rPr>
                <w:rFonts w:hint="eastAsia" w:ascii="仿宋_GB2312"/>
                <w:sz w:val="24"/>
              </w:rPr>
              <w:t>2.9万元以上4.1万元以下罚款</w:t>
            </w:r>
          </w:p>
        </w:tc>
      </w:tr>
      <w:tr w14:paraId="55A6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78AAAF85">
            <w:pPr>
              <w:spacing w:line="340" w:lineRule="exact"/>
              <w:rPr>
                <w:rFonts w:ascii="仿宋_GB2312"/>
                <w:sz w:val="24"/>
              </w:rPr>
            </w:pPr>
          </w:p>
        </w:tc>
        <w:tc>
          <w:tcPr>
            <w:tcW w:w="1268" w:type="dxa"/>
            <w:vAlign w:val="center"/>
          </w:tcPr>
          <w:p w14:paraId="0A071C04">
            <w:pPr>
              <w:spacing w:line="320" w:lineRule="exact"/>
              <w:jc w:val="center"/>
              <w:rPr>
                <w:rFonts w:ascii="仿宋_GB2312"/>
                <w:sz w:val="24"/>
              </w:rPr>
            </w:pPr>
            <w:r>
              <w:rPr>
                <w:rFonts w:hint="eastAsia" w:ascii="仿宋_GB2312"/>
                <w:sz w:val="24"/>
              </w:rPr>
              <w:t>减轻</w:t>
            </w:r>
          </w:p>
        </w:tc>
        <w:tc>
          <w:tcPr>
            <w:tcW w:w="6012" w:type="dxa"/>
            <w:vAlign w:val="center"/>
          </w:tcPr>
          <w:p w14:paraId="5F8C4834">
            <w:pPr>
              <w:spacing w:line="320" w:lineRule="exact"/>
              <w:rPr>
                <w:rFonts w:ascii="仿宋_GB2312"/>
                <w:sz w:val="24"/>
              </w:rPr>
            </w:pPr>
            <w:r>
              <w:rPr>
                <w:rFonts w:hint="eastAsia" w:ascii="仿宋_GB2312"/>
                <w:sz w:val="24"/>
              </w:rPr>
              <w:t>2000元以上2万元以下罚款</w:t>
            </w:r>
          </w:p>
        </w:tc>
      </w:tr>
      <w:tr w14:paraId="709BC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03A41954">
            <w:pPr>
              <w:spacing w:line="340" w:lineRule="exact"/>
              <w:rPr>
                <w:rFonts w:ascii="仿宋_GB2312"/>
                <w:sz w:val="24"/>
              </w:rPr>
            </w:pPr>
          </w:p>
        </w:tc>
        <w:tc>
          <w:tcPr>
            <w:tcW w:w="1268" w:type="dxa"/>
            <w:vAlign w:val="center"/>
          </w:tcPr>
          <w:p w14:paraId="453CD89E">
            <w:pPr>
              <w:spacing w:line="320" w:lineRule="exact"/>
              <w:jc w:val="center"/>
              <w:rPr>
                <w:rFonts w:ascii="仿宋_GB2312"/>
                <w:sz w:val="24"/>
              </w:rPr>
            </w:pPr>
            <w:r>
              <w:rPr>
                <w:rFonts w:hint="eastAsia" w:ascii="仿宋_GB2312"/>
                <w:sz w:val="24"/>
              </w:rPr>
              <w:t>从轻</w:t>
            </w:r>
          </w:p>
        </w:tc>
        <w:tc>
          <w:tcPr>
            <w:tcW w:w="6012" w:type="dxa"/>
            <w:vAlign w:val="center"/>
          </w:tcPr>
          <w:p w14:paraId="58A2E500">
            <w:pPr>
              <w:spacing w:line="320" w:lineRule="exact"/>
              <w:rPr>
                <w:rFonts w:ascii="仿宋_GB2312"/>
                <w:sz w:val="24"/>
              </w:rPr>
            </w:pPr>
            <w:r>
              <w:rPr>
                <w:rFonts w:hint="eastAsia" w:ascii="仿宋_GB2312"/>
                <w:sz w:val="24"/>
              </w:rPr>
              <w:t>2万元以上2.9万元以下罚款</w:t>
            </w:r>
          </w:p>
        </w:tc>
      </w:tr>
      <w:tr w14:paraId="2AD8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5F584C1E">
            <w:pPr>
              <w:spacing w:line="340" w:lineRule="exact"/>
              <w:rPr>
                <w:rFonts w:ascii="仿宋_GB2312"/>
                <w:sz w:val="24"/>
              </w:rPr>
            </w:pPr>
          </w:p>
        </w:tc>
        <w:tc>
          <w:tcPr>
            <w:tcW w:w="1268" w:type="dxa"/>
            <w:vAlign w:val="center"/>
          </w:tcPr>
          <w:p w14:paraId="51E378DF">
            <w:pPr>
              <w:spacing w:line="320" w:lineRule="exact"/>
              <w:jc w:val="center"/>
              <w:rPr>
                <w:rFonts w:ascii="仿宋_GB2312"/>
                <w:sz w:val="24"/>
              </w:rPr>
            </w:pPr>
            <w:r>
              <w:rPr>
                <w:rFonts w:hint="eastAsia" w:ascii="仿宋_GB2312"/>
                <w:sz w:val="24"/>
              </w:rPr>
              <w:t>从重</w:t>
            </w:r>
          </w:p>
        </w:tc>
        <w:tc>
          <w:tcPr>
            <w:tcW w:w="6012" w:type="dxa"/>
            <w:vAlign w:val="center"/>
          </w:tcPr>
          <w:p w14:paraId="6F23AFCB">
            <w:pPr>
              <w:spacing w:line="320" w:lineRule="exact"/>
              <w:rPr>
                <w:rFonts w:ascii="仿宋_GB2312"/>
                <w:sz w:val="24"/>
              </w:rPr>
            </w:pPr>
            <w:r>
              <w:rPr>
                <w:rFonts w:hint="eastAsia" w:ascii="仿宋_GB2312"/>
                <w:sz w:val="24"/>
              </w:rPr>
              <w:t>4.1万元以上5万元以下罚款</w:t>
            </w:r>
          </w:p>
        </w:tc>
      </w:tr>
    </w:tbl>
    <w:p w14:paraId="227016FA">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5889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07E417E">
            <w:pPr>
              <w:spacing w:line="340" w:lineRule="exact"/>
              <w:jc w:val="center"/>
              <w:rPr>
                <w:rFonts w:ascii="仿宋_GB2312"/>
                <w:sz w:val="24"/>
              </w:rPr>
            </w:pPr>
            <w:r>
              <w:rPr>
                <w:rFonts w:hint="eastAsia" w:ascii="仿宋_GB2312"/>
                <w:sz w:val="24"/>
              </w:rPr>
              <w:t>序号</w:t>
            </w:r>
          </w:p>
        </w:tc>
        <w:tc>
          <w:tcPr>
            <w:tcW w:w="7280" w:type="dxa"/>
            <w:gridSpan w:val="2"/>
          </w:tcPr>
          <w:p w14:paraId="07F2BBD4">
            <w:pPr>
              <w:spacing w:line="320" w:lineRule="exact"/>
              <w:rPr>
                <w:rFonts w:ascii="仿宋_GB2312"/>
                <w:sz w:val="24"/>
              </w:rPr>
            </w:pPr>
            <w:r>
              <w:rPr>
                <w:rFonts w:hint="eastAsia" w:ascii="仿宋_GB2312"/>
                <w:sz w:val="24"/>
              </w:rPr>
              <w:t>51</w:t>
            </w:r>
          </w:p>
        </w:tc>
      </w:tr>
      <w:tr w14:paraId="7EE3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9AC2428">
            <w:pPr>
              <w:spacing w:line="340" w:lineRule="exact"/>
              <w:rPr>
                <w:rFonts w:ascii="仿宋_GB2312"/>
                <w:sz w:val="24"/>
              </w:rPr>
            </w:pPr>
            <w:r>
              <w:rPr>
                <w:rFonts w:hint="eastAsia" w:ascii="仿宋_GB2312"/>
                <w:sz w:val="24"/>
              </w:rPr>
              <w:t>违法情形</w:t>
            </w:r>
          </w:p>
        </w:tc>
        <w:tc>
          <w:tcPr>
            <w:tcW w:w="7280" w:type="dxa"/>
            <w:gridSpan w:val="2"/>
          </w:tcPr>
          <w:p w14:paraId="03229A50">
            <w:pPr>
              <w:spacing w:line="320" w:lineRule="exact"/>
              <w:rPr>
                <w:rFonts w:ascii="仿宋_GB2312"/>
                <w:sz w:val="24"/>
              </w:rPr>
            </w:pPr>
            <w:r>
              <w:rPr>
                <w:rFonts w:hint="eastAsia" w:ascii="仿宋_GB2312"/>
                <w:sz w:val="24"/>
              </w:rPr>
              <w:t>第二类精神药品零售企业违反本条例的规定储存、销售或者销毁第二类精神药品。</w:t>
            </w:r>
          </w:p>
        </w:tc>
      </w:tr>
      <w:tr w14:paraId="6A0E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7FA5386">
            <w:pPr>
              <w:spacing w:line="340" w:lineRule="exact"/>
              <w:rPr>
                <w:rFonts w:ascii="仿宋_GB2312"/>
                <w:sz w:val="24"/>
              </w:rPr>
            </w:pPr>
            <w:r>
              <w:rPr>
                <w:rFonts w:hint="eastAsia" w:ascii="仿宋_GB2312"/>
                <w:sz w:val="24"/>
              </w:rPr>
              <w:t>处罚依据</w:t>
            </w:r>
          </w:p>
        </w:tc>
        <w:tc>
          <w:tcPr>
            <w:tcW w:w="7280" w:type="dxa"/>
            <w:gridSpan w:val="2"/>
          </w:tcPr>
          <w:p w14:paraId="29A8DD2D">
            <w:pPr>
              <w:spacing w:line="320" w:lineRule="exact"/>
              <w:rPr>
                <w:rFonts w:ascii="仿宋_GB2312"/>
                <w:sz w:val="24"/>
              </w:rPr>
            </w:pPr>
            <w:r>
              <w:rPr>
                <w:rFonts w:hint="eastAsia" w:ascii="仿宋_GB2312"/>
                <w:sz w:val="24"/>
              </w:rPr>
              <w:t>《麻醉药品和精神药品管理条例》第七十条：第二类精神药品零售企业违反本条例的规定储存、销售或者销毁第二类精神药品的，由药品监督管理部门责令限期改正，给予警告，并没收违法所得和违法销售的药品；逾期不改正的，责令停业，并处5000元以上2万元以下的罚款；情节严重的，取消其第二类精神药品零售资格。</w:t>
            </w:r>
          </w:p>
        </w:tc>
      </w:tr>
      <w:tr w14:paraId="663B8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11865C8">
            <w:pPr>
              <w:spacing w:line="340" w:lineRule="exact"/>
              <w:rPr>
                <w:rFonts w:ascii="仿宋_GB2312"/>
                <w:sz w:val="24"/>
              </w:rPr>
            </w:pPr>
            <w:r>
              <w:rPr>
                <w:rFonts w:hint="eastAsia" w:ascii="仿宋_GB2312"/>
                <w:sz w:val="24"/>
              </w:rPr>
              <w:t>处罚种类</w:t>
            </w:r>
          </w:p>
        </w:tc>
        <w:tc>
          <w:tcPr>
            <w:tcW w:w="7280" w:type="dxa"/>
            <w:gridSpan w:val="2"/>
          </w:tcPr>
          <w:p w14:paraId="58259675">
            <w:pPr>
              <w:spacing w:line="320" w:lineRule="exact"/>
              <w:rPr>
                <w:rFonts w:ascii="仿宋_GB2312"/>
                <w:sz w:val="24"/>
              </w:rPr>
            </w:pPr>
            <w:r>
              <w:rPr>
                <w:rFonts w:hint="eastAsia" w:ascii="仿宋_GB2312"/>
                <w:sz w:val="24"/>
              </w:rPr>
              <w:t>警告</w:t>
            </w:r>
          </w:p>
          <w:p w14:paraId="29D191C4">
            <w:pPr>
              <w:spacing w:line="320" w:lineRule="exact"/>
              <w:rPr>
                <w:rFonts w:ascii="仿宋_GB2312"/>
                <w:sz w:val="24"/>
              </w:rPr>
            </w:pPr>
            <w:r>
              <w:rPr>
                <w:rFonts w:hint="eastAsia" w:ascii="仿宋_GB2312"/>
                <w:sz w:val="24"/>
              </w:rPr>
              <w:t>没收违法所得，没收非法财物</w:t>
            </w:r>
          </w:p>
          <w:p w14:paraId="14AC5530">
            <w:pPr>
              <w:spacing w:line="320" w:lineRule="exact"/>
              <w:rPr>
                <w:rFonts w:ascii="仿宋_GB2312"/>
                <w:sz w:val="24"/>
              </w:rPr>
            </w:pPr>
            <w:r>
              <w:rPr>
                <w:rFonts w:hint="eastAsia" w:ascii="仿宋_GB2312"/>
                <w:sz w:val="24"/>
              </w:rPr>
              <w:t>责令停业</w:t>
            </w:r>
          </w:p>
          <w:p w14:paraId="3D60DDDA">
            <w:pPr>
              <w:spacing w:line="320" w:lineRule="exact"/>
              <w:rPr>
                <w:rFonts w:ascii="仿宋_GB2312"/>
                <w:sz w:val="24"/>
              </w:rPr>
            </w:pPr>
            <w:r>
              <w:rPr>
                <w:rFonts w:hint="eastAsia" w:ascii="仿宋_GB2312"/>
                <w:sz w:val="24"/>
              </w:rPr>
              <w:t>罚款</w:t>
            </w:r>
          </w:p>
          <w:p w14:paraId="617DA705">
            <w:pPr>
              <w:spacing w:line="320" w:lineRule="exact"/>
              <w:rPr>
                <w:rFonts w:ascii="仿宋_GB2312"/>
                <w:sz w:val="24"/>
              </w:rPr>
            </w:pPr>
            <w:r>
              <w:rPr>
                <w:rFonts w:hint="eastAsia" w:ascii="仿宋_GB2312"/>
                <w:sz w:val="24"/>
              </w:rPr>
              <w:t>取消第二类精神药品零售资格</w:t>
            </w:r>
          </w:p>
        </w:tc>
      </w:tr>
      <w:tr w14:paraId="2FD9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72F2FED">
            <w:pPr>
              <w:spacing w:line="340" w:lineRule="exact"/>
              <w:rPr>
                <w:rFonts w:ascii="仿宋_GB2312"/>
                <w:color w:val="FF0000"/>
                <w:sz w:val="24"/>
              </w:rPr>
            </w:pPr>
            <w:r>
              <w:rPr>
                <w:rFonts w:hint="eastAsia" w:ascii="仿宋_GB2312"/>
                <w:sz w:val="24"/>
              </w:rPr>
              <w:t>实施主体</w:t>
            </w:r>
          </w:p>
        </w:tc>
        <w:tc>
          <w:tcPr>
            <w:tcW w:w="7280" w:type="dxa"/>
            <w:gridSpan w:val="2"/>
          </w:tcPr>
          <w:p w14:paraId="538041B2">
            <w:pPr>
              <w:spacing w:line="320" w:lineRule="exact"/>
              <w:rPr>
                <w:rFonts w:ascii="仿宋_GB2312"/>
                <w:sz w:val="24"/>
              </w:rPr>
            </w:pPr>
            <w:r>
              <w:rPr>
                <w:rFonts w:hint="eastAsia" w:ascii="仿宋_GB2312"/>
                <w:sz w:val="24"/>
              </w:rPr>
              <w:t>药品监督管理部门</w:t>
            </w:r>
          </w:p>
        </w:tc>
      </w:tr>
      <w:tr w14:paraId="0CAE1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95682FD">
            <w:pPr>
              <w:spacing w:line="340" w:lineRule="exact"/>
              <w:rPr>
                <w:rFonts w:ascii="仿宋_GB2312"/>
                <w:sz w:val="24"/>
              </w:rPr>
            </w:pPr>
            <w:r>
              <w:rPr>
                <w:rFonts w:hint="eastAsia" w:ascii="仿宋_GB2312"/>
                <w:sz w:val="24"/>
              </w:rPr>
              <w:t>裁量范围</w:t>
            </w:r>
          </w:p>
        </w:tc>
        <w:tc>
          <w:tcPr>
            <w:tcW w:w="7280" w:type="dxa"/>
            <w:gridSpan w:val="2"/>
          </w:tcPr>
          <w:p w14:paraId="00A36AC6">
            <w:pPr>
              <w:spacing w:line="320" w:lineRule="exact"/>
              <w:rPr>
                <w:rFonts w:ascii="仿宋_GB2312"/>
                <w:sz w:val="24"/>
              </w:rPr>
            </w:pPr>
            <w:r>
              <w:rPr>
                <w:rFonts w:hint="eastAsia" w:ascii="仿宋_GB2312"/>
                <w:sz w:val="24"/>
              </w:rPr>
              <w:t>逾期不改正的，处5000元以上2万元以下的罚款</w:t>
            </w:r>
          </w:p>
        </w:tc>
      </w:tr>
      <w:tr w14:paraId="5884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780DDBAF">
            <w:pPr>
              <w:spacing w:line="340" w:lineRule="exact"/>
              <w:rPr>
                <w:rFonts w:ascii="仿宋_GB2312"/>
                <w:sz w:val="24"/>
              </w:rPr>
            </w:pPr>
            <w:r>
              <w:rPr>
                <w:rFonts w:hint="eastAsia" w:ascii="仿宋_GB2312"/>
                <w:sz w:val="24"/>
              </w:rPr>
              <w:t>处罚标准</w:t>
            </w:r>
          </w:p>
        </w:tc>
        <w:tc>
          <w:tcPr>
            <w:tcW w:w="1268" w:type="dxa"/>
            <w:vAlign w:val="center"/>
          </w:tcPr>
          <w:p w14:paraId="4CE8BE29">
            <w:pPr>
              <w:spacing w:line="320" w:lineRule="exact"/>
              <w:jc w:val="center"/>
              <w:rPr>
                <w:rFonts w:ascii="仿宋_GB2312"/>
                <w:sz w:val="24"/>
              </w:rPr>
            </w:pPr>
            <w:r>
              <w:rPr>
                <w:rFonts w:hint="eastAsia" w:ascii="仿宋_GB2312"/>
                <w:sz w:val="24"/>
              </w:rPr>
              <w:t>裁量阶次</w:t>
            </w:r>
          </w:p>
        </w:tc>
        <w:tc>
          <w:tcPr>
            <w:tcW w:w="6012" w:type="dxa"/>
            <w:vAlign w:val="center"/>
          </w:tcPr>
          <w:p w14:paraId="3AB907B4">
            <w:pPr>
              <w:spacing w:line="320" w:lineRule="exact"/>
              <w:jc w:val="center"/>
              <w:rPr>
                <w:rFonts w:ascii="仿宋_GB2312"/>
                <w:sz w:val="24"/>
              </w:rPr>
            </w:pPr>
            <w:r>
              <w:rPr>
                <w:rFonts w:hint="eastAsia" w:ascii="仿宋_GB2312"/>
                <w:sz w:val="24"/>
              </w:rPr>
              <w:t>裁量基准</w:t>
            </w:r>
          </w:p>
        </w:tc>
      </w:tr>
      <w:tr w14:paraId="4E0E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42" w:type="dxa"/>
            <w:vMerge w:val="continue"/>
            <w:vAlign w:val="center"/>
          </w:tcPr>
          <w:p w14:paraId="0A6D5C14">
            <w:pPr>
              <w:spacing w:line="340" w:lineRule="exact"/>
              <w:rPr>
                <w:rFonts w:ascii="仿宋_GB2312"/>
                <w:sz w:val="24"/>
              </w:rPr>
            </w:pPr>
          </w:p>
        </w:tc>
        <w:tc>
          <w:tcPr>
            <w:tcW w:w="1268" w:type="dxa"/>
            <w:vAlign w:val="center"/>
          </w:tcPr>
          <w:p w14:paraId="45275231">
            <w:pPr>
              <w:spacing w:line="320" w:lineRule="exact"/>
              <w:jc w:val="center"/>
              <w:rPr>
                <w:rFonts w:ascii="仿宋_GB2312"/>
                <w:sz w:val="24"/>
              </w:rPr>
            </w:pPr>
            <w:r>
              <w:rPr>
                <w:rFonts w:hint="eastAsia" w:ascii="仿宋_GB2312"/>
                <w:sz w:val="24"/>
              </w:rPr>
              <w:t>一般</w:t>
            </w:r>
          </w:p>
        </w:tc>
        <w:tc>
          <w:tcPr>
            <w:tcW w:w="6012" w:type="dxa"/>
            <w:vAlign w:val="center"/>
          </w:tcPr>
          <w:p w14:paraId="05AF4C50">
            <w:pPr>
              <w:spacing w:line="320" w:lineRule="exact"/>
              <w:rPr>
                <w:rFonts w:ascii="仿宋_GB2312"/>
                <w:sz w:val="24"/>
              </w:rPr>
            </w:pPr>
            <w:r>
              <w:rPr>
                <w:rFonts w:hint="eastAsia" w:ascii="仿宋_GB2312"/>
                <w:sz w:val="24"/>
              </w:rPr>
              <w:t>9500元以上1.55万元以下罚款</w:t>
            </w:r>
          </w:p>
        </w:tc>
      </w:tr>
      <w:tr w14:paraId="2E2B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65CC49E4">
            <w:pPr>
              <w:spacing w:line="340" w:lineRule="exact"/>
              <w:rPr>
                <w:rFonts w:ascii="仿宋_GB2312"/>
                <w:sz w:val="24"/>
              </w:rPr>
            </w:pPr>
          </w:p>
        </w:tc>
        <w:tc>
          <w:tcPr>
            <w:tcW w:w="1268" w:type="dxa"/>
            <w:vAlign w:val="center"/>
          </w:tcPr>
          <w:p w14:paraId="67A09481">
            <w:pPr>
              <w:spacing w:line="320" w:lineRule="exact"/>
              <w:jc w:val="center"/>
              <w:rPr>
                <w:rFonts w:ascii="仿宋_GB2312"/>
                <w:sz w:val="24"/>
              </w:rPr>
            </w:pPr>
            <w:r>
              <w:rPr>
                <w:rFonts w:hint="eastAsia" w:ascii="仿宋_GB2312"/>
                <w:sz w:val="24"/>
              </w:rPr>
              <w:t>减轻</w:t>
            </w:r>
          </w:p>
        </w:tc>
        <w:tc>
          <w:tcPr>
            <w:tcW w:w="6012" w:type="dxa"/>
            <w:vAlign w:val="center"/>
          </w:tcPr>
          <w:p w14:paraId="071C3327">
            <w:pPr>
              <w:spacing w:line="320" w:lineRule="exact"/>
              <w:rPr>
                <w:rFonts w:ascii="仿宋_GB2312"/>
                <w:sz w:val="24"/>
              </w:rPr>
            </w:pPr>
            <w:r>
              <w:rPr>
                <w:rFonts w:hint="eastAsia" w:ascii="仿宋_GB2312"/>
                <w:sz w:val="24"/>
              </w:rPr>
              <w:t>500元以上5000元以下罚款</w:t>
            </w:r>
          </w:p>
        </w:tc>
      </w:tr>
      <w:tr w14:paraId="007A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6CFED966">
            <w:pPr>
              <w:spacing w:line="340" w:lineRule="exact"/>
              <w:rPr>
                <w:rFonts w:ascii="仿宋_GB2312"/>
                <w:sz w:val="24"/>
              </w:rPr>
            </w:pPr>
          </w:p>
        </w:tc>
        <w:tc>
          <w:tcPr>
            <w:tcW w:w="1268" w:type="dxa"/>
            <w:vAlign w:val="center"/>
          </w:tcPr>
          <w:p w14:paraId="0465DD5C">
            <w:pPr>
              <w:spacing w:line="320" w:lineRule="exact"/>
              <w:jc w:val="center"/>
              <w:rPr>
                <w:rFonts w:ascii="仿宋_GB2312"/>
                <w:sz w:val="24"/>
              </w:rPr>
            </w:pPr>
            <w:r>
              <w:rPr>
                <w:rFonts w:hint="eastAsia" w:ascii="仿宋_GB2312"/>
                <w:sz w:val="24"/>
              </w:rPr>
              <w:t>从轻</w:t>
            </w:r>
          </w:p>
        </w:tc>
        <w:tc>
          <w:tcPr>
            <w:tcW w:w="6012" w:type="dxa"/>
            <w:vAlign w:val="center"/>
          </w:tcPr>
          <w:p w14:paraId="2ED87406">
            <w:pPr>
              <w:spacing w:line="320" w:lineRule="exact"/>
              <w:rPr>
                <w:rFonts w:ascii="仿宋_GB2312"/>
                <w:sz w:val="24"/>
              </w:rPr>
            </w:pPr>
            <w:r>
              <w:rPr>
                <w:rFonts w:hint="eastAsia" w:ascii="仿宋_GB2312"/>
                <w:sz w:val="24"/>
              </w:rPr>
              <w:t>5000元以上9500元以下罚款</w:t>
            </w:r>
          </w:p>
        </w:tc>
      </w:tr>
      <w:tr w14:paraId="5DA0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4D4F4483">
            <w:pPr>
              <w:spacing w:line="340" w:lineRule="exact"/>
              <w:rPr>
                <w:rFonts w:ascii="仿宋_GB2312"/>
                <w:sz w:val="24"/>
              </w:rPr>
            </w:pPr>
          </w:p>
        </w:tc>
        <w:tc>
          <w:tcPr>
            <w:tcW w:w="1268" w:type="dxa"/>
            <w:vAlign w:val="center"/>
          </w:tcPr>
          <w:p w14:paraId="6B42C9B0">
            <w:pPr>
              <w:spacing w:line="320" w:lineRule="exact"/>
              <w:jc w:val="center"/>
              <w:rPr>
                <w:rFonts w:ascii="仿宋_GB2312"/>
                <w:sz w:val="24"/>
              </w:rPr>
            </w:pPr>
            <w:r>
              <w:rPr>
                <w:rFonts w:hint="eastAsia" w:ascii="仿宋_GB2312"/>
                <w:sz w:val="24"/>
              </w:rPr>
              <w:t>从重</w:t>
            </w:r>
          </w:p>
        </w:tc>
        <w:tc>
          <w:tcPr>
            <w:tcW w:w="6012" w:type="dxa"/>
            <w:vAlign w:val="center"/>
          </w:tcPr>
          <w:p w14:paraId="0BCB3C0A">
            <w:pPr>
              <w:spacing w:line="320" w:lineRule="exact"/>
              <w:rPr>
                <w:rFonts w:ascii="仿宋_GB2312"/>
                <w:sz w:val="24"/>
              </w:rPr>
            </w:pPr>
            <w:r>
              <w:rPr>
                <w:rFonts w:hint="eastAsia" w:ascii="仿宋_GB2312"/>
                <w:sz w:val="24"/>
              </w:rPr>
              <w:t>1.55万元以上2万元以下罚款</w:t>
            </w:r>
          </w:p>
        </w:tc>
      </w:tr>
    </w:tbl>
    <w:p w14:paraId="2EEB6506">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289E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E8935C8">
            <w:pPr>
              <w:spacing w:line="340" w:lineRule="exact"/>
              <w:jc w:val="center"/>
              <w:rPr>
                <w:rFonts w:ascii="仿宋_GB2312"/>
                <w:sz w:val="24"/>
              </w:rPr>
            </w:pPr>
            <w:r>
              <w:rPr>
                <w:rFonts w:hint="eastAsia" w:ascii="仿宋_GB2312"/>
                <w:sz w:val="24"/>
              </w:rPr>
              <w:t>序号</w:t>
            </w:r>
          </w:p>
        </w:tc>
        <w:tc>
          <w:tcPr>
            <w:tcW w:w="7280" w:type="dxa"/>
            <w:gridSpan w:val="2"/>
          </w:tcPr>
          <w:p w14:paraId="001F31F7">
            <w:pPr>
              <w:spacing w:line="320" w:lineRule="exact"/>
              <w:rPr>
                <w:rFonts w:ascii="仿宋_GB2312"/>
                <w:sz w:val="24"/>
              </w:rPr>
            </w:pPr>
            <w:r>
              <w:rPr>
                <w:rFonts w:hint="eastAsia" w:ascii="仿宋_GB2312"/>
                <w:sz w:val="24"/>
              </w:rPr>
              <w:t>52</w:t>
            </w:r>
          </w:p>
        </w:tc>
      </w:tr>
      <w:tr w14:paraId="498D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D528064">
            <w:pPr>
              <w:spacing w:line="340" w:lineRule="exact"/>
              <w:rPr>
                <w:rFonts w:ascii="仿宋_GB2312"/>
                <w:sz w:val="24"/>
              </w:rPr>
            </w:pPr>
            <w:r>
              <w:rPr>
                <w:rFonts w:hint="eastAsia" w:ascii="仿宋_GB2312"/>
                <w:sz w:val="24"/>
              </w:rPr>
              <w:t>违法情形</w:t>
            </w:r>
          </w:p>
        </w:tc>
        <w:tc>
          <w:tcPr>
            <w:tcW w:w="7280" w:type="dxa"/>
            <w:gridSpan w:val="2"/>
          </w:tcPr>
          <w:p w14:paraId="7C492C48">
            <w:pPr>
              <w:spacing w:line="320" w:lineRule="exact"/>
              <w:rPr>
                <w:rFonts w:ascii="仿宋_GB2312"/>
                <w:sz w:val="24"/>
              </w:rPr>
            </w:pPr>
            <w:r>
              <w:rPr>
                <w:rFonts w:hint="eastAsia" w:ascii="仿宋_GB2312"/>
                <w:sz w:val="24"/>
              </w:rPr>
              <w:t>条例第三十四条、第三十五条规定的单位违反本条例规定，购买麻醉药品和精神药品。</w:t>
            </w:r>
          </w:p>
        </w:tc>
      </w:tr>
      <w:tr w14:paraId="5F50D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D1EC798">
            <w:pPr>
              <w:spacing w:line="340" w:lineRule="exact"/>
              <w:rPr>
                <w:rFonts w:ascii="仿宋_GB2312"/>
                <w:sz w:val="24"/>
              </w:rPr>
            </w:pPr>
            <w:r>
              <w:rPr>
                <w:rFonts w:hint="eastAsia" w:ascii="仿宋_GB2312"/>
                <w:sz w:val="24"/>
              </w:rPr>
              <w:t>处罚依据</w:t>
            </w:r>
          </w:p>
        </w:tc>
        <w:tc>
          <w:tcPr>
            <w:tcW w:w="7280" w:type="dxa"/>
            <w:gridSpan w:val="2"/>
          </w:tcPr>
          <w:p w14:paraId="2D9090E3">
            <w:pPr>
              <w:spacing w:line="320" w:lineRule="exact"/>
              <w:rPr>
                <w:rFonts w:ascii="仿宋_GB2312"/>
                <w:sz w:val="24"/>
              </w:rPr>
            </w:pPr>
            <w:r>
              <w:rPr>
                <w:rFonts w:hint="eastAsia" w:ascii="仿宋_GB2312"/>
                <w:sz w:val="24"/>
              </w:rPr>
              <w:t>《麻醉药品和精神药品管理条例》第七十一条：本条例第三十四条、第三十五条规定的单位违反本条例的规定，购买麻醉药品和精神药品的，由药品监督管理部门没收违法购买的麻醉药品和精神药品，责令限期改正，给予警告；逾期不改正的，责令停产或者停止相关活动，并处2万元以上5万元以下的罚款。</w:t>
            </w:r>
          </w:p>
        </w:tc>
      </w:tr>
      <w:tr w14:paraId="78AC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D41C214">
            <w:pPr>
              <w:spacing w:line="340" w:lineRule="exact"/>
              <w:rPr>
                <w:rFonts w:ascii="仿宋_GB2312"/>
                <w:sz w:val="24"/>
              </w:rPr>
            </w:pPr>
            <w:r>
              <w:rPr>
                <w:rFonts w:hint="eastAsia" w:ascii="仿宋_GB2312"/>
                <w:sz w:val="24"/>
              </w:rPr>
              <w:t>处罚种类</w:t>
            </w:r>
          </w:p>
        </w:tc>
        <w:tc>
          <w:tcPr>
            <w:tcW w:w="7280" w:type="dxa"/>
            <w:gridSpan w:val="2"/>
          </w:tcPr>
          <w:p w14:paraId="5A3186E5">
            <w:pPr>
              <w:spacing w:line="320" w:lineRule="exact"/>
              <w:rPr>
                <w:rFonts w:ascii="仿宋_GB2312"/>
                <w:sz w:val="24"/>
              </w:rPr>
            </w:pPr>
            <w:r>
              <w:rPr>
                <w:rFonts w:hint="eastAsia" w:ascii="仿宋_GB2312"/>
                <w:sz w:val="24"/>
              </w:rPr>
              <w:t>警告</w:t>
            </w:r>
          </w:p>
          <w:p w14:paraId="0392854F">
            <w:pPr>
              <w:spacing w:line="320" w:lineRule="exact"/>
              <w:rPr>
                <w:rFonts w:ascii="仿宋_GB2312"/>
                <w:sz w:val="24"/>
              </w:rPr>
            </w:pPr>
            <w:r>
              <w:rPr>
                <w:rFonts w:hint="eastAsia" w:ascii="仿宋_GB2312"/>
                <w:sz w:val="24"/>
              </w:rPr>
              <w:t>没收违法财物</w:t>
            </w:r>
          </w:p>
          <w:p w14:paraId="414488C0">
            <w:pPr>
              <w:spacing w:line="320" w:lineRule="exact"/>
              <w:rPr>
                <w:rFonts w:ascii="仿宋_GB2312"/>
                <w:sz w:val="24"/>
              </w:rPr>
            </w:pPr>
            <w:r>
              <w:rPr>
                <w:rFonts w:hint="eastAsia" w:ascii="仿宋_GB2312"/>
                <w:sz w:val="24"/>
              </w:rPr>
              <w:t>责令停产或者停止相关活动</w:t>
            </w:r>
          </w:p>
          <w:p w14:paraId="2AF8DF3D">
            <w:pPr>
              <w:spacing w:line="320" w:lineRule="exact"/>
              <w:rPr>
                <w:rFonts w:ascii="仿宋_GB2312"/>
                <w:sz w:val="24"/>
              </w:rPr>
            </w:pPr>
            <w:r>
              <w:rPr>
                <w:rFonts w:hint="eastAsia" w:ascii="仿宋_GB2312"/>
                <w:sz w:val="24"/>
              </w:rPr>
              <w:t>罚款</w:t>
            </w:r>
          </w:p>
        </w:tc>
      </w:tr>
      <w:tr w14:paraId="6510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AF02DF2">
            <w:pPr>
              <w:spacing w:line="340" w:lineRule="exact"/>
              <w:rPr>
                <w:rFonts w:ascii="仿宋_GB2312"/>
                <w:color w:val="FF0000"/>
                <w:sz w:val="24"/>
              </w:rPr>
            </w:pPr>
            <w:r>
              <w:rPr>
                <w:rFonts w:hint="eastAsia" w:ascii="仿宋_GB2312"/>
                <w:sz w:val="24"/>
              </w:rPr>
              <w:t>实施主体</w:t>
            </w:r>
          </w:p>
        </w:tc>
        <w:tc>
          <w:tcPr>
            <w:tcW w:w="7280" w:type="dxa"/>
            <w:gridSpan w:val="2"/>
          </w:tcPr>
          <w:p w14:paraId="25C1A93B">
            <w:pPr>
              <w:spacing w:line="320" w:lineRule="exact"/>
              <w:rPr>
                <w:rFonts w:ascii="仿宋_GB2312"/>
                <w:sz w:val="24"/>
              </w:rPr>
            </w:pPr>
            <w:r>
              <w:rPr>
                <w:rFonts w:hint="eastAsia" w:ascii="仿宋_GB2312"/>
                <w:sz w:val="24"/>
              </w:rPr>
              <w:t>药品监督管理部门</w:t>
            </w:r>
          </w:p>
        </w:tc>
      </w:tr>
      <w:tr w14:paraId="593E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9411B66">
            <w:pPr>
              <w:spacing w:line="340" w:lineRule="exact"/>
              <w:rPr>
                <w:rFonts w:ascii="仿宋_GB2312"/>
                <w:sz w:val="24"/>
              </w:rPr>
            </w:pPr>
            <w:r>
              <w:rPr>
                <w:rFonts w:hint="eastAsia" w:ascii="仿宋_GB2312"/>
                <w:sz w:val="24"/>
              </w:rPr>
              <w:t>裁量范围</w:t>
            </w:r>
          </w:p>
        </w:tc>
        <w:tc>
          <w:tcPr>
            <w:tcW w:w="7280" w:type="dxa"/>
            <w:gridSpan w:val="2"/>
          </w:tcPr>
          <w:p w14:paraId="384F1B3C">
            <w:pPr>
              <w:spacing w:line="320" w:lineRule="exact"/>
              <w:rPr>
                <w:rFonts w:ascii="仿宋_GB2312"/>
                <w:sz w:val="24"/>
              </w:rPr>
            </w:pPr>
            <w:r>
              <w:rPr>
                <w:rFonts w:hint="eastAsia" w:ascii="仿宋_GB2312"/>
                <w:sz w:val="24"/>
              </w:rPr>
              <w:t>逾期不改正的，处2万元以上5万元以下的罚款</w:t>
            </w:r>
          </w:p>
        </w:tc>
      </w:tr>
      <w:tr w14:paraId="556C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68F6F9C3">
            <w:pPr>
              <w:spacing w:line="340" w:lineRule="exact"/>
              <w:rPr>
                <w:rFonts w:ascii="仿宋_GB2312"/>
                <w:sz w:val="24"/>
              </w:rPr>
            </w:pPr>
            <w:r>
              <w:rPr>
                <w:rFonts w:hint="eastAsia" w:ascii="仿宋_GB2312"/>
                <w:sz w:val="24"/>
              </w:rPr>
              <w:t>处罚标准</w:t>
            </w:r>
          </w:p>
        </w:tc>
        <w:tc>
          <w:tcPr>
            <w:tcW w:w="1268" w:type="dxa"/>
            <w:vAlign w:val="center"/>
          </w:tcPr>
          <w:p w14:paraId="0EE48C4A">
            <w:pPr>
              <w:spacing w:line="320" w:lineRule="exact"/>
              <w:jc w:val="center"/>
              <w:rPr>
                <w:rFonts w:ascii="仿宋_GB2312"/>
                <w:sz w:val="24"/>
              </w:rPr>
            </w:pPr>
            <w:r>
              <w:rPr>
                <w:rFonts w:hint="eastAsia" w:ascii="仿宋_GB2312"/>
                <w:sz w:val="24"/>
              </w:rPr>
              <w:t>裁量阶次</w:t>
            </w:r>
          </w:p>
        </w:tc>
        <w:tc>
          <w:tcPr>
            <w:tcW w:w="6012" w:type="dxa"/>
            <w:vAlign w:val="center"/>
          </w:tcPr>
          <w:p w14:paraId="4BC62962">
            <w:pPr>
              <w:spacing w:line="320" w:lineRule="exact"/>
              <w:jc w:val="center"/>
              <w:rPr>
                <w:rFonts w:ascii="仿宋_GB2312"/>
                <w:sz w:val="24"/>
              </w:rPr>
            </w:pPr>
            <w:r>
              <w:rPr>
                <w:rFonts w:hint="eastAsia" w:ascii="仿宋_GB2312"/>
                <w:sz w:val="24"/>
              </w:rPr>
              <w:t>裁量基准</w:t>
            </w:r>
          </w:p>
        </w:tc>
      </w:tr>
      <w:tr w14:paraId="31C2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42" w:type="dxa"/>
            <w:vMerge w:val="continue"/>
            <w:vAlign w:val="center"/>
          </w:tcPr>
          <w:p w14:paraId="7A712A88">
            <w:pPr>
              <w:spacing w:line="340" w:lineRule="exact"/>
              <w:rPr>
                <w:rFonts w:ascii="仿宋_GB2312"/>
                <w:sz w:val="24"/>
              </w:rPr>
            </w:pPr>
          </w:p>
        </w:tc>
        <w:tc>
          <w:tcPr>
            <w:tcW w:w="1268" w:type="dxa"/>
            <w:vAlign w:val="center"/>
          </w:tcPr>
          <w:p w14:paraId="36C7FD82">
            <w:pPr>
              <w:spacing w:line="320" w:lineRule="exact"/>
              <w:jc w:val="center"/>
              <w:rPr>
                <w:rFonts w:ascii="仿宋_GB2312"/>
                <w:sz w:val="24"/>
              </w:rPr>
            </w:pPr>
            <w:r>
              <w:rPr>
                <w:rFonts w:hint="eastAsia" w:ascii="仿宋_GB2312"/>
                <w:sz w:val="24"/>
              </w:rPr>
              <w:t>一般</w:t>
            </w:r>
          </w:p>
        </w:tc>
        <w:tc>
          <w:tcPr>
            <w:tcW w:w="6012" w:type="dxa"/>
            <w:vAlign w:val="center"/>
          </w:tcPr>
          <w:p w14:paraId="7896F3E5">
            <w:pPr>
              <w:spacing w:line="320" w:lineRule="exact"/>
              <w:rPr>
                <w:rFonts w:ascii="仿宋_GB2312"/>
                <w:sz w:val="24"/>
              </w:rPr>
            </w:pPr>
            <w:r>
              <w:rPr>
                <w:rFonts w:hint="eastAsia" w:ascii="仿宋_GB2312"/>
                <w:sz w:val="24"/>
              </w:rPr>
              <w:t>2.9万元以上4.1万元以下罚款</w:t>
            </w:r>
          </w:p>
        </w:tc>
      </w:tr>
      <w:tr w14:paraId="4EBB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4330FEF2">
            <w:pPr>
              <w:spacing w:line="340" w:lineRule="exact"/>
              <w:rPr>
                <w:rFonts w:ascii="仿宋_GB2312"/>
                <w:sz w:val="24"/>
              </w:rPr>
            </w:pPr>
          </w:p>
        </w:tc>
        <w:tc>
          <w:tcPr>
            <w:tcW w:w="1268" w:type="dxa"/>
            <w:vAlign w:val="center"/>
          </w:tcPr>
          <w:p w14:paraId="41E42064">
            <w:pPr>
              <w:spacing w:line="320" w:lineRule="exact"/>
              <w:jc w:val="center"/>
              <w:rPr>
                <w:rFonts w:ascii="仿宋_GB2312"/>
                <w:sz w:val="24"/>
              </w:rPr>
            </w:pPr>
            <w:r>
              <w:rPr>
                <w:rFonts w:hint="eastAsia" w:ascii="仿宋_GB2312"/>
                <w:sz w:val="24"/>
              </w:rPr>
              <w:t>减轻</w:t>
            </w:r>
          </w:p>
        </w:tc>
        <w:tc>
          <w:tcPr>
            <w:tcW w:w="6012" w:type="dxa"/>
            <w:vAlign w:val="center"/>
          </w:tcPr>
          <w:p w14:paraId="7EB2CA6B">
            <w:pPr>
              <w:spacing w:line="320" w:lineRule="exact"/>
              <w:rPr>
                <w:rFonts w:ascii="仿宋_GB2312"/>
                <w:sz w:val="24"/>
              </w:rPr>
            </w:pPr>
            <w:r>
              <w:rPr>
                <w:rFonts w:hint="eastAsia" w:ascii="仿宋_GB2312"/>
                <w:sz w:val="24"/>
              </w:rPr>
              <w:t>2000元以上2万元以下罚款</w:t>
            </w:r>
          </w:p>
        </w:tc>
      </w:tr>
      <w:tr w14:paraId="5C14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6D63428A">
            <w:pPr>
              <w:spacing w:line="340" w:lineRule="exact"/>
              <w:rPr>
                <w:rFonts w:ascii="仿宋_GB2312"/>
                <w:sz w:val="24"/>
              </w:rPr>
            </w:pPr>
          </w:p>
        </w:tc>
        <w:tc>
          <w:tcPr>
            <w:tcW w:w="1268" w:type="dxa"/>
            <w:vAlign w:val="center"/>
          </w:tcPr>
          <w:p w14:paraId="22B836F4">
            <w:pPr>
              <w:spacing w:line="320" w:lineRule="exact"/>
              <w:jc w:val="center"/>
              <w:rPr>
                <w:rFonts w:ascii="仿宋_GB2312"/>
                <w:sz w:val="24"/>
              </w:rPr>
            </w:pPr>
            <w:r>
              <w:rPr>
                <w:rFonts w:hint="eastAsia" w:ascii="仿宋_GB2312"/>
                <w:sz w:val="24"/>
              </w:rPr>
              <w:t>从轻</w:t>
            </w:r>
          </w:p>
        </w:tc>
        <w:tc>
          <w:tcPr>
            <w:tcW w:w="6012" w:type="dxa"/>
            <w:vAlign w:val="center"/>
          </w:tcPr>
          <w:p w14:paraId="77157054">
            <w:pPr>
              <w:spacing w:line="320" w:lineRule="exact"/>
              <w:rPr>
                <w:rFonts w:ascii="仿宋_GB2312"/>
                <w:sz w:val="24"/>
              </w:rPr>
            </w:pPr>
            <w:r>
              <w:rPr>
                <w:rFonts w:hint="eastAsia" w:ascii="仿宋_GB2312"/>
                <w:sz w:val="24"/>
              </w:rPr>
              <w:t>2万元以上2.9万元以下罚款</w:t>
            </w:r>
          </w:p>
        </w:tc>
      </w:tr>
      <w:tr w14:paraId="5AC4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35C704C7">
            <w:pPr>
              <w:spacing w:line="340" w:lineRule="exact"/>
              <w:rPr>
                <w:rFonts w:ascii="仿宋_GB2312"/>
                <w:sz w:val="24"/>
              </w:rPr>
            </w:pPr>
          </w:p>
        </w:tc>
        <w:tc>
          <w:tcPr>
            <w:tcW w:w="1268" w:type="dxa"/>
            <w:vAlign w:val="center"/>
          </w:tcPr>
          <w:p w14:paraId="48272BA3">
            <w:pPr>
              <w:spacing w:line="320" w:lineRule="exact"/>
              <w:jc w:val="center"/>
              <w:rPr>
                <w:rFonts w:ascii="仿宋_GB2312"/>
                <w:sz w:val="24"/>
              </w:rPr>
            </w:pPr>
            <w:r>
              <w:rPr>
                <w:rFonts w:hint="eastAsia" w:ascii="仿宋_GB2312"/>
                <w:sz w:val="24"/>
              </w:rPr>
              <w:t>从重</w:t>
            </w:r>
          </w:p>
        </w:tc>
        <w:tc>
          <w:tcPr>
            <w:tcW w:w="6012" w:type="dxa"/>
            <w:vAlign w:val="center"/>
          </w:tcPr>
          <w:p w14:paraId="7BC58FB2">
            <w:pPr>
              <w:spacing w:line="320" w:lineRule="exact"/>
              <w:rPr>
                <w:rFonts w:ascii="仿宋_GB2312"/>
                <w:sz w:val="24"/>
              </w:rPr>
            </w:pPr>
            <w:r>
              <w:rPr>
                <w:rFonts w:hint="eastAsia" w:ascii="仿宋_GB2312"/>
                <w:sz w:val="24"/>
              </w:rPr>
              <w:t>4.1万元以上5万元以下罚款</w:t>
            </w:r>
          </w:p>
        </w:tc>
      </w:tr>
    </w:tbl>
    <w:p w14:paraId="25A4F774">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0BE0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3C5FEF1">
            <w:pPr>
              <w:spacing w:line="340" w:lineRule="exact"/>
              <w:jc w:val="center"/>
              <w:rPr>
                <w:rFonts w:ascii="仿宋_GB2312"/>
                <w:sz w:val="24"/>
              </w:rPr>
            </w:pPr>
            <w:r>
              <w:rPr>
                <w:rFonts w:hint="eastAsia" w:ascii="仿宋_GB2312"/>
                <w:sz w:val="24"/>
              </w:rPr>
              <w:t>序号</w:t>
            </w:r>
          </w:p>
        </w:tc>
        <w:tc>
          <w:tcPr>
            <w:tcW w:w="7280" w:type="dxa"/>
            <w:gridSpan w:val="2"/>
          </w:tcPr>
          <w:p w14:paraId="52C2C65D">
            <w:pPr>
              <w:spacing w:line="320" w:lineRule="exact"/>
              <w:rPr>
                <w:rFonts w:ascii="仿宋_GB2312"/>
                <w:sz w:val="24"/>
              </w:rPr>
            </w:pPr>
            <w:r>
              <w:rPr>
                <w:rFonts w:hint="eastAsia" w:ascii="仿宋_GB2312"/>
                <w:sz w:val="24"/>
              </w:rPr>
              <w:t>53</w:t>
            </w:r>
          </w:p>
        </w:tc>
      </w:tr>
      <w:tr w14:paraId="291B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73AFE8D">
            <w:pPr>
              <w:spacing w:line="340" w:lineRule="exact"/>
              <w:rPr>
                <w:rFonts w:ascii="仿宋_GB2312"/>
                <w:sz w:val="24"/>
              </w:rPr>
            </w:pPr>
            <w:r>
              <w:rPr>
                <w:rFonts w:hint="eastAsia" w:ascii="仿宋_GB2312"/>
                <w:sz w:val="24"/>
              </w:rPr>
              <w:t>违法情形</w:t>
            </w:r>
          </w:p>
        </w:tc>
        <w:tc>
          <w:tcPr>
            <w:tcW w:w="7280" w:type="dxa"/>
            <w:gridSpan w:val="2"/>
          </w:tcPr>
          <w:p w14:paraId="2B057FCD">
            <w:pPr>
              <w:spacing w:line="320" w:lineRule="exact"/>
              <w:rPr>
                <w:rFonts w:ascii="仿宋_GB2312"/>
                <w:sz w:val="24"/>
              </w:rPr>
            </w:pPr>
            <w:r>
              <w:rPr>
                <w:rFonts w:hint="eastAsia" w:ascii="仿宋_GB2312"/>
                <w:sz w:val="24"/>
              </w:rPr>
              <w:t>违反本条例的规定运输麻醉药品和精神药品。</w:t>
            </w:r>
          </w:p>
        </w:tc>
      </w:tr>
      <w:tr w14:paraId="68F6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83FA578">
            <w:pPr>
              <w:spacing w:line="340" w:lineRule="exact"/>
              <w:rPr>
                <w:rFonts w:ascii="仿宋_GB2312"/>
                <w:sz w:val="24"/>
              </w:rPr>
            </w:pPr>
            <w:r>
              <w:rPr>
                <w:rFonts w:hint="eastAsia" w:ascii="仿宋_GB2312"/>
                <w:sz w:val="24"/>
              </w:rPr>
              <w:t>处罚依据</w:t>
            </w:r>
          </w:p>
        </w:tc>
        <w:tc>
          <w:tcPr>
            <w:tcW w:w="7280" w:type="dxa"/>
            <w:gridSpan w:val="2"/>
          </w:tcPr>
          <w:p w14:paraId="3D323F70">
            <w:pPr>
              <w:spacing w:line="320" w:lineRule="exact"/>
              <w:rPr>
                <w:rFonts w:ascii="仿宋_GB2312"/>
                <w:sz w:val="24"/>
              </w:rPr>
            </w:pPr>
            <w:r>
              <w:rPr>
                <w:rFonts w:hint="eastAsia" w:ascii="仿宋_GB2312"/>
                <w:sz w:val="24"/>
              </w:rPr>
              <w:t>《麻醉药品和精神药品管理条例》第七十四条第一款：违反本条例的规定运输麻醉药品和精神药品的，由药品监督管理部门和运输管理部门依照各自职责，责令改正，给予警告，处2万元以上5万元以下的罚款。</w:t>
            </w:r>
          </w:p>
        </w:tc>
      </w:tr>
      <w:tr w14:paraId="47D82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6FEAB3F">
            <w:pPr>
              <w:spacing w:line="340" w:lineRule="exact"/>
              <w:rPr>
                <w:rFonts w:ascii="仿宋_GB2312"/>
                <w:sz w:val="24"/>
              </w:rPr>
            </w:pPr>
            <w:r>
              <w:rPr>
                <w:rFonts w:hint="eastAsia" w:ascii="仿宋_GB2312"/>
                <w:sz w:val="24"/>
              </w:rPr>
              <w:t>处罚种类</w:t>
            </w:r>
          </w:p>
        </w:tc>
        <w:tc>
          <w:tcPr>
            <w:tcW w:w="7280" w:type="dxa"/>
            <w:gridSpan w:val="2"/>
          </w:tcPr>
          <w:p w14:paraId="033A5C14">
            <w:pPr>
              <w:spacing w:line="320" w:lineRule="exact"/>
              <w:rPr>
                <w:rFonts w:ascii="仿宋_GB2312"/>
                <w:sz w:val="24"/>
              </w:rPr>
            </w:pPr>
            <w:r>
              <w:rPr>
                <w:rFonts w:hint="eastAsia" w:ascii="仿宋_GB2312"/>
                <w:sz w:val="24"/>
              </w:rPr>
              <w:t>警告</w:t>
            </w:r>
          </w:p>
          <w:p w14:paraId="45E1C2ED">
            <w:pPr>
              <w:spacing w:line="320" w:lineRule="exact"/>
              <w:rPr>
                <w:rFonts w:ascii="仿宋_GB2312"/>
                <w:sz w:val="24"/>
              </w:rPr>
            </w:pPr>
            <w:r>
              <w:rPr>
                <w:rFonts w:hint="eastAsia" w:ascii="仿宋_GB2312"/>
                <w:sz w:val="24"/>
              </w:rPr>
              <w:t>罚款</w:t>
            </w:r>
          </w:p>
        </w:tc>
      </w:tr>
      <w:tr w14:paraId="3A374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22FF1EF">
            <w:pPr>
              <w:spacing w:line="340" w:lineRule="exact"/>
              <w:rPr>
                <w:rFonts w:ascii="仿宋_GB2312"/>
                <w:color w:val="FF0000"/>
                <w:sz w:val="24"/>
              </w:rPr>
            </w:pPr>
            <w:r>
              <w:rPr>
                <w:rFonts w:hint="eastAsia" w:ascii="仿宋_GB2312"/>
                <w:sz w:val="24"/>
              </w:rPr>
              <w:t>实施主体</w:t>
            </w:r>
          </w:p>
        </w:tc>
        <w:tc>
          <w:tcPr>
            <w:tcW w:w="7280" w:type="dxa"/>
            <w:gridSpan w:val="2"/>
          </w:tcPr>
          <w:p w14:paraId="202394B6">
            <w:pPr>
              <w:spacing w:line="320" w:lineRule="exact"/>
              <w:rPr>
                <w:rFonts w:ascii="仿宋_GB2312"/>
                <w:sz w:val="24"/>
              </w:rPr>
            </w:pPr>
            <w:r>
              <w:rPr>
                <w:rFonts w:hint="eastAsia" w:ascii="仿宋_GB2312"/>
                <w:sz w:val="24"/>
              </w:rPr>
              <w:t>药品监督管理部门和运输管理部门依照各自职责</w:t>
            </w:r>
          </w:p>
        </w:tc>
      </w:tr>
      <w:tr w14:paraId="71DD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0B1CF6E">
            <w:pPr>
              <w:spacing w:line="340" w:lineRule="exact"/>
              <w:rPr>
                <w:rFonts w:ascii="仿宋_GB2312"/>
                <w:sz w:val="24"/>
              </w:rPr>
            </w:pPr>
            <w:r>
              <w:rPr>
                <w:rFonts w:hint="eastAsia" w:ascii="仿宋_GB2312"/>
                <w:sz w:val="24"/>
              </w:rPr>
              <w:t>裁量范围</w:t>
            </w:r>
          </w:p>
        </w:tc>
        <w:tc>
          <w:tcPr>
            <w:tcW w:w="7280" w:type="dxa"/>
            <w:gridSpan w:val="2"/>
          </w:tcPr>
          <w:p w14:paraId="3A982514">
            <w:pPr>
              <w:spacing w:line="320" w:lineRule="exact"/>
              <w:rPr>
                <w:rFonts w:ascii="仿宋_GB2312"/>
                <w:sz w:val="24"/>
              </w:rPr>
            </w:pPr>
            <w:r>
              <w:rPr>
                <w:rFonts w:hint="eastAsia" w:ascii="仿宋_GB2312"/>
                <w:sz w:val="24"/>
              </w:rPr>
              <w:t>处2万元以上5万元以下的罚款</w:t>
            </w:r>
          </w:p>
        </w:tc>
      </w:tr>
      <w:tr w14:paraId="1502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1B3558FB">
            <w:pPr>
              <w:spacing w:line="340" w:lineRule="exact"/>
              <w:rPr>
                <w:rFonts w:ascii="仿宋_GB2312"/>
                <w:sz w:val="24"/>
              </w:rPr>
            </w:pPr>
            <w:r>
              <w:rPr>
                <w:rFonts w:hint="eastAsia" w:ascii="仿宋_GB2312"/>
                <w:sz w:val="24"/>
              </w:rPr>
              <w:t>处罚标准</w:t>
            </w:r>
          </w:p>
        </w:tc>
        <w:tc>
          <w:tcPr>
            <w:tcW w:w="1268" w:type="dxa"/>
            <w:vAlign w:val="center"/>
          </w:tcPr>
          <w:p w14:paraId="17491229">
            <w:pPr>
              <w:spacing w:line="320" w:lineRule="exact"/>
              <w:jc w:val="center"/>
              <w:rPr>
                <w:rFonts w:ascii="仿宋_GB2312"/>
                <w:sz w:val="24"/>
              </w:rPr>
            </w:pPr>
            <w:r>
              <w:rPr>
                <w:rFonts w:hint="eastAsia" w:ascii="仿宋_GB2312"/>
                <w:sz w:val="24"/>
              </w:rPr>
              <w:t>裁量阶次</w:t>
            </w:r>
          </w:p>
        </w:tc>
        <w:tc>
          <w:tcPr>
            <w:tcW w:w="6012" w:type="dxa"/>
            <w:vAlign w:val="center"/>
          </w:tcPr>
          <w:p w14:paraId="4A595E4D">
            <w:pPr>
              <w:spacing w:line="320" w:lineRule="exact"/>
              <w:jc w:val="center"/>
              <w:rPr>
                <w:rFonts w:ascii="仿宋_GB2312"/>
                <w:sz w:val="24"/>
              </w:rPr>
            </w:pPr>
            <w:r>
              <w:rPr>
                <w:rFonts w:hint="eastAsia" w:ascii="仿宋_GB2312"/>
                <w:sz w:val="24"/>
              </w:rPr>
              <w:t>裁量基准</w:t>
            </w:r>
          </w:p>
        </w:tc>
      </w:tr>
      <w:tr w14:paraId="0EF8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42" w:type="dxa"/>
            <w:vMerge w:val="continue"/>
            <w:vAlign w:val="center"/>
          </w:tcPr>
          <w:p w14:paraId="30B02DF4">
            <w:pPr>
              <w:spacing w:line="340" w:lineRule="exact"/>
              <w:rPr>
                <w:rFonts w:ascii="仿宋_GB2312"/>
                <w:sz w:val="24"/>
              </w:rPr>
            </w:pPr>
          </w:p>
        </w:tc>
        <w:tc>
          <w:tcPr>
            <w:tcW w:w="1268" w:type="dxa"/>
            <w:vAlign w:val="center"/>
          </w:tcPr>
          <w:p w14:paraId="62A3902B">
            <w:pPr>
              <w:spacing w:line="320" w:lineRule="exact"/>
              <w:jc w:val="center"/>
              <w:rPr>
                <w:rFonts w:ascii="仿宋_GB2312"/>
                <w:sz w:val="24"/>
              </w:rPr>
            </w:pPr>
            <w:r>
              <w:rPr>
                <w:rFonts w:hint="eastAsia" w:ascii="仿宋_GB2312"/>
                <w:sz w:val="24"/>
              </w:rPr>
              <w:t>一般</w:t>
            </w:r>
          </w:p>
        </w:tc>
        <w:tc>
          <w:tcPr>
            <w:tcW w:w="6012" w:type="dxa"/>
            <w:vAlign w:val="center"/>
          </w:tcPr>
          <w:p w14:paraId="0B943645">
            <w:pPr>
              <w:spacing w:line="320" w:lineRule="exact"/>
              <w:rPr>
                <w:rFonts w:ascii="仿宋_GB2312"/>
                <w:sz w:val="24"/>
              </w:rPr>
            </w:pPr>
            <w:r>
              <w:rPr>
                <w:rFonts w:hint="eastAsia" w:ascii="仿宋_GB2312"/>
                <w:sz w:val="24"/>
              </w:rPr>
              <w:t>2.9万元以上4.1万元以下罚款</w:t>
            </w:r>
          </w:p>
        </w:tc>
      </w:tr>
      <w:tr w14:paraId="1F6E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352371E1">
            <w:pPr>
              <w:spacing w:line="340" w:lineRule="exact"/>
              <w:rPr>
                <w:rFonts w:ascii="仿宋_GB2312"/>
                <w:sz w:val="24"/>
              </w:rPr>
            </w:pPr>
          </w:p>
        </w:tc>
        <w:tc>
          <w:tcPr>
            <w:tcW w:w="1268" w:type="dxa"/>
            <w:vAlign w:val="center"/>
          </w:tcPr>
          <w:p w14:paraId="5BE6E0D2">
            <w:pPr>
              <w:spacing w:line="320" w:lineRule="exact"/>
              <w:jc w:val="center"/>
              <w:rPr>
                <w:rFonts w:ascii="仿宋_GB2312"/>
                <w:sz w:val="24"/>
              </w:rPr>
            </w:pPr>
            <w:r>
              <w:rPr>
                <w:rFonts w:hint="eastAsia" w:ascii="仿宋_GB2312"/>
                <w:sz w:val="24"/>
              </w:rPr>
              <w:t>减轻</w:t>
            </w:r>
          </w:p>
        </w:tc>
        <w:tc>
          <w:tcPr>
            <w:tcW w:w="6012" w:type="dxa"/>
            <w:vAlign w:val="center"/>
          </w:tcPr>
          <w:p w14:paraId="71CD64FC">
            <w:pPr>
              <w:spacing w:line="320" w:lineRule="exact"/>
              <w:rPr>
                <w:rFonts w:ascii="仿宋_GB2312"/>
                <w:sz w:val="24"/>
              </w:rPr>
            </w:pPr>
            <w:r>
              <w:rPr>
                <w:rFonts w:hint="eastAsia" w:ascii="仿宋_GB2312"/>
                <w:sz w:val="24"/>
              </w:rPr>
              <w:t>2000元以上2万元以下罚款</w:t>
            </w:r>
          </w:p>
        </w:tc>
      </w:tr>
      <w:tr w14:paraId="1C34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2EE13964">
            <w:pPr>
              <w:spacing w:line="340" w:lineRule="exact"/>
              <w:rPr>
                <w:rFonts w:ascii="仿宋_GB2312"/>
                <w:sz w:val="24"/>
              </w:rPr>
            </w:pPr>
          </w:p>
        </w:tc>
        <w:tc>
          <w:tcPr>
            <w:tcW w:w="1268" w:type="dxa"/>
            <w:vAlign w:val="center"/>
          </w:tcPr>
          <w:p w14:paraId="06FA855F">
            <w:pPr>
              <w:spacing w:line="320" w:lineRule="exact"/>
              <w:jc w:val="center"/>
              <w:rPr>
                <w:rFonts w:ascii="仿宋_GB2312"/>
                <w:sz w:val="24"/>
              </w:rPr>
            </w:pPr>
            <w:r>
              <w:rPr>
                <w:rFonts w:hint="eastAsia" w:ascii="仿宋_GB2312"/>
                <w:sz w:val="24"/>
              </w:rPr>
              <w:t>从轻</w:t>
            </w:r>
          </w:p>
        </w:tc>
        <w:tc>
          <w:tcPr>
            <w:tcW w:w="6012" w:type="dxa"/>
            <w:vAlign w:val="center"/>
          </w:tcPr>
          <w:p w14:paraId="3978BD7C">
            <w:pPr>
              <w:spacing w:line="320" w:lineRule="exact"/>
              <w:rPr>
                <w:rFonts w:ascii="仿宋_GB2312"/>
                <w:sz w:val="24"/>
              </w:rPr>
            </w:pPr>
            <w:r>
              <w:rPr>
                <w:rFonts w:hint="eastAsia" w:ascii="仿宋_GB2312"/>
                <w:sz w:val="24"/>
              </w:rPr>
              <w:t>2万元以上2.9万元以下罚款</w:t>
            </w:r>
          </w:p>
        </w:tc>
      </w:tr>
      <w:tr w14:paraId="5038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08BB8BBD">
            <w:pPr>
              <w:spacing w:line="340" w:lineRule="exact"/>
              <w:rPr>
                <w:rFonts w:ascii="仿宋_GB2312"/>
                <w:sz w:val="24"/>
              </w:rPr>
            </w:pPr>
          </w:p>
        </w:tc>
        <w:tc>
          <w:tcPr>
            <w:tcW w:w="1268" w:type="dxa"/>
            <w:vAlign w:val="center"/>
          </w:tcPr>
          <w:p w14:paraId="23A99875">
            <w:pPr>
              <w:spacing w:line="320" w:lineRule="exact"/>
              <w:jc w:val="center"/>
              <w:rPr>
                <w:rFonts w:ascii="仿宋_GB2312"/>
                <w:sz w:val="24"/>
              </w:rPr>
            </w:pPr>
            <w:r>
              <w:rPr>
                <w:rFonts w:hint="eastAsia" w:ascii="仿宋_GB2312"/>
                <w:sz w:val="24"/>
              </w:rPr>
              <w:t>从重</w:t>
            </w:r>
          </w:p>
        </w:tc>
        <w:tc>
          <w:tcPr>
            <w:tcW w:w="6012" w:type="dxa"/>
            <w:vAlign w:val="center"/>
          </w:tcPr>
          <w:p w14:paraId="60486829">
            <w:pPr>
              <w:spacing w:line="320" w:lineRule="exact"/>
              <w:rPr>
                <w:rFonts w:ascii="仿宋_GB2312"/>
                <w:sz w:val="24"/>
              </w:rPr>
            </w:pPr>
            <w:r>
              <w:rPr>
                <w:rFonts w:hint="eastAsia" w:ascii="仿宋_GB2312"/>
                <w:sz w:val="24"/>
              </w:rPr>
              <w:t>4.1万元以上5万元以下罚款</w:t>
            </w:r>
          </w:p>
        </w:tc>
      </w:tr>
    </w:tbl>
    <w:p w14:paraId="119F42B2">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18B6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47C4CA2">
            <w:pPr>
              <w:spacing w:line="340" w:lineRule="exact"/>
              <w:jc w:val="center"/>
              <w:rPr>
                <w:rFonts w:ascii="仿宋_GB2312"/>
                <w:sz w:val="24"/>
              </w:rPr>
            </w:pPr>
            <w:r>
              <w:rPr>
                <w:rFonts w:hint="eastAsia" w:ascii="仿宋_GB2312"/>
                <w:sz w:val="24"/>
              </w:rPr>
              <w:t>序号</w:t>
            </w:r>
          </w:p>
        </w:tc>
        <w:tc>
          <w:tcPr>
            <w:tcW w:w="7280" w:type="dxa"/>
            <w:gridSpan w:val="2"/>
          </w:tcPr>
          <w:p w14:paraId="43A2A33A">
            <w:pPr>
              <w:spacing w:line="320" w:lineRule="exact"/>
              <w:rPr>
                <w:rFonts w:ascii="仿宋_GB2312"/>
                <w:sz w:val="24"/>
              </w:rPr>
            </w:pPr>
            <w:r>
              <w:rPr>
                <w:rFonts w:hint="eastAsia" w:ascii="仿宋_GB2312"/>
                <w:sz w:val="24"/>
              </w:rPr>
              <w:t>54</w:t>
            </w:r>
          </w:p>
        </w:tc>
      </w:tr>
      <w:tr w14:paraId="05C47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2C5CA83">
            <w:pPr>
              <w:spacing w:line="340" w:lineRule="exact"/>
              <w:rPr>
                <w:rFonts w:ascii="仿宋_GB2312"/>
                <w:sz w:val="24"/>
              </w:rPr>
            </w:pPr>
            <w:r>
              <w:rPr>
                <w:rFonts w:hint="eastAsia" w:ascii="仿宋_GB2312"/>
                <w:sz w:val="24"/>
              </w:rPr>
              <w:t>违法情形</w:t>
            </w:r>
          </w:p>
        </w:tc>
        <w:tc>
          <w:tcPr>
            <w:tcW w:w="7280" w:type="dxa"/>
            <w:gridSpan w:val="2"/>
          </w:tcPr>
          <w:p w14:paraId="04A3E93D">
            <w:pPr>
              <w:spacing w:line="320" w:lineRule="exact"/>
              <w:rPr>
                <w:rFonts w:ascii="仿宋_GB2312"/>
                <w:sz w:val="24"/>
              </w:rPr>
            </w:pPr>
            <w:r>
              <w:rPr>
                <w:rFonts w:hint="eastAsia" w:ascii="仿宋_GB2312"/>
                <w:sz w:val="24"/>
              </w:rPr>
              <w:t>提供虚假材料、隐瞒有关情况，或者采取其他欺骗手段取得麻醉药品和精神药品的实验研究、生产、经营、使用资格。</w:t>
            </w:r>
          </w:p>
        </w:tc>
      </w:tr>
      <w:tr w14:paraId="4BDB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5A24F27">
            <w:pPr>
              <w:spacing w:line="340" w:lineRule="exact"/>
              <w:rPr>
                <w:rFonts w:ascii="仿宋_GB2312"/>
                <w:sz w:val="24"/>
              </w:rPr>
            </w:pPr>
            <w:r>
              <w:rPr>
                <w:rFonts w:hint="eastAsia" w:ascii="仿宋_GB2312"/>
                <w:sz w:val="24"/>
              </w:rPr>
              <w:t>处罚依据</w:t>
            </w:r>
          </w:p>
        </w:tc>
        <w:tc>
          <w:tcPr>
            <w:tcW w:w="7280" w:type="dxa"/>
            <w:gridSpan w:val="2"/>
          </w:tcPr>
          <w:p w14:paraId="10A5314F">
            <w:pPr>
              <w:spacing w:line="320" w:lineRule="exact"/>
              <w:rPr>
                <w:rFonts w:ascii="仿宋_GB2312"/>
                <w:sz w:val="24"/>
              </w:rPr>
            </w:pPr>
            <w:r>
              <w:rPr>
                <w:rFonts w:hint="eastAsia" w:ascii="仿宋_GB2312"/>
                <w:sz w:val="24"/>
              </w:rPr>
              <w:t>《麻醉药品和精神药品管理条例》第七十五条：提供虚假材料、隐瞒有关情况，或者采取其他欺骗手段取得麻醉药品和精神药品的实验研究、生产、经营、使用资格的，由原审批部门撤销其已取得的资格，5年内不得提出有关麻醉药品和精神药品的申请；情节严重的，处1万元以上3万元以下的罚款，有药品生产许可证、药品经营许可证、医疗机构执业许可证的，依法吊销其许可证明文件。</w:t>
            </w:r>
          </w:p>
        </w:tc>
      </w:tr>
      <w:tr w14:paraId="6248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AC67300">
            <w:pPr>
              <w:spacing w:line="340" w:lineRule="exact"/>
              <w:rPr>
                <w:rFonts w:ascii="仿宋_GB2312"/>
                <w:sz w:val="24"/>
              </w:rPr>
            </w:pPr>
            <w:r>
              <w:rPr>
                <w:rFonts w:hint="eastAsia" w:ascii="仿宋_GB2312"/>
                <w:sz w:val="24"/>
              </w:rPr>
              <w:t>处罚种类</w:t>
            </w:r>
          </w:p>
        </w:tc>
        <w:tc>
          <w:tcPr>
            <w:tcW w:w="7280" w:type="dxa"/>
            <w:gridSpan w:val="2"/>
          </w:tcPr>
          <w:p w14:paraId="68761BD7">
            <w:pPr>
              <w:spacing w:line="320" w:lineRule="exact"/>
              <w:rPr>
                <w:rFonts w:ascii="仿宋_GB2312"/>
                <w:sz w:val="24"/>
              </w:rPr>
            </w:pPr>
            <w:r>
              <w:rPr>
                <w:rFonts w:hint="eastAsia" w:ascii="仿宋_GB2312"/>
                <w:sz w:val="24"/>
              </w:rPr>
              <w:t>撤销已取得的资格</w:t>
            </w:r>
          </w:p>
          <w:p w14:paraId="4E5137AA">
            <w:pPr>
              <w:spacing w:line="320" w:lineRule="exact"/>
              <w:rPr>
                <w:rFonts w:ascii="仿宋_GB2312"/>
                <w:sz w:val="24"/>
              </w:rPr>
            </w:pPr>
            <w:r>
              <w:rPr>
                <w:rFonts w:hint="eastAsia" w:ascii="仿宋_GB2312"/>
                <w:sz w:val="24"/>
              </w:rPr>
              <w:t>5年内不得提出有关麻醉药品和精神药品的申请</w:t>
            </w:r>
          </w:p>
          <w:p w14:paraId="12EF0755">
            <w:pPr>
              <w:spacing w:line="320" w:lineRule="exact"/>
              <w:rPr>
                <w:rFonts w:ascii="仿宋_GB2312"/>
                <w:sz w:val="24"/>
              </w:rPr>
            </w:pPr>
            <w:r>
              <w:rPr>
                <w:rFonts w:hint="eastAsia" w:ascii="仿宋_GB2312"/>
                <w:sz w:val="24"/>
              </w:rPr>
              <w:t>罚款</w:t>
            </w:r>
          </w:p>
          <w:p w14:paraId="358A23D8">
            <w:pPr>
              <w:spacing w:line="320" w:lineRule="exact"/>
              <w:rPr>
                <w:rFonts w:ascii="仿宋_GB2312"/>
                <w:sz w:val="24"/>
              </w:rPr>
            </w:pPr>
            <w:r>
              <w:rPr>
                <w:rFonts w:hint="eastAsia" w:ascii="仿宋_GB2312"/>
                <w:sz w:val="24"/>
              </w:rPr>
              <w:t>吊销许可证明文件</w:t>
            </w:r>
          </w:p>
        </w:tc>
      </w:tr>
      <w:tr w14:paraId="5CEA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76E1070">
            <w:pPr>
              <w:spacing w:line="340" w:lineRule="exact"/>
              <w:rPr>
                <w:rFonts w:ascii="仿宋_GB2312"/>
                <w:color w:val="FF0000"/>
                <w:sz w:val="24"/>
              </w:rPr>
            </w:pPr>
            <w:r>
              <w:rPr>
                <w:rFonts w:hint="eastAsia" w:ascii="仿宋_GB2312"/>
                <w:sz w:val="24"/>
              </w:rPr>
              <w:t>实施主体</w:t>
            </w:r>
          </w:p>
        </w:tc>
        <w:tc>
          <w:tcPr>
            <w:tcW w:w="7280" w:type="dxa"/>
            <w:gridSpan w:val="2"/>
          </w:tcPr>
          <w:p w14:paraId="289ED7B2">
            <w:pPr>
              <w:spacing w:line="320" w:lineRule="exact"/>
              <w:rPr>
                <w:rFonts w:ascii="仿宋_GB2312"/>
                <w:sz w:val="24"/>
              </w:rPr>
            </w:pPr>
            <w:r>
              <w:rPr>
                <w:rFonts w:hint="eastAsia" w:ascii="仿宋_GB2312"/>
                <w:sz w:val="24"/>
              </w:rPr>
              <w:t>原审批部门</w:t>
            </w:r>
          </w:p>
        </w:tc>
      </w:tr>
      <w:tr w14:paraId="149A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455CAF4">
            <w:pPr>
              <w:spacing w:line="340" w:lineRule="exact"/>
              <w:rPr>
                <w:rFonts w:ascii="仿宋_GB2312"/>
                <w:sz w:val="24"/>
              </w:rPr>
            </w:pPr>
            <w:r>
              <w:rPr>
                <w:rFonts w:hint="eastAsia" w:ascii="仿宋_GB2312"/>
                <w:sz w:val="24"/>
              </w:rPr>
              <w:t>裁量范围</w:t>
            </w:r>
          </w:p>
        </w:tc>
        <w:tc>
          <w:tcPr>
            <w:tcW w:w="7280" w:type="dxa"/>
            <w:gridSpan w:val="2"/>
          </w:tcPr>
          <w:p w14:paraId="4AFC6E8C">
            <w:pPr>
              <w:spacing w:line="320" w:lineRule="exact"/>
              <w:rPr>
                <w:rFonts w:ascii="仿宋_GB2312"/>
                <w:sz w:val="24"/>
              </w:rPr>
            </w:pPr>
            <w:r>
              <w:rPr>
                <w:rFonts w:hint="eastAsia" w:ascii="仿宋_GB2312"/>
                <w:sz w:val="24"/>
              </w:rPr>
              <w:t>情节严重的，处1万元以上3万元以下的罚款</w:t>
            </w:r>
          </w:p>
        </w:tc>
      </w:tr>
      <w:tr w14:paraId="1469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722003C0">
            <w:pPr>
              <w:spacing w:line="340" w:lineRule="exact"/>
              <w:rPr>
                <w:rFonts w:ascii="仿宋_GB2312"/>
                <w:sz w:val="24"/>
              </w:rPr>
            </w:pPr>
            <w:r>
              <w:rPr>
                <w:rFonts w:hint="eastAsia" w:ascii="仿宋_GB2312"/>
                <w:sz w:val="24"/>
              </w:rPr>
              <w:t>处罚标准</w:t>
            </w:r>
          </w:p>
        </w:tc>
        <w:tc>
          <w:tcPr>
            <w:tcW w:w="1268" w:type="dxa"/>
            <w:vAlign w:val="center"/>
          </w:tcPr>
          <w:p w14:paraId="644022D4">
            <w:pPr>
              <w:spacing w:line="320" w:lineRule="exact"/>
              <w:jc w:val="center"/>
              <w:rPr>
                <w:rFonts w:ascii="仿宋_GB2312"/>
                <w:sz w:val="24"/>
              </w:rPr>
            </w:pPr>
            <w:r>
              <w:rPr>
                <w:rFonts w:hint="eastAsia" w:ascii="仿宋_GB2312"/>
                <w:sz w:val="24"/>
              </w:rPr>
              <w:t>裁量阶次</w:t>
            </w:r>
          </w:p>
        </w:tc>
        <w:tc>
          <w:tcPr>
            <w:tcW w:w="6012" w:type="dxa"/>
            <w:vAlign w:val="center"/>
          </w:tcPr>
          <w:p w14:paraId="468199F4">
            <w:pPr>
              <w:spacing w:line="320" w:lineRule="exact"/>
              <w:jc w:val="center"/>
              <w:rPr>
                <w:rFonts w:ascii="仿宋_GB2312"/>
                <w:sz w:val="24"/>
              </w:rPr>
            </w:pPr>
            <w:r>
              <w:rPr>
                <w:rFonts w:hint="eastAsia" w:ascii="仿宋_GB2312"/>
                <w:sz w:val="24"/>
              </w:rPr>
              <w:t>裁量基准</w:t>
            </w:r>
          </w:p>
        </w:tc>
      </w:tr>
      <w:tr w14:paraId="0E25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242" w:type="dxa"/>
            <w:vMerge w:val="continue"/>
            <w:vAlign w:val="center"/>
          </w:tcPr>
          <w:p w14:paraId="5CC1C54F">
            <w:pPr>
              <w:spacing w:line="340" w:lineRule="exact"/>
              <w:rPr>
                <w:rFonts w:ascii="仿宋_GB2312"/>
                <w:sz w:val="24"/>
              </w:rPr>
            </w:pPr>
          </w:p>
        </w:tc>
        <w:tc>
          <w:tcPr>
            <w:tcW w:w="1268" w:type="dxa"/>
            <w:vAlign w:val="center"/>
          </w:tcPr>
          <w:p w14:paraId="4A7A29A7">
            <w:pPr>
              <w:spacing w:line="320" w:lineRule="exact"/>
              <w:jc w:val="center"/>
              <w:rPr>
                <w:rFonts w:ascii="仿宋_GB2312"/>
                <w:sz w:val="24"/>
              </w:rPr>
            </w:pPr>
            <w:r>
              <w:rPr>
                <w:rFonts w:hint="eastAsia" w:ascii="仿宋_GB2312"/>
                <w:sz w:val="24"/>
              </w:rPr>
              <w:t>一般</w:t>
            </w:r>
          </w:p>
        </w:tc>
        <w:tc>
          <w:tcPr>
            <w:tcW w:w="6012" w:type="dxa"/>
            <w:vAlign w:val="center"/>
          </w:tcPr>
          <w:p w14:paraId="7F686037">
            <w:pPr>
              <w:spacing w:line="320" w:lineRule="exact"/>
              <w:rPr>
                <w:rFonts w:ascii="仿宋_GB2312"/>
                <w:sz w:val="24"/>
              </w:rPr>
            </w:pPr>
            <w:r>
              <w:rPr>
                <w:rFonts w:hint="eastAsia" w:ascii="仿宋_GB2312"/>
                <w:sz w:val="24"/>
              </w:rPr>
              <w:t>1.6万元以上2.4万元以下罚款</w:t>
            </w:r>
          </w:p>
        </w:tc>
      </w:tr>
      <w:tr w14:paraId="7FF41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4ED51005">
            <w:pPr>
              <w:spacing w:line="340" w:lineRule="exact"/>
              <w:rPr>
                <w:rFonts w:ascii="仿宋_GB2312"/>
                <w:sz w:val="24"/>
              </w:rPr>
            </w:pPr>
          </w:p>
        </w:tc>
        <w:tc>
          <w:tcPr>
            <w:tcW w:w="1268" w:type="dxa"/>
            <w:vAlign w:val="center"/>
          </w:tcPr>
          <w:p w14:paraId="6C1E6947">
            <w:pPr>
              <w:spacing w:line="320" w:lineRule="exact"/>
              <w:jc w:val="center"/>
              <w:rPr>
                <w:rFonts w:ascii="仿宋_GB2312"/>
                <w:sz w:val="24"/>
              </w:rPr>
            </w:pPr>
            <w:r>
              <w:rPr>
                <w:rFonts w:hint="eastAsia" w:ascii="仿宋_GB2312"/>
                <w:sz w:val="24"/>
              </w:rPr>
              <w:t>减轻</w:t>
            </w:r>
          </w:p>
        </w:tc>
        <w:tc>
          <w:tcPr>
            <w:tcW w:w="6012" w:type="dxa"/>
            <w:vAlign w:val="center"/>
          </w:tcPr>
          <w:p w14:paraId="63682949">
            <w:pPr>
              <w:spacing w:line="320" w:lineRule="exact"/>
              <w:rPr>
                <w:rFonts w:ascii="仿宋_GB2312"/>
                <w:sz w:val="24"/>
              </w:rPr>
            </w:pPr>
            <w:r>
              <w:rPr>
                <w:rFonts w:hint="eastAsia" w:ascii="仿宋_GB2312"/>
                <w:sz w:val="24"/>
              </w:rPr>
              <w:t>1000元以上1万元以下罚款</w:t>
            </w:r>
          </w:p>
        </w:tc>
      </w:tr>
      <w:tr w14:paraId="588C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131C83FB">
            <w:pPr>
              <w:spacing w:line="340" w:lineRule="exact"/>
              <w:rPr>
                <w:rFonts w:ascii="仿宋_GB2312"/>
                <w:sz w:val="24"/>
              </w:rPr>
            </w:pPr>
          </w:p>
        </w:tc>
        <w:tc>
          <w:tcPr>
            <w:tcW w:w="1268" w:type="dxa"/>
            <w:vAlign w:val="center"/>
          </w:tcPr>
          <w:p w14:paraId="6C2FA763">
            <w:pPr>
              <w:spacing w:line="320" w:lineRule="exact"/>
              <w:jc w:val="center"/>
              <w:rPr>
                <w:rFonts w:ascii="仿宋_GB2312"/>
                <w:sz w:val="24"/>
              </w:rPr>
            </w:pPr>
            <w:r>
              <w:rPr>
                <w:rFonts w:hint="eastAsia" w:ascii="仿宋_GB2312"/>
                <w:sz w:val="24"/>
              </w:rPr>
              <w:t>从轻</w:t>
            </w:r>
          </w:p>
        </w:tc>
        <w:tc>
          <w:tcPr>
            <w:tcW w:w="6012" w:type="dxa"/>
            <w:vAlign w:val="center"/>
          </w:tcPr>
          <w:p w14:paraId="348C3A06">
            <w:pPr>
              <w:spacing w:line="320" w:lineRule="exact"/>
              <w:rPr>
                <w:rFonts w:ascii="仿宋_GB2312"/>
                <w:sz w:val="24"/>
              </w:rPr>
            </w:pPr>
            <w:r>
              <w:rPr>
                <w:rFonts w:hint="eastAsia" w:ascii="仿宋_GB2312"/>
                <w:sz w:val="24"/>
              </w:rPr>
              <w:t>1万元以上1.6万元以下罚款</w:t>
            </w:r>
          </w:p>
        </w:tc>
      </w:tr>
      <w:tr w14:paraId="63341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2E3EC8A3">
            <w:pPr>
              <w:spacing w:line="340" w:lineRule="exact"/>
              <w:rPr>
                <w:rFonts w:ascii="仿宋_GB2312"/>
                <w:sz w:val="24"/>
              </w:rPr>
            </w:pPr>
          </w:p>
        </w:tc>
        <w:tc>
          <w:tcPr>
            <w:tcW w:w="1268" w:type="dxa"/>
            <w:vAlign w:val="center"/>
          </w:tcPr>
          <w:p w14:paraId="39C78016">
            <w:pPr>
              <w:spacing w:line="320" w:lineRule="exact"/>
              <w:jc w:val="center"/>
              <w:rPr>
                <w:rFonts w:ascii="仿宋_GB2312"/>
                <w:sz w:val="24"/>
              </w:rPr>
            </w:pPr>
            <w:r>
              <w:rPr>
                <w:rFonts w:hint="eastAsia" w:ascii="仿宋_GB2312"/>
                <w:sz w:val="24"/>
              </w:rPr>
              <w:t>从重</w:t>
            </w:r>
          </w:p>
        </w:tc>
        <w:tc>
          <w:tcPr>
            <w:tcW w:w="6012" w:type="dxa"/>
            <w:vAlign w:val="center"/>
          </w:tcPr>
          <w:p w14:paraId="56254BCC">
            <w:pPr>
              <w:spacing w:line="320" w:lineRule="exact"/>
              <w:rPr>
                <w:rFonts w:ascii="仿宋_GB2312"/>
                <w:sz w:val="24"/>
              </w:rPr>
            </w:pPr>
            <w:r>
              <w:rPr>
                <w:rFonts w:hint="eastAsia" w:ascii="仿宋_GB2312"/>
                <w:sz w:val="24"/>
              </w:rPr>
              <w:t>2.4万元以上3万元以下罚款</w:t>
            </w:r>
          </w:p>
        </w:tc>
      </w:tr>
    </w:tbl>
    <w:p w14:paraId="2D5334F6">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0071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620B61B">
            <w:pPr>
              <w:spacing w:line="340" w:lineRule="exact"/>
              <w:jc w:val="center"/>
              <w:rPr>
                <w:rFonts w:ascii="仿宋_GB2312"/>
                <w:sz w:val="24"/>
              </w:rPr>
            </w:pPr>
            <w:r>
              <w:rPr>
                <w:rFonts w:hint="eastAsia" w:ascii="仿宋_GB2312"/>
                <w:sz w:val="24"/>
              </w:rPr>
              <w:t>序号</w:t>
            </w:r>
          </w:p>
        </w:tc>
        <w:tc>
          <w:tcPr>
            <w:tcW w:w="7280" w:type="dxa"/>
            <w:gridSpan w:val="2"/>
          </w:tcPr>
          <w:p w14:paraId="6384BAA8">
            <w:pPr>
              <w:spacing w:line="320" w:lineRule="exact"/>
              <w:rPr>
                <w:rFonts w:ascii="仿宋_GB2312"/>
                <w:sz w:val="24"/>
              </w:rPr>
            </w:pPr>
            <w:r>
              <w:rPr>
                <w:rFonts w:hint="eastAsia" w:ascii="仿宋_GB2312"/>
                <w:sz w:val="24"/>
              </w:rPr>
              <w:t>55</w:t>
            </w:r>
          </w:p>
        </w:tc>
      </w:tr>
      <w:tr w14:paraId="3B29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E29A968">
            <w:pPr>
              <w:spacing w:line="340" w:lineRule="exact"/>
              <w:rPr>
                <w:rFonts w:ascii="仿宋_GB2312"/>
                <w:sz w:val="24"/>
              </w:rPr>
            </w:pPr>
            <w:r>
              <w:rPr>
                <w:rFonts w:hint="eastAsia" w:ascii="仿宋_GB2312"/>
                <w:sz w:val="24"/>
              </w:rPr>
              <w:t>违法情形</w:t>
            </w:r>
          </w:p>
        </w:tc>
        <w:tc>
          <w:tcPr>
            <w:tcW w:w="7280" w:type="dxa"/>
            <w:gridSpan w:val="2"/>
          </w:tcPr>
          <w:p w14:paraId="300C39E3">
            <w:pPr>
              <w:spacing w:line="320" w:lineRule="exact"/>
              <w:rPr>
                <w:rFonts w:ascii="仿宋_GB2312"/>
                <w:sz w:val="24"/>
              </w:rPr>
            </w:pPr>
            <w:r>
              <w:rPr>
                <w:rFonts w:hint="eastAsia" w:ascii="仿宋_GB2312"/>
                <w:sz w:val="24"/>
              </w:rPr>
              <w:t>定点生产企业、定点批发企业和其他单位使用现金进行麻醉药品和精神药品交易。</w:t>
            </w:r>
          </w:p>
        </w:tc>
      </w:tr>
      <w:tr w14:paraId="1CE81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BE7B932">
            <w:pPr>
              <w:spacing w:line="340" w:lineRule="exact"/>
              <w:rPr>
                <w:rFonts w:ascii="仿宋_GB2312"/>
                <w:sz w:val="24"/>
              </w:rPr>
            </w:pPr>
            <w:r>
              <w:rPr>
                <w:rFonts w:hint="eastAsia" w:ascii="仿宋_GB2312"/>
                <w:sz w:val="24"/>
              </w:rPr>
              <w:t>处罚依据</w:t>
            </w:r>
          </w:p>
        </w:tc>
        <w:tc>
          <w:tcPr>
            <w:tcW w:w="7280" w:type="dxa"/>
            <w:gridSpan w:val="2"/>
          </w:tcPr>
          <w:p w14:paraId="6782B95D">
            <w:pPr>
              <w:spacing w:line="320" w:lineRule="exact"/>
              <w:rPr>
                <w:rFonts w:ascii="仿宋_GB2312"/>
                <w:sz w:val="24"/>
              </w:rPr>
            </w:pPr>
            <w:r>
              <w:rPr>
                <w:rFonts w:hint="eastAsia" w:ascii="仿宋_GB2312"/>
                <w:sz w:val="24"/>
              </w:rPr>
              <w:t>《麻醉药品和精神药品管理条例》第七十九条：定点生产企业、定点批发企业和其他单位使用现金进行麻醉药品和精神药品交易的，由药品监督管理部门责令改正，给予警告，没收违法交易的药品，并处5万元以上10万元以下的罚款。</w:t>
            </w:r>
          </w:p>
        </w:tc>
      </w:tr>
      <w:tr w14:paraId="10CC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4F71ED7">
            <w:pPr>
              <w:spacing w:line="340" w:lineRule="exact"/>
              <w:rPr>
                <w:rFonts w:ascii="仿宋_GB2312"/>
                <w:sz w:val="24"/>
              </w:rPr>
            </w:pPr>
            <w:r>
              <w:rPr>
                <w:rFonts w:hint="eastAsia" w:ascii="仿宋_GB2312"/>
                <w:sz w:val="24"/>
              </w:rPr>
              <w:t>处罚种类</w:t>
            </w:r>
          </w:p>
        </w:tc>
        <w:tc>
          <w:tcPr>
            <w:tcW w:w="7280" w:type="dxa"/>
            <w:gridSpan w:val="2"/>
          </w:tcPr>
          <w:p w14:paraId="69AE15B2">
            <w:pPr>
              <w:spacing w:line="320" w:lineRule="exact"/>
              <w:rPr>
                <w:rFonts w:ascii="仿宋_GB2312"/>
                <w:sz w:val="24"/>
              </w:rPr>
            </w:pPr>
            <w:r>
              <w:rPr>
                <w:rFonts w:hint="eastAsia" w:ascii="仿宋_GB2312"/>
                <w:sz w:val="24"/>
              </w:rPr>
              <w:t>警告</w:t>
            </w:r>
          </w:p>
          <w:p w14:paraId="5C2729CE">
            <w:pPr>
              <w:spacing w:line="320" w:lineRule="exact"/>
              <w:rPr>
                <w:rFonts w:ascii="仿宋_GB2312"/>
                <w:sz w:val="24"/>
              </w:rPr>
            </w:pPr>
            <w:r>
              <w:rPr>
                <w:rFonts w:hint="eastAsia" w:ascii="仿宋_GB2312"/>
                <w:sz w:val="24"/>
              </w:rPr>
              <w:t>没收非法财物</w:t>
            </w:r>
          </w:p>
          <w:p w14:paraId="2DA4AFAA">
            <w:pPr>
              <w:spacing w:line="320" w:lineRule="exact"/>
              <w:rPr>
                <w:rFonts w:ascii="仿宋_GB2312"/>
                <w:sz w:val="24"/>
              </w:rPr>
            </w:pPr>
            <w:r>
              <w:rPr>
                <w:rFonts w:hint="eastAsia" w:ascii="仿宋_GB2312"/>
                <w:sz w:val="24"/>
              </w:rPr>
              <w:t>罚款</w:t>
            </w:r>
          </w:p>
        </w:tc>
      </w:tr>
      <w:tr w14:paraId="69DF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F8505DA">
            <w:pPr>
              <w:spacing w:line="340" w:lineRule="exact"/>
              <w:rPr>
                <w:rFonts w:ascii="仿宋_GB2312"/>
                <w:color w:val="FF0000"/>
                <w:sz w:val="24"/>
              </w:rPr>
            </w:pPr>
            <w:r>
              <w:rPr>
                <w:rFonts w:hint="eastAsia" w:ascii="仿宋_GB2312"/>
                <w:sz w:val="24"/>
              </w:rPr>
              <w:t>实施主体</w:t>
            </w:r>
          </w:p>
        </w:tc>
        <w:tc>
          <w:tcPr>
            <w:tcW w:w="7280" w:type="dxa"/>
            <w:gridSpan w:val="2"/>
          </w:tcPr>
          <w:p w14:paraId="541BB388">
            <w:pPr>
              <w:spacing w:line="320" w:lineRule="exact"/>
              <w:rPr>
                <w:rFonts w:ascii="仿宋_GB2312"/>
                <w:sz w:val="24"/>
              </w:rPr>
            </w:pPr>
            <w:r>
              <w:rPr>
                <w:rFonts w:hint="eastAsia" w:ascii="仿宋_GB2312"/>
                <w:sz w:val="24"/>
              </w:rPr>
              <w:t>药品监督管理部门</w:t>
            </w:r>
          </w:p>
        </w:tc>
      </w:tr>
      <w:tr w14:paraId="1BD9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EACE847">
            <w:pPr>
              <w:spacing w:line="340" w:lineRule="exact"/>
              <w:rPr>
                <w:rFonts w:ascii="仿宋_GB2312"/>
                <w:sz w:val="24"/>
              </w:rPr>
            </w:pPr>
            <w:r>
              <w:rPr>
                <w:rFonts w:hint="eastAsia" w:ascii="仿宋_GB2312"/>
                <w:sz w:val="24"/>
              </w:rPr>
              <w:t>裁量范围</w:t>
            </w:r>
          </w:p>
        </w:tc>
        <w:tc>
          <w:tcPr>
            <w:tcW w:w="7280" w:type="dxa"/>
            <w:gridSpan w:val="2"/>
          </w:tcPr>
          <w:p w14:paraId="7D2B232B">
            <w:pPr>
              <w:spacing w:line="320" w:lineRule="exact"/>
              <w:rPr>
                <w:rFonts w:ascii="仿宋_GB2312"/>
                <w:sz w:val="24"/>
              </w:rPr>
            </w:pPr>
            <w:r>
              <w:rPr>
                <w:rFonts w:hint="eastAsia" w:ascii="仿宋_GB2312"/>
                <w:sz w:val="24"/>
              </w:rPr>
              <w:t>处5万元以上10万元以下的罚款</w:t>
            </w:r>
          </w:p>
        </w:tc>
      </w:tr>
      <w:tr w14:paraId="5B65E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7044A7E1">
            <w:pPr>
              <w:spacing w:line="340" w:lineRule="exact"/>
              <w:rPr>
                <w:rFonts w:ascii="仿宋_GB2312"/>
                <w:sz w:val="24"/>
              </w:rPr>
            </w:pPr>
            <w:r>
              <w:rPr>
                <w:rFonts w:hint="eastAsia" w:ascii="仿宋_GB2312"/>
                <w:sz w:val="24"/>
              </w:rPr>
              <w:t>处罚标准</w:t>
            </w:r>
          </w:p>
        </w:tc>
        <w:tc>
          <w:tcPr>
            <w:tcW w:w="1268" w:type="dxa"/>
            <w:vAlign w:val="center"/>
          </w:tcPr>
          <w:p w14:paraId="35485AB4">
            <w:pPr>
              <w:spacing w:line="320" w:lineRule="exact"/>
              <w:jc w:val="center"/>
              <w:rPr>
                <w:rFonts w:ascii="仿宋_GB2312"/>
                <w:sz w:val="24"/>
              </w:rPr>
            </w:pPr>
            <w:r>
              <w:rPr>
                <w:rFonts w:hint="eastAsia" w:ascii="仿宋_GB2312"/>
                <w:sz w:val="24"/>
              </w:rPr>
              <w:t>裁量阶次</w:t>
            </w:r>
          </w:p>
        </w:tc>
        <w:tc>
          <w:tcPr>
            <w:tcW w:w="6012" w:type="dxa"/>
            <w:vAlign w:val="center"/>
          </w:tcPr>
          <w:p w14:paraId="59637075">
            <w:pPr>
              <w:spacing w:line="320" w:lineRule="exact"/>
              <w:jc w:val="center"/>
              <w:rPr>
                <w:rFonts w:ascii="仿宋_GB2312"/>
                <w:sz w:val="24"/>
              </w:rPr>
            </w:pPr>
            <w:r>
              <w:rPr>
                <w:rFonts w:hint="eastAsia" w:ascii="仿宋_GB2312"/>
                <w:sz w:val="24"/>
              </w:rPr>
              <w:t>裁量基准</w:t>
            </w:r>
          </w:p>
        </w:tc>
      </w:tr>
      <w:tr w14:paraId="2146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08F862E5">
            <w:pPr>
              <w:spacing w:line="340" w:lineRule="exact"/>
              <w:rPr>
                <w:rFonts w:ascii="仿宋_GB2312"/>
                <w:sz w:val="24"/>
              </w:rPr>
            </w:pPr>
          </w:p>
        </w:tc>
        <w:tc>
          <w:tcPr>
            <w:tcW w:w="1268" w:type="dxa"/>
            <w:vAlign w:val="center"/>
          </w:tcPr>
          <w:p w14:paraId="56AC985F">
            <w:pPr>
              <w:spacing w:line="320" w:lineRule="exact"/>
              <w:jc w:val="center"/>
              <w:rPr>
                <w:rFonts w:ascii="仿宋_GB2312"/>
                <w:sz w:val="24"/>
              </w:rPr>
            </w:pPr>
            <w:r>
              <w:rPr>
                <w:rFonts w:hint="eastAsia" w:ascii="仿宋_GB2312"/>
                <w:sz w:val="24"/>
              </w:rPr>
              <w:t>一般</w:t>
            </w:r>
          </w:p>
        </w:tc>
        <w:tc>
          <w:tcPr>
            <w:tcW w:w="6012" w:type="dxa"/>
            <w:vAlign w:val="center"/>
          </w:tcPr>
          <w:p w14:paraId="20774FF3">
            <w:pPr>
              <w:spacing w:line="320" w:lineRule="exact"/>
              <w:rPr>
                <w:rFonts w:ascii="仿宋_GB2312"/>
                <w:sz w:val="24"/>
              </w:rPr>
            </w:pPr>
            <w:r>
              <w:rPr>
                <w:rFonts w:hint="eastAsia" w:ascii="仿宋_GB2312"/>
                <w:sz w:val="24"/>
              </w:rPr>
              <w:t>6.5万元以上8.5万元以下罚款</w:t>
            </w:r>
          </w:p>
        </w:tc>
      </w:tr>
      <w:tr w14:paraId="0746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3805A1E4">
            <w:pPr>
              <w:spacing w:line="340" w:lineRule="exact"/>
              <w:rPr>
                <w:rFonts w:ascii="仿宋_GB2312"/>
                <w:sz w:val="24"/>
              </w:rPr>
            </w:pPr>
          </w:p>
        </w:tc>
        <w:tc>
          <w:tcPr>
            <w:tcW w:w="1268" w:type="dxa"/>
            <w:vAlign w:val="center"/>
          </w:tcPr>
          <w:p w14:paraId="0ABEBEE1">
            <w:pPr>
              <w:spacing w:line="320" w:lineRule="exact"/>
              <w:jc w:val="center"/>
              <w:rPr>
                <w:rFonts w:ascii="仿宋_GB2312"/>
                <w:sz w:val="24"/>
              </w:rPr>
            </w:pPr>
            <w:r>
              <w:rPr>
                <w:rFonts w:hint="eastAsia" w:ascii="仿宋_GB2312"/>
                <w:sz w:val="24"/>
              </w:rPr>
              <w:t>减轻</w:t>
            </w:r>
          </w:p>
        </w:tc>
        <w:tc>
          <w:tcPr>
            <w:tcW w:w="6012" w:type="dxa"/>
            <w:vAlign w:val="center"/>
          </w:tcPr>
          <w:p w14:paraId="7F1CABE7">
            <w:pPr>
              <w:spacing w:line="320" w:lineRule="exact"/>
              <w:rPr>
                <w:rFonts w:ascii="仿宋_GB2312"/>
                <w:sz w:val="24"/>
              </w:rPr>
            </w:pPr>
            <w:r>
              <w:rPr>
                <w:rFonts w:hint="eastAsia" w:ascii="仿宋_GB2312"/>
                <w:sz w:val="24"/>
              </w:rPr>
              <w:t>5000元以上5万元以下罚款</w:t>
            </w:r>
          </w:p>
        </w:tc>
      </w:tr>
      <w:tr w14:paraId="01BA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36F653F0">
            <w:pPr>
              <w:spacing w:line="340" w:lineRule="exact"/>
              <w:rPr>
                <w:rFonts w:ascii="仿宋_GB2312"/>
                <w:sz w:val="24"/>
              </w:rPr>
            </w:pPr>
          </w:p>
        </w:tc>
        <w:tc>
          <w:tcPr>
            <w:tcW w:w="1268" w:type="dxa"/>
            <w:vAlign w:val="center"/>
          </w:tcPr>
          <w:p w14:paraId="35F71057">
            <w:pPr>
              <w:spacing w:line="320" w:lineRule="exact"/>
              <w:jc w:val="center"/>
              <w:rPr>
                <w:rFonts w:ascii="仿宋_GB2312"/>
                <w:sz w:val="24"/>
              </w:rPr>
            </w:pPr>
            <w:r>
              <w:rPr>
                <w:rFonts w:hint="eastAsia" w:ascii="仿宋_GB2312"/>
                <w:sz w:val="24"/>
              </w:rPr>
              <w:t>从轻</w:t>
            </w:r>
          </w:p>
        </w:tc>
        <w:tc>
          <w:tcPr>
            <w:tcW w:w="6012" w:type="dxa"/>
            <w:vAlign w:val="center"/>
          </w:tcPr>
          <w:p w14:paraId="73659834">
            <w:pPr>
              <w:spacing w:line="320" w:lineRule="exact"/>
              <w:rPr>
                <w:rFonts w:ascii="仿宋_GB2312"/>
                <w:sz w:val="24"/>
              </w:rPr>
            </w:pPr>
            <w:r>
              <w:rPr>
                <w:rFonts w:hint="eastAsia" w:ascii="仿宋_GB2312"/>
                <w:sz w:val="24"/>
              </w:rPr>
              <w:t>5万元以上6.5万元以下罚款</w:t>
            </w:r>
          </w:p>
        </w:tc>
      </w:tr>
      <w:tr w14:paraId="4E01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051D4C8B">
            <w:pPr>
              <w:spacing w:line="340" w:lineRule="exact"/>
              <w:rPr>
                <w:rFonts w:ascii="仿宋_GB2312"/>
                <w:sz w:val="24"/>
              </w:rPr>
            </w:pPr>
          </w:p>
        </w:tc>
        <w:tc>
          <w:tcPr>
            <w:tcW w:w="1268" w:type="dxa"/>
            <w:vAlign w:val="center"/>
          </w:tcPr>
          <w:p w14:paraId="706D72C2">
            <w:pPr>
              <w:spacing w:line="320" w:lineRule="exact"/>
              <w:jc w:val="center"/>
              <w:rPr>
                <w:rFonts w:ascii="仿宋_GB2312"/>
                <w:sz w:val="24"/>
              </w:rPr>
            </w:pPr>
            <w:r>
              <w:rPr>
                <w:rFonts w:hint="eastAsia" w:ascii="仿宋_GB2312"/>
                <w:sz w:val="24"/>
              </w:rPr>
              <w:t>从重</w:t>
            </w:r>
          </w:p>
        </w:tc>
        <w:tc>
          <w:tcPr>
            <w:tcW w:w="6012" w:type="dxa"/>
            <w:vAlign w:val="center"/>
          </w:tcPr>
          <w:p w14:paraId="5846A63C">
            <w:pPr>
              <w:spacing w:line="320" w:lineRule="exact"/>
              <w:rPr>
                <w:rFonts w:ascii="仿宋_GB2312"/>
                <w:sz w:val="24"/>
              </w:rPr>
            </w:pPr>
            <w:r>
              <w:rPr>
                <w:rFonts w:hint="eastAsia" w:ascii="仿宋_GB2312"/>
                <w:sz w:val="24"/>
              </w:rPr>
              <w:t>8.5万元以上10万元以下罚款</w:t>
            </w:r>
          </w:p>
        </w:tc>
      </w:tr>
    </w:tbl>
    <w:p w14:paraId="0FCD2872">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2673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6E00BAD">
            <w:pPr>
              <w:spacing w:line="340" w:lineRule="exact"/>
              <w:jc w:val="center"/>
              <w:rPr>
                <w:rFonts w:ascii="仿宋_GB2312"/>
                <w:sz w:val="24"/>
              </w:rPr>
            </w:pPr>
            <w:r>
              <w:rPr>
                <w:rFonts w:hint="eastAsia" w:ascii="仿宋_GB2312"/>
                <w:sz w:val="24"/>
              </w:rPr>
              <w:t>序号</w:t>
            </w:r>
          </w:p>
        </w:tc>
        <w:tc>
          <w:tcPr>
            <w:tcW w:w="7280" w:type="dxa"/>
            <w:gridSpan w:val="2"/>
          </w:tcPr>
          <w:p w14:paraId="009BB986">
            <w:pPr>
              <w:spacing w:line="320" w:lineRule="exact"/>
              <w:rPr>
                <w:rFonts w:ascii="仿宋_GB2312"/>
                <w:sz w:val="24"/>
              </w:rPr>
            </w:pPr>
            <w:r>
              <w:rPr>
                <w:rFonts w:hint="eastAsia" w:ascii="仿宋_GB2312"/>
                <w:sz w:val="24"/>
              </w:rPr>
              <w:t>56</w:t>
            </w:r>
          </w:p>
        </w:tc>
      </w:tr>
      <w:tr w14:paraId="10DE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41FB898">
            <w:pPr>
              <w:spacing w:line="340" w:lineRule="exact"/>
              <w:rPr>
                <w:rFonts w:ascii="仿宋_GB2312"/>
                <w:sz w:val="24"/>
              </w:rPr>
            </w:pPr>
            <w:r>
              <w:rPr>
                <w:rFonts w:hint="eastAsia" w:ascii="仿宋_GB2312"/>
                <w:sz w:val="24"/>
              </w:rPr>
              <w:t>违法情形</w:t>
            </w:r>
          </w:p>
        </w:tc>
        <w:tc>
          <w:tcPr>
            <w:tcW w:w="7280" w:type="dxa"/>
            <w:gridSpan w:val="2"/>
          </w:tcPr>
          <w:p w14:paraId="7604CF61">
            <w:pPr>
              <w:spacing w:line="320" w:lineRule="exact"/>
              <w:rPr>
                <w:rFonts w:ascii="仿宋_GB2312"/>
                <w:sz w:val="24"/>
              </w:rPr>
            </w:pPr>
            <w:r>
              <w:rPr>
                <w:rFonts w:hint="eastAsia" w:ascii="仿宋_GB2312"/>
                <w:sz w:val="24"/>
              </w:rPr>
              <w:t>发生麻醉药品和精神药品被盗、被抢、丢失案件的单位，违反本条例的规定未采取必要的控制措施或者未依照本条例的规定报告。</w:t>
            </w:r>
          </w:p>
        </w:tc>
      </w:tr>
      <w:tr w14:paraId="326A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507AEAF">
            <w:pPr>
              <w:spacing w:line="340" w:lineRule="exact"/>
              <w:rPr>
                <w:rFonts w:ascii="仿宋_GB2312"/>
                <w:sz w:val="24"/>
              </w:rPr>
            </w:pPr>
            <w:r>
              <w:rPr>
                <w:rFonts w:hint="eastAsia" w:ascii="仿宋_GB2312"/>
                <w:sz w:val="24"/>
              </w:rPr>
              <w:t>处罚依据</w:t>
            </w:r>
          </w:p>
        </w:tc>
        <w:tc>
          <w:tcPr>
            <w:tcW w:w="7280" w:type="dxa"/>
            <w:gridSpan w:val="2"/>
          </w:tcPr>
          <w:p w14:paraId="29AAC46C">
            <w:pPr>
              <w:spacing w:line="320" w:lineRule="exact"/>
              <w:rPr>
                <w:rFonts w:ascii="仿宋_GB2312"/>
                <w:sz w:val="24"/>
              </w:rPr>
            </w:pPr>
            <w:r>
              <w:rPr>
                <w:rFonts w:hint="eastAsia" w:ascii="仿宋_GB2312"/>
                <w:sz w:val="24"/>
              </w:rPr>
              <w:t>《麻醉药品和精神药品管理条例》第八十条：发生麻醉药品和精神药品被盗、被抢、丢失案件的单位，违反本条例的规定未采取必要的控制措施或者未依照本条例的规定报告的，由药品监督管理部门和卫生主管部门依照各自职责，责令改正，给予警告；情节严重的，处5000元以上1万元以下的罚款；有上级主管部门的，由其上级主管部门对直接负责的主管人员和其他直接责任人员，依法给予降级、撤职的处分。</w:t>
            </w:r>
          </w:p>
        </w:tc>
      </w:tr>
      <w:tr w14:paraId="48D40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D8B35B0">
            <w:pPr>
              <w:spacing w:line="340" w:lineRule="exact"/>
              <w:rPr>
                <w:rFonts w:ascii="仿宋_GB2312"/>
                <w:sz w:val="24"/>
              </w:rPr>
            </w:pPr>
            <w:r>
              <w:rPr>
                <w:rFonts w:hint="eastAsia" w:ascii="仿宋_GB2312"/>
                <w:sz w:val="24"/>
              </w:rPr>
              <w:t>处罚种类</w:t>
            </w:r>
          </w:p>
        </w:tc>
        <w:tc>
          <w:tcPr>
            <w:tcW w:w="7280" w:type="dxa"/>
            <w:gridSpan w:val="2"/>
          </w:tcPr>
          <w:p w14:paraId="2F284C05">
            <w:pPr>
              <w:spacing w:line="320" w:lineRule="exact"/>
              <w:rPr>
                <w:rFonts w:ascii="仿宋_GB2312"/>
                <w:sz w:val="24"/>
              </w:rPr>
            </w:pPr>
            <w:r>
              <w:rPr>
                <w:rFonts w:hint="eastAsia" w:ascii="仿宋_GB2312"/>
                <w:sz w:val="24"/>
              </w:rPr>
              <w:t>警告</w:t>
            </w:r>
          </w:p>
          <w:p w14:paraId="0CD6A07F">
            <w:pPr>
              <w:spacing w:line="320" w:lineRule="exact"/>
              <w:rPr>
                <w:rFonts w:ascii="仿宋_GB2312"/>
                <w:sz w:val="24"/>
              </w:rPr>
            </w:pPr>
            <w:r>
              <w:rPr>
                <w:rFonts w:hint="eastAsia" w:ascii="仿宋_GB2312"/>
                <w:sz w:val="24"/>
              </w:rPr>
              <w:t>罚款</w:t>
            </w:r>
          </w:p>
        </w:tc>
      </w:tr>
      <w:tr w14:paraId="39BD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789E38F">
            <w:pPr>
              <w:spacing w:line="340" w:lineRule="exact"/>
              <w:rPr>
                <w:rFonts w:ascii="仿宋_GB2312"/>
                <w:color w:val="FF0000"/>
                <w:sz w:val="24"/>
              </w:rPr>
            </w:pPr>
            <w:r>
              <w:rPr>
                <w:rFonts w:hint="eastAsia" w:ascii="仿宋_GB2312"/>
                <w:sz w:val="24"/>
              </w:rPr>
              <w:t>实施主体</w:t>
            </w:r>
          </w:p>
        </w:tc>
        <w:tc>
          <w:tcPr>
            <w:tcW w:w="7280" w:type="dxa"/>
            <w:gridSpan w:val="2"/>
          </w:tcPr>
          <w:p w14:paraId="2799A356">
            <w:pPr>
              <w:spacing w:line="320" w:lineRule="exact"/>
              <w:rPr>
                <w:rFonts w:ascii="仿宋_GB2312"/>
                <w:sz w:val="24"/>
              </w:rPr>
            </w:pPr>
            <w:r>
              <w:rPr>
                <w:rFonts w:hint="eastAsia" w:ascii="仿宋_GB2312"/>
                <w:sz w:val="24"/>
              </w:rPr>
              <w:t>药品监督管理部门和卫生主管部门依照各自职责</w:t>
            </w:r>
          </w:p>
        </w:tc>
      </w:tr>
      <w:tr w14:paraId="07A1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E3DCEDA">
            <w:pPr>
              <w:spacing w:line="340" w:lineRule="exact"/>
              <w:rPr>
                <w:rFonts w:ascii="仿宋_GB2312"/>
                <w:sz w:val="24"/>
              </w:rPr>
            </w:pPr>
            <w:r>
              <w:rPr>
                <w:rFonts w:hint="eastAsia" w:ascii="仿宋_GB2312"/>
                <w:sz w:val="24"/>
              </w:rPr>
              <w:t>裁量范围</w:t>
            </w:r>
          </w:p>
        </w:tc>
        <w:tc>
          <w:tcPr>
            <w:tcW w:w="7280" w:type="dxa"/>
            <w:gridSpan w:val="2"/>
          </w:tcPr>
          <w:p w14:paraId="33465407">
            <w:pPr>
              <w:spacing w:line="320" w:lineRule="exact"/>
              <w:rPr>
                <w:rFonts w:ascii="仿宋_GB2312"/>
                <w:sz w:val="24"/>
              </w:rPr>
            </w:pPr>
            <w:r>
              <w:rPr>
                <w:rFonts w:hint="eastAsia" w:ascii="仿宋_GB2312"/>
                <w:sz w:val="24"/>
              </w:rPr>
              <w:t>情节严重的，处5000元以上1万元以下的罚款</w:t>
            </w:r>
          </w:p>
        </w:tc>
      </w:tr>
      <w:tr w14:paraId="2D2C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003248BE">
            <w:pPr>
              <w:spacing w:line="340" w:lineRule="exact"/>
              <w:rPr>
                <w:rFonts w:ascii="仿宋_GB2312"/>
                <w:sz w:val="24"/>
              </w:rPr>
            </w:pPr>
            <w:r>
              <w:rPr>
                <w:rFonts w:hint="eastAsia" w:ascii="仿宋_GB2312"/>
                <w:sz w:val="24"/>
              </w:rPr>
              <w:t>处罚标准</w:t>
            </w:r>
          </w:p>
        </w:tc>
        <w:tc>
          <w:tcPr>
            <w:tcW w:w="1268" w:type="dxa"/>
            <w:vAlign w:val="center"/>
          </w:tcPr>
          <w:p w14:paraId="26304223">
            <w:pPr>
              <w:spacing w:line="320" w:lineRule="exact"/>
              <w:jc w:val="center"/>
              <w:rPr>
                <w:rFonts w:ascii="仿宋_GB2312"/>
                <w:sz w:val="24"/>
              </w:rPr>
            </w:pPr>
            <w:r>
              <w:rPr>
                <w:rFonts w:hint="eastAsia" w:ascii="仿宋_GB2312"/>
                <w:sz w:val="24"/>
              </w:rPr>
              <w:t>裁量阶次</w:t>
            </w:r>
          </w:p>
        </w:tc>
        <w:tc>
          <w:tcPr>
            <w:tcW w:w="6012" w:type="dxa"/>
            <w:vAlign w:val="center"/>
          </w:tcPr>
          <w:p w14:paraId="6299126F">
            <w:pPr>
              <w:spacing w:line="320" w:lineRule="exact"/>
              <w:jc w:val="center"/>
              <w:rPr>
                <w:rFonts w:ascii="仿宋_GB2312"/>
                <w:sz w:val="24"/>
              </w:rPr>
            </w:pPr>
            <w:r>
              <w:rPr>
                <w:rFonts w:hint="eastAsia" w:ascii="仿宋_GB2312"/>
                <w:sz w:val="24"/>
              </w:rPr>
              <w:t>裁量基准</w:t>
            </w:r>
          </w:p>
        </w:tc>
      </w:tr>
      <w:tr w14:paraId="20E9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29317E43">
            <w:pPr>
              <w:spacing w:line="340" w:lineRule="exact"/>
              <w:rPr>
                <w:rFonts w:ascii="仿宋_GB2312"/>
                <w:sz w:val="24"/>
              </w:rPr>
            </w:pPr>
          </w:p>
        </w:tc>
        <w:tc>
          <w:tcPr>
            <w:tcW w:w="1268" w:type="dxa"/>
            <w:vAlign w:val="center"/>
          </w:tcPr>
          <w:p w14:paraId="3C0BE726">
            <w:pPr>
              <w:spacing w:line="320" w:lineRule="exact"/>
              <w:jc w:val="center"/>
              <w:rPr>
                <w:rFonts w:ascii="仿宋_GB2312"/>
                <w:sz w:val="24"/>
              </w:rPr>
            </w:pPr>
            <w:r>
              <w:rPr>
                <w:rFonts w:hint="eastAsia" w:ascii="仿宋_GB2312"/>
                <w:sz w:val="24"/>
              </w:rPr>
              <w:t>一般</w:t>
            </w:r>
          </w:p>
        </w:tc>
        <w:tc>
          <w:tcPr>
            <w:tcW w:w="6012" w:type="dxa"/>
            <w:vAlign w:val="center"/>
          </w:tcPr>
          <w:p w14:paraId="735DE792">
            <w:pPr>
              <w:spacing w:line="320" w:lineRule="exact"/>
              <w:rPr>
                <w:rFonts w:ascii="仿宋_GB2312"/>
                <w:sz w:val="24"/>
              </w:rPr>
            </w:pPr>
            <w:r>
              <w:rPr>
                <w:rFonts w:hint="eastAsia" w:ascii="仿宋_GB2312"/>
                <w:sz w:val="24"/>
              </w:rPr>
              <w:t>6500元以上8500元以下罚款</w:t>
            </w:r>
          </w:p>
        </w:tc>
      </w:tr>
      <w:tr w14:paraId="186C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519A69AA">
            <w:pPr>
              <w:spacing w:line="340" w:lineRule="exact"/>
              <w:rPr>
                <w:rFonts w:ascii="仿宋_GB2312"/>
                <w:sz w:val="24"/>
              </w:rPr>
            </w:pPr>
          </w:p>
        </w:tc>
        <w:tc>
          <w:tcPr>
            <w:tcW w:w="1268" w:type="dxa"/>
            <w:vAlign w:val="center"/>
          </w:tcPr>
          <w:p w14:paraId="29AED852">
            <w:pPr>
              <w:spacing w:line="320" w:lineRule="exact"/>
              <w:jc w:val="center"/>
              <w:rPr>
                <w:rFonts w:ascii="仿宋_GB2312"/>
                <w:sz w:val="24"/>
              </w:rPr>
            </w:pPr>
            <w:r>
              <w:rPr>
                <w:rFonts w:hint="eastAsia" w:ascii="仿宋_GB2312"/>
                <w:sz w:val="24"/>
              </w:rPr>
              <w:t>减轻</w:t>
            </w:r>
          </w:p>
        </w:tc>
        <w:tc>
          <w:tcPr>
            <w:tcW w:w="6012" w:type="dxa"/>
            <w:vAlign w:val="center"/>
          </w:tcPr>
          <w:p w14:paraId="225BCA84">
            <w:pPr>
              <w:spacing w:line="320" w:lineRule="exact"/>
              <w:rPr>
                <w:rFonts w:ascii="仿宋_GB2312"/>
                <w:sz w:val="24"/>
              </w:rPr>
            </w:pPr>
            <w:r>
              <w:rPr>
                <w:rFonts w:hint="eastAsia" w:ascii="仿宋_GB2312"/>
                <w:sz w:val="24"/>
              </w:rPr>
              <w:t>500元以上5000元以下罚款</w:t>
            </w:r>
          </w:p>
        </w:tc>
      </w:tr>
      <w:tr w14:paraId="07B8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6A822EE1">
            <w:pPr>
              <w:spacing w:line="340" w:lineRule="exact"/>
              <w:rPr>
                <w:rFonts w:ascii="仿宋_GB2312"/>
                <w:sz w:val="24"/>
              </w:rPr>
            </w:pPr>
          </w:p>
        </w:tc>
        <w:tc>
          <w:tcPr>
            <w:tcW w:w="1268" w:type="dxa"/>
            <w:vAlign w:val="center"/>
          </w:tcPr>
          <w:p w14:paraId="1D390B05">
            <w:pPr>
              <w:spacing w:line="320" w:lineRule="exact"/>
              <w:jc w:val="center"/>
              <w:rPr>
                <w:rFonts w:ascii="仿宋_GB2312"/>
                <w:sz w:val="24"/>
              </w:rPr>
            </w:pPr>
            <w:r>
              <w:rPr>
                <w:rFonts w:hint="eastAsia" w:ascii="仿宋_GB2312"/>
                <w:sz w:val="24"/>
              </w:rPr>
              <w:t>从轻</w:t>
            </w:r>
          </w:p>
        </w:tc>
        <w:tc>
          <w:tcPr>
            <w:tcW w:w="6012" w:type="dxa"/>
            <w:vAlign w:val="center"/>
          </w:tcPr>
          <w:p w14:paraId="283C903D">
            <w:pPr>
              <w:spacing w:line="320" w:lineRule="exact"/>
              <w:rPr>
                <w:rFonts w:ascii="仿宋_GB2312"/>
                <w:sz w:val="24"/>
              </w:rPr>
            </w:pPr>
            <w:r>
              <w:rPr>
                <w:rFonts w:hint="eastAsia" w:ascii="仿宋_GB2312"/>
                <w:sz w:val="24"/>
              </w:rPr>
              <w:t>5000元以上6500元以下罚款</w:t>
            </w:r>
          </w:p>
        </w:tc>
      </w:tr>
      <w:tr w14:paraId="5E8DB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4B5CD062">
            <w:pPr>
              <w:spacing w:line="340" w:lineRule="exact"/>
              <w:rPr>
                <w:rFonts w:ascii="仿宋_GB2312"/>
                <w:sz w:val="24"/>
              </w:rPr>
            </w:pPr>
          </w:p>
        </w:tc>
        <w:tc>
          <w:tcPr>
            <w:tcW w:w="1268" w:type="dxa"/>
            <w:vAlign w:val="center"/>
          </w:tcPr>
          <w:p w14:paraId="674860BA">
            <w:pPr>
              <w:spacing w:line="320" w:lineRule="exact"/>
              <w:jc w:val="center"/>
              <w:rPr>
                <w:rFonts w:ascii="仿宋_GB2312"/>
                <w:sz w:val="24"/>
              </w:rPr>
            </w:pPr>
            <w:r>
              <w:rPr>
                <w:rFonts w:hint="eastAsia" w:ascii="仿宋_GB2312"/>
                <w:sz w:val="24"/>
              </w:rPr>
              <w:t>从重</w:t>
            </w:r>
          </w:p>
        </w:tc>
        <w:tc>
          <w:tcPr>
            <w:tcW w:w="6012" w:type="dxa"/>
            <w:vAlign w:val="center"/>
          </w:tcPr>
          <w:p w14:paraId="675966FF">
            <w:pPr>
              <w:spacing w:line="320" w:lineRule="exact"/>
              <w:rPr>
                <w:rFonts w:ascii="仿宋_GB2312"/>
                <w:sz w:val="24"/>
              </w:rPr>
            </w:pPr>
            <w:r>
              <w:rPr>
                <w:rFonts w:hint="eastAsia" w:ascii="仿宋_GB2312"/>
                <w:sz w:val="24"/>
              </w:rPr>
              <w:t>8500元以上1万元以下罚款</w:t>
            </w:r>
          </w:p>
        </w:tc>
      </w:tr>
    </w:tbl>
    <w:p w14:paraId="6BCD87B6">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6A72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681F229">
            <w:pPr>
              <w:spacing w:line="340" w:lineRule="exact"/>
              <w:jc w:val="center"/>
              <w:rPr>
                <w:rFonts w:ascii="仿宋_GB2312"/>
                <w:sz w:val="24"/>
              </w:rPr>
            </w:pPr>
            <w:r>
              <w:rPr>
                <w:rFonts w:hint="eastAsia" w:ascii="仿宋_GB2312"/>
                <w:sz w:val="24"/>
              </w:rPr>
              <w:t>序号</w:t>
            </w:r>
          </w:p>
        </w:tc>
        <w:tc>
          <w:tcPr>
            <w:tcW w:w="7280" w:type="dxa"/>
            <w:gridSpan w:val="2"/>
          </w:tcPr>
          <w:p w14:paraId="50F9000D">
            <w:pPr>
              <w:spacing w:line="320" w:lineRule="exact"/>
              <w:rPr>
                <w:rFonts w:ascii="仿宋_GB2312"/>
                <w:sz w:val="24"/>
              </w:rPr>
            </w:pPr>
            <w:r>
              <w:rPr>
                <w:rFonts w:hint="eastAsia" w:ascii="仿宋_GB2312"/>
                <w:sz w:val="24"/>
              </w:rPr>
              <w:t>57</w:t>
            </w:r>
          </w:p>
        </w:tc>
      </w:tr>
      <w:tr w14:paraId="782C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379FD8D">
            <w:pPr>
              <w:spacing w:line="340" w:lineRule="exact"/>
              <w:rPr>
                <w:rFonts w:ascii="仿宋_GB2312"/>
                <w:sz w:val="24"/>
              </w:rPr>
            </w:pPr>
            <w:r>
              <w:rPr>
                <w:rFonts w:hint="eastAsia" w:ascii="仿宋_GB2312"/>
                <w:sz w:val="24"/>
              </w:rPr>
              <w:t>违法情形</w:t>
            </w:r>
          </w:p>
        </w:tc>
        <w:tc>
          <w:tcPr>
            <w:tcW w:w="7280" w:type="dxa"/>
            <w:gridSpan w:val="2"/>
          </w:tcPr>
          <w:p w14:paraId="2214D569">
            <w:pPr>
              <w:spacing w:line="320" w:lineRule="exact"/>
              <w:rPr>
                <w:rFonts w:ascii="仿宋_GB2312"/>
                <w:sz w:val="24"/>
              </w:rPr>
            </w:pPr>
            <w:r>
              <w:rPr>
                <w:rFonts w:hint="eastAsia" w:ascii="仿宋_GB2312"/>
                <w:sz w:val="24"/>
              </w:rPr>
              <w:t>依法取得麻醉药品药用原植物种植或者麻醉药品和精神药品实验研究、生产、经营、使用、运输等资格的单位，倒卖、转让、出租、出借、涂改其麻醉药品和精神药品许可证明文件。</w:t>
            </w:r>
          </w:p>
        </w:tc>
      </w:tr>
      <w:tr w14:paraId="0488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795FE9A">
            <w:pPr>
              <w:spacing w:line="340" w:lineRule="exact"/>
              <w:rPr>
                <w:rFonts w:ascii="仿宋_GB2312"/>
                <w:sz w:val="24"/>
              </w:rPr>
            </w:pPr>
            <w:r>
              <w:rPr>
                <w:rFonts w:hint="eastAsia" w:ascii="仿宋_GB2312"/>
                <w:sz w:val="24"/>
              </w:rPr>
              <w:t>处罚依据</w:t>
            </w:r>
          </w:p>
        </w:tc>
        <w:tc>
          <w:tcPr>
            <w:tcW w:w="7280" w:type="dxa"/>
            <w:gridSpan w:val="2"/>
          </w:tcPr>
          <w:p w14:paraId="16D590CB">
            <w:pPr>
              <w:spacing w:line="320" w:lineRule="exact"/>
              <w:rPr>
                <w:rFonts w:ascii="仿宋_GB2312"/>
                <w:sz w:val="24"/>
              </w:rPr>
            </w:pPr>
            <w:r>
              <w:rPr>
                <w:rFonts w:hint="eastAsia" w:ascii="仿宋_GB2312"/>
                <w:sz w:val="24"/>
              </w:rPr>
              <w:t>《麻醉药品和精神药品管理条例》第八十一条：依法取得麻醉药品药用原植物种植或者麻醉药品和精神药品实验研究、生产、经营、使用、运输等资格的单位，倒卖、转让、出租、出借、涂改其麻醉药品和精神药品许可证明文件的，由原审批部门吊销相应许可证明文件，没收违法所得；情节严重的，处违法所得2倍以上5倍以下的罚款；没有违法所得的，处2万元以上5万元以下的罚款；构成犯罪的，依法追究刑事责任。</w:t>
            </w:r>
          </w:p>
        </w:tc>
      </w:tr>
      <w:tr w14:paraId="3DF4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F0515F6">
            <w:pPr>
              <w:spacing w:line="340" w:lineRule="exact"/>
              <w:rPr>
                <w:rFonts w:ascii="仿宋_GB2312"/>
                <w:sz w:val="24"/>
              </w:rPr>
            </w:pPr>
            <w:r>
              <w:rPr>
                <w:rFonts w:hint="eastAsia" w:ascii="仿宋_GB2312"/>
                <w:sz w:val="24"/>
              </w:rPr>
              <w:t>处罚种类</w:t>
            </w:r>
          </w:p>
        </w:tc>
        <w:tc>
          <w:tcPr>
            <w:tcW w:w="7280" w:type="dxa"/>
            <w:gridSpan w:val="2"/>
          </w:tcPr>
          <w:p w14:paraId="3C930320">
            <w:pPr>
              <w:spacing w:line="320" w:lineRule="exact"/>
              <w:rPr>
                <w:rFonts w:ascii="仿宋_GB2312"/>
                <w:sz w:val="24"/>
              </w:rPr>
            </w:pPr>
            <w:r>
              <w:rPr>
                <w:rFonts w:hint="eastAsia" w:ascii="仿宋_GB2312"/>
                <w:sz w:val="24"/>
              </w:rPr>
              <w:t>吊销许可证明文件</w:t>
            </w:r>
          </w:p>
          <w:p w14:paraId="33413A4E">
            <w:pPr>
              <w:spacing w:line="320" w:lineRule="exact"/>
              <w:rPr>
                <w:rFonts w:ascii="仿宋_GB2312"/>
                <w:sz w:val="24"/>
              </w:rPr>
            </w:pPr>
            <w:r>
              <w:rPr>
                <w:rFonts w:hint="eastAsia" w:ascii="仿宋_GB2312"/>
                <w:sz w:val="24"/>
              </w:rPr>
              <w:t>没收违法所得</w:t>
            </w:r>
          </w:p>
          <w:p w14:paraId="5193C03E">
            <w:pPr>
              <w:spacing w:line="320" w:lineRule="exact"/>
              <w:rPr>
                <w:rFonts w:ascii="仿宋_GB2312"/>
                <w:sz w:val="24"/>
              </w:rPr>
            </w:pPr>
            <w:r>
              <w:rPr>
                <w:rFonts w:hint="eastAsia" w:ascii="仿宋_GB2312"/>
                <w:sz w:val="24"/>
              </w:rPr>
              <w:t>罚款</w:t>
            </w:r>
          </w:p>
        </w:tc>
      </w:tr>
      <w:tr w14:paraId="49448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C2429D1">
            <w:pPr>
              <w:spacing w:line="340" w:lineRule="exact"/>
              <w:rPr>
                <w:rFonts w:ascii="仿宋_GB2312"/>
                <w:color w:val="FF0000"/>
                <w:sz w:val="24"/>
              </w:rPr>
            </w:pPr>
            <w:r>
              <w:rPr>
                <w:rFonts w:hint="eastAsia" w:ascii="仿宋_GB2312"/>
                <w:sz w:val="24"/>
              </w:rPr>
              <w:t>实施主体</w:t>
            </w:r>
          </w:p>
        </w:tc>
        <w:tc>
          <w:tcPr>
            <w:tcW w:w="7280" w:type="dxa"/>
            <w:gridSpan w:val="2"/>
          </w:tcPr>
          <w:p w14:paraId="172869F6">
            <w:pPr>
              <w:spacing w:line="320" w:lineRule="exact"/>
              <w:rPr>
                <w:rFonts w:ascii="仿宋_GB2312"/>
                <w:sz w:val="24"/>
              </w:rPr>
            </w:pPr>
            <w:r>
              <w:rPr>
                <w:rFonts w:hint="eastAsia" w:ascii="仿宋_GB2312"/>
                <w:sz w:val="24"/>
              </w:rPr>
              <w:t>原审批部门</w:t>
            </w:r>
          </w:p>
        </w:tc>
      </w:tr>
      <w:tr w14:paraId="5A587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14ADC07">
            <w:pPr>
              <w:spacing w:line="340" w:lineRule="exact"/>
              <w:rPr>
                <w:rFonts w:ascii="仿宋_GB2312"/>
                <w:sz w:val="24"/>
              </w:rPr>
            </w:pPr>
            <w:r>
              <w:rPr>
                <w:rFonts w:hint="eastAsia" w:ascii="仿宋_GB2312"/>
                <w:sz w:val="24"/>
              </w:rPr>
              <w:t>裁量范围</w:t>
            </w:r>
          </w:p>
        </w:tc>
        <w:tc>
          <w:tcPr>
            <w:tcW w:w="7280" w:type="dxa"/>
            <w:gridSpan w:val="2"/>
          </w:tcPr>
          <w:p w14:paraId="329D16AF">
            <w:pPr>
              <w:spacing w:line="320" w:lineRule="exact"/>
              <w:rPr>
                <w:rFonts w:ascii="仿宋_GB2312"/>
                <w:sz w:val="24"/>
              </w:rPr>
            </w:pPr>
            <w:r>
              <w:rPr>
                <w:rFonts w:hint="eastAsia" w:ascii="仿宋_GB2312"/>
                <w:sz w:val="24"/>
              </w:rPr>
              <w:t>情节严重的，处违法所得2倍以上5倍以下的罚款；没有违法所得的，处2万元以上5万元以下的罚款</w:t>
            </w:r>
          </w:p>
        </w:tc>
      </w:tr>
      <w:tr w14:paraId="2083B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62D126AC">
            <w:pPr>
              <w:spacing w:line="340" w:lineRule="exact"/>
              <w:rPr>
                <w:rFonts w:ascii="仿宋_GB2312"/>
                <w:sz w:val="24"/>
              </w:rPr>
            </w:pPr>
            <w:r>
              <w:rPr>
                <w:rFonts w:hint="eastAsia" w:ascii="仿宋_GB2312"/>
                <w:sz w:val="24"/>
              </w:rPr>
              <w:t>处罚标准</w:t>
            </w:r>
          </w:p>
        </w:tc>
        <w:tc>
          <w:tcPr>
            <w:tcW w:w="1268" w:type="dxa"/>
            <w:vAlign w:val="center"/>
          </w:tcPr>
          <w:p w14:paraId="09CD43B9">
            <w:pPr>
              <w:spacing w:line="320" w:lineRule="exact"/>
              <w:jc w:val="center"/>
              <w:rPr>
                <w:rFonts w:ascii="仿宋_GB2312"/>
                <w:sz w:val="24"/>
              </w:rPr>
            </w:pPr>
            <w:r>
              <w:rPr>
                <w:rFonts w:hint="eastAsia" w:ascii="仿宋_GB2312"/>
                <w:sz w:val="24"/>
              </w:rPr>
              <w:t>裁量阶次</w:t>
            </w:r>
          </w:p>
        </w:tc>
        <w:tc>
          <w:tcPr>
            <w:tcW w:w="6012" w:type="dxa"/>
            <w:vAlign w:val="center"/>
          </w:tcPr>
          <w:p w14:paraId="7949B6A4">
            <w:pPr>
              <w:spacing w:line="320" w:lineRule="exact"/>
              <w:jc w:val="center"/>
              <w:rPr>
                <w:rFonts w:ascii="仿宋_GB2312"/>
                <w:sz w:val="24"/>
              </w:rPr>
            </w:pPr>
            <w:r>
              <w:rPr>
                <w:rFonts w:hint="eastAsia" w:ascii="仿宋_GB2312"/>
                <w:sz w:val="24"/>
              </w:rPr>
              <w:t>裁量基准</w:t>
            </w:r>
          </w:p>
        </w:tc>
      </w:tr>
      <w:tr w14:paraId="7569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7B399445">
            <w:pPr>
              <w:spacing w:line="340" w:lineRule="exact"/>
              <w:rPr>
                <w:rFonts w:ascii="仿宋_GB2312"/>
                <w:sz w:val="24"/>
              </w:rPr>
            </w:pPr>
          </w:p>
        </w:tc>
        <w:tc>
          <w:tcPr>
            <w:tcW w:w="1268" w:type="dxa"/>
            <w:vAlign w:val="center"/>
          </w:tcPr>
          <w:p w14:paraId="64064989">
            <w:pPr>
              <w:spacing w:line="320" w:lineRule="exact"/>
              <w:jc w:val="center"/>
              <w:rPr>
                <w:rFonts w:ascii="仿宋_GB2312"/>
                <w:sz w:val="24"/>
              </w:rPr>
            </w:pPr>
            <w:r>
              <w:rPr>
                <w:rFonts w:hint="eastAsia" w:ascii="仿宋_GB2312"/>
                <w:sz w:val="24"/>
              </w:rPr>
              <w:t>一般</w:t>
            </w:r>
          </w:p>
        </w:tc>
        <w:tc>
          <w:tcPr>
            <w:tcW w:w="6012" w:type="dxa"/>
            <w:vAlign w:val="center"/>
          </w:tcPr>
          <w:p w14:paraId="4A320F9F">
            <w:pPr>
              <w:spacing w:line="320" w:lineRule="exact"/>
              <w:rPr>
                <w:rFonts w:ascii="仿宋_GB2312"/>
                <w:sz w:val="24"/>
              </w:rPr>
            </w:pPr>
            <w:r>
              <w:rPr>
                <w:rFonts w:hint="eastAsia" w:ascii="仿宋_GB2312"/>
                <w:sz w:val="24"/>
              </w:rPr>
              <w:t>有违法所得的，处违法所得2.9倍以上4.1倍以下罚款</w:t>
            </w:r>
          </w:p>
          <w:p w14:paraId="774E71D4">
            <w:pPr>
              <w:spacing w:line="320" w:lineRule="exact"/>
              <w:rPr>
                <w:rFonts w:ascii="仿宋_GB2312"/>
                <w:sz w:val="24"/>
              </w:rPr>
            </w:pPr>
            <w:r>
              <w:rPr>
                <w:rFonts w:hint="eastAsia" w:ascii="仿宋_GB2312"/>
                <w:sz w:val="24"/>
              </w:rPr>
              <w:t>没有违法所得的，处2.9万元以上4.1万元以下罚款</w:t>
            </w:r>
          </w:p>
        </w:tc>
      </w:tr>
      <w:tr w14:paraId="3935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0E955D13">
            <w:pPr>
              <w:spacing w:line="340" w:lineRule="exact"/>
              <w:rPr>
                <w:rFonts w:ascii="仿宋_GB2312"/>
                <w:sz w:val="24"/>
              </w:rPr>
            </w:pPr>
          </w:p>
        </w:tc>
        <w:tc>
          <w:tcPr>
            <w:tcW w:w="1268" w:type="dxa"/>
            <w:vAlign w:val="center"/>
          </w:tcPr>
          <w:p w14:paraId="679FBAEF">
            <w:pPr>
              <w:spacing w:line="320" w:lineRule="exact"/>
              <w:jc w:val="center"/>
              <w:rPr>
                <w:rFonts w:ascii="仿宋_GB2312"/>
                <w:sz w:val="24"/>
              </w:rPr>
            </w:pPr>
            <w:r>
              <w:rPr>
                <w:rFonts w:hint="eastAsia" w:ascii="仿宋_GB2312"/>
                <w:sz w:val="24"/>
              </w:rPr>
              <w:t>减轻</w:t>
            </w:r>
          </w:p>
        </w:tc>
        <w:tc>
          <w:tcPr>
            <w:tcW w:w="6012" w:type="dxa"/>
            <w:vAlign w:val="center"/>
          </w:tcPr>
          <w:p w14:paraId="4B9A66E8">
            <w:pPr>
              <w:spacing w:line="320" w:lineRule="exact"/>
              <w:rPr>
                <w:rFonts w:ascii="仿宋_GB2312"/>
                <w:sz w:val="24"/>
              </w:rPr>
            </w:pPr>
            <w:r>
              <w:rPr>
                <w:rFonts w:hint="eastAsia" w:ascii="仿宋_GB2312"/>
                <w:sz w:val="24"/>
              </w:rPr>
              <w:t>有违法所得的，处违法所得0.2倍以上2倍以下罚款</w:t>
            </w:r>
          </w:p>
          <w:p w14:paraId="59CDA4FF">
            <w:pPr>
              <w:spacing w:line="320" w:lineRule="exact"/>
              <w:rPr>
                <w:rFonts w:ascii="仿宋_GB2312"/>
                <w:sz w:val="24"/>
              </w:rPr>
            </w:pPr>
            <w:r>
              <w:rPr>
                <w:rFonts w:hint="eastAsia" w:ascii="仿宋_GB2312"/>
                <w:sz w:val="24"/>
              </w:rPr>
              <w:t>没有违法所得的，处2000元以上2万元以下罚款</w:t>
            </w:r>
          </w:p>
        </w:tc>
      </w:tr>
      <w:tr w14:paraId="4302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6721315D">
            <w:pPr>
              <w:spacing w:line="340" w:lineRule="exact"/>
              <w:rPr>
                <w:rFonts w:ascii="仿宋_GB2312"/>
                <w:sz w:val="24"/>
              </w:rPr>
            </w:pPr>
          </w:p>
        </w:tc>
        <w:tc>
          <w:tcPr>
            <w:tcW w:w="1268" w:type="dxa"/>
            <w:vAlign w:val="center"/>
          </w:tcPr>
          <w:p w14:paraId="77B0444A">
            <w:pPr>
              <w:spacing w:line="320" w:lineRule="exact"/>
              <w:jc w:val="center"/>
              <w:rPr>
                <w:rFonts w:ascii="仿宋_GB2312"/>
                <w:sz w:val="24"/>
              </w:rPr>
            </w:pPr>
            <w:r>
              <w:rPr>
                <w:rFonts w:hint="eastAsia" w:ascii="仿宋_GB2312"/>
                <w:sz w:val="24"/>
              </w:rPr>
              <w:t>从轻</w:t>
            </w:r>
          </w:p>
        </w:tc>
        <w:tc>
          <w:tcPr>
            <w:tcW w:w="6012" w:type="dxa"/>
            <w:vAlign w:val="center"/>
          </w:tcPr>
          <w:p w14:paraId="0D4B7001">
            <w:pPr>
              <w:spacing w:line="320" w:lineRule="exact"/>
              <w:rPr>
                <w:rFonts w:ascii="仿宋_GB2312"/>
                <w:sz w:val="24"/>
              </w:rPr>
            </w:pPr>
            <w:r>
              <w:rPr>
                <w:rFonts w:hint="eastAsia" w:ascii="仿宋_GB2312"/>
                <w:sz w:val="24"/>
              </w:rPr>
              <w:t>有违法所得的，处违法所得2倍以上2.9倍以下罚款</w:t>
            </w:r>
          </w:p>
          <w:p w14:paraId="2331152F">
            <w:pPr>
              <w:spacing w:line="320" w:lineRule="exact"/>
              <w:rPr>
                <w:rFonts w:ascii="仿宋_GB2312"/>
                <w:sz w:val="24"/>
              </w:rPr>
            </w:pPr>
            <w:r>
              <w:rPr>
                <w:rFonts w:hint="eastAsia" w:ascii="仿宋_GB2312"/>
                <w:sz w:val="24"/>
              </w:rPr>
              <w:t>没有违法所得的，处2万元以上2.9万元以下罚款</w:t>
            </w:r>
          </w:p>
        </w:tc>
      </w:tr>
      <w:tr w14:paraId="1A971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3D2FB388">
            <w:pPr>
              <w:spacing w:line="340" w:lineRule="exact"/>
              <w:rPr>
                <w:rFonts w:ascii="仿宋_GB2312"/>
                <w:sz w:val="24"/>
              </w:rPr>
            </w:pPr>
          </w:p>
        </w:tc>
        <w:tc>
          <w:tcPr>
            <w:tcW w:w="1268" w:type="dxa"/>
            <w:vAlign w:val="center"/>
          </w:tcPr>
          <w:p w14:paraId="2FA6A02F">
            <w:pPr>
              <w:spacing w:line="320" w:lineRule="exact"/>
              <w:jc w:val="center"/>
              <w:rPr>
                <w:rFonts w:ascii="仿宋_GB2312"/>
                <w:sz w:val="24"/>
              </w:rPr>
            </w:pPr>
            <w:r>
              <w:rPr>
                <w:rFonts w:hint="eastAsia" w:ascii="仿宋_GB2312"/>
                <w:sz w:val="24"/>
              </w:rPr>
              <w:t>从重</w:t>
            </w:r>
          </w:p>
        </w:tc>
        <w:tc>
          <w:tcPr>
            <w:tcW w:w="6012" w:type="dxa"/>
            <w:vAlign w:val="center"/>
          </w:tcPr>
          <w:p w14:paraId="7F245754">
            <w:pPr>
              <w:spacing w:line="320" w:lineRule="exact"/>
              <w:rPr>
                <w:rFonts w:ascii="仿宋_GB2312"/>
                <w:sz w:val="24"/>
              </w:rPr>
            </w:pPr>
            <w:r>
              <w:rPr>
                <w:rFonts w:hint="eastAsia" w:ascii="仿宋_GB2312"/>
                <w:sz w:val="24"/>
              </w:rPr>
              <w:t>有违法所得的，处违法所得4.1倍以上5倍以下罚款</w:t>
            </w:r>
          </w:p>
          <w:p w14:paraId="1226337C">
            <w:pPr>
              <w:spacing w:line="320" w:lineRule="exact"/>
              <w:rPr>
                <w:rFonts w:ascii="仿宋_GB2312"/>
                <w:sz w:val="24"/>
              </w:rPr>
            </w:pPr>
            <w:r>
              <w:rPr>
                <w:rFonts w:hint="eastAsia" w:ascii="仿宋_GB2312"/>
                <w:sz w:val="24"/>
              </w:rPr>
              <w:t>没有违法所得的，处4.1万元以上5万元以下罚款</w:t>
            </w:r>
          </w:p>
        </w:tc>
      </w:tr>
    </w:tbl>
    <w:p w14:paraId="1B243A83">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07E8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D8BC4EF">
            <w:pPr>
              <w:spacing w:line="340" w:lineRule="exact"/>
              <w:jc w:val="center"/>
              <w:rPr>
                <w:rFonts w:ascii="仿宋_GB2312"/>
                <w:sz w:val="24"/>
              </w:rPr>
            </w:pPr>
            <w:r>
              <w:rPr>
                <w:rFonts w:hint="eastAsia" w:ascii="仿宋_GB2312"/>
                <w:sz w:val="24"/>
              </w:rPr>
              <w:t>序号</w:t>
            </w:r>
          </w:p>
        </w:tc>
        <w:tc>
          <w:tcPr>
            <w:tcW w:w="7280" w:type="dxa"/>
            <w:gridSpan w:val="2"/>
          </w:tcPr>
          <w:p w14:paraId="2A27276E">
            <w:pPr>
              <w:spacing w:line="320" w:lineRule="exact"/>
              <w:rPr>
                <w:rFonts w:ascii="仿宋_GB2312"/>
                <w:sz w:val="24"/>
              </w:rPr>
            </w:pPr>
            <w:r>
              <w:rPr>
                <w:rFonts w:hint="eastAsia" w:ascii="仿宋_GB2312"/>
                <w:sz w:val="24"/>
              </w:rPr>
              <w:t>58</w:t>
            </w:r>
          </w:p>
        </w:tc>
      </w:tr>
      <w:tr w14:paraId="3E5A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2321E18">
            <w:pPr>
              <w:spacing w:line="340" w:lineRule="exact"/>
              <w:rPr>
                <w:rFonts w:ascii="仿宋_GB2312"/>
                <w:sz w:val="24"/>
              </w:rPr>
            </w:pPr>
            <w:r>
              <w:rPr>
                <w:rFonts w:hint="eastAsia" w:ascii="仿宋_GB2312"/>
                <w:sz w:val="24"/>
              </w:rPr>
              <w:t>违法情形</w:t>
            </w:r>
          </w:p>
        </w:tc>
        <w:tc>
          <w:tcPr>
            <w:tcW w:w="7280" w:type="dxa"/>
            <w:gridSpan w:val="2"/>
          </w:tcPr>
          <w:p w14:paraId="5228C03C">
            <w:pPr>
              <w:spacing w:line="320" w:lineRule="exact"/>
              <w:rPr>
                <w:rFonts w:ascii="仿宋_GB2312"/>
                <w:sz w:val="24"/>
              </w:rPr>
            </w:pPr>
            <w:r>
              <w:rPr>
                <w:rFonts w:hint="eastAsia" w:ascii="仿宋_GB2312"/>
                <w:sz w:val="24"/>
              </w:rPr>
              <w:t>生产企业擅自生产蛋白同化制剂、肽类激素，或者未按照本条例规定渠道供应蛋白同化制剂、肽类激素；</w:t>
            </w:r>
          </w:p>
          <w:p w14:paraId="28955640">
            <w:pPr>
              <w:spacing w:line="320" w:lineRule="exact"/>
              <w:rPr>
                <w:rFonts w:ascii="仿宋_GB2312"/>
                <w:sz w:val="24"/>
              </w:rPr>
            </w:pPr>
            <w:r>
              <w:rPr>
                <w:rFonts w:hint="eastAsia" w:ascii="仿宋_GB2312"/>
                <w:sz w:val="24"/>
              </w:rPr>
              <w:t>药品批发企业擅自经营蛋白同化制剂、肽类激素，或者未按照本条例规定渠道供应蛋白同化制剂、肽类激素；</w:t>
            </w:r>
          </w:p>
          <w:p w14:paraId="43510C21">
            <w:pPr>
              <w:spacing w:line="320" w:lineRule="exact"/>
              <w:rPr>
                <w:rFonts w:ascii="仿宋_GB2312"/>
                <w:sz w:val="24"/>
              </w:rPr>
            </w:pPr>
            <w:r>
              <w:rPr>
                <w:rFonts w:hint="eastAsia" w:ascii="仿宋_GB2312"/>
                <w:sz w:val="24"/>
              </w:rPr>
              <w:t>药品零售企业擅自经营蛋白同化制剂、肽类激素。</w:t>
            </w:r>
          </w:p>
        </w:tc>
      </w:tr>
      <w:tr w14:paraId="30BB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6AEE83F">
            <w:pPr>
              <w:spacing w:line="340" w:lineRule="exact"/>
              <w:rPr>
                <w:rFonts w:ascii="仿宋_GB2312"/>
                <w:sz w:val="24"/>
              </w:rPr>
            </w:pPr>
            <w:r>
              <w:rPr>
                <w:rFonts w:hint="eastAsia" w:ascii="仿宋_GB2312"/>
                <w:sz w:val="24"/>
              </w:rPr>
              <w:t>处罚依据</w:t>
            </w:r>
          </w:p>
        </w:tc>
        <w:tc>
          <w:tcPr>
            <w:tcW w:w="7280" w:type="dxa"/>
            <w:gridSpan w:val="2"/>
          </w:tcPr>
          <w:p w14:paraId="59BECA43">
            <w:pPr>
              <w:spacing w:line="320" w:lineRule="exact"/>
              <w:rPr>
                <w:rFonts w:ascii="仿宋_GB2312"/>
                <w:sz w:val="24"/>
              </w:rPr>
            </w:pPr>
            <w:r>
              <w:rPr>
                <w:rFonts w:hint="eastAsia" w:ascii="仿宋_GB2312"/>
                <w:sz w:val="24"/>
              </w:rPr>
              <w:t>《反兴奋剂条例》第三十八条：违反本条例规定，有下列行为之一的，由县级以上人民政府负责药品监督管理的部门按照国务院药品监督管理部门规定的职责分工，没收非法生产、经营的蛋白同化制剂、肽类激素和违法所得，并处违法生产、经营药品货值金额2倍以上5倍以下的罚款；情节严重的，由发证机关吊销《药品生产许可证》、《药品经营许可证》；构成犯罪的，依法追究刑事责任：</w:t>
            </w:r>
          </w:p>
          <w:p w14:paraId="461BFEF1">
            <w:pPr>
              <w:spacing w:line="320" w:lineRule="exact"/>
              <w:rPr>
                <w:rFonts w:ascii="仿宋_GB2312"/>
                <w:sz w:val="24"/>
              </w:rPr>
            </w:pPr>
            <w:r>
              <w:rPr>
                <w:rFonts w:hint="eastAsia" w:ascii="仿宋_GB2312"/>
                <w:sz w:val="24"/>
              </w:rPr>
              <w:t>(一)生产企业擅自生产蛋白同化制剂、肽类激素，或者未按照本条例规定渠道供应蛋白同化制剂、肽类激素的；</w:t>
            </w:r>
          </w:p>
          <w:p w14:paraId="7F073880">
            <w:pPr>
              <w:spacing w:line="320" w:lineRule="exact"/>
              <w:rPr>
                <w:rFonts w:ascii="仿宋_GB2312"/>
                <w:sz w:val="24"/>
              </w:rPr>
            </w:pPr>
            <w:r>
              <w:rPr>
                <w:rFonts w:hint="eastAsia" w:ascii="仿宋_GB2312"/>
                <w:sz w:val="24"/>
              </w:rPr>
              <w:t>(二)药品批发企业擅自经营蛋白同化制剂、肽类激素，或者未按照本条例规定渠道供应蛋白同化制剂、肽类激素的；</w:t>
            </w:r>
          </w:p>
          <w:p w14:paraId="73E065D2">
            <w:pPr>
              <w:spacing w:line="320" w:lineRule="exact"/>
              <w:rPr>
                <w:rFonts w:ascii="仿宋_GB2312"/>
                <w:sz w:val="24"/>
              </w:rPr>
            </w:pPr>
            <w:r>
              <w:rPr>
                <w:rFonts w:hint="eastAsia" w:ascii="仿宋_GB2312"/>
                <w:sz w:val="24"/>
              </w:rPr>
              <w:t>(三)药品零售企业擅自经营蛋白同化制剂、肽类激素的。</w:t>
            </w:r>
          </w:p>
        </w:tc>
      </w:tr>
      <w:tr w14:paraId="4F77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D66C089">
            <w:pPr>
              <w:spacing w:line="340" w:lineRule="exact"/>
              <w:rPr>
                <w:rFonts w:ascii="仿宋_GB2312"/>
                <w:sz w:val="24"/>
              </w:rPr>
            </w:pPr>
            <w:r>
              <w:rPr>
                <w:rFonts w:hint="eastAsia" w:ascii="仿宋_GB2312"/>
                <w:sz w:val="24"/>
              </w:rPr>
              <w:t>处罚种类</w:t>
            </w:r>
          </w:p>
        </w:tc>
        <w:tc>
          <w:tcPr>
            <w:tcW w:w="7280" w:type="dxa"/>
            <w:gridSpan w:val="2"/>
          </w:tcPr>
          <w:p w14:paraId="1FDF990D">
            <w:pPr>
              <w:spacing w:line="320" w:lineRule="exact"/>
              <w:rPr>
                <w:rFonts w:ascii="仿宋_GB2312"/>
                <w:sz w:val="24"/>
              </w:rPr>
            </w:pPr>
            <w:r>
              <w:rPr>
                <w:rFonts w:hint="eastAsia" w:ascii="仿宋_GB2312"/>
                <w:sz w:val="24"/>
              </w:rPr>
              <w:t>没收违法所得，没收非法财物</w:t>
            </w:r>
          </w:p>
          <w:p w14:paraId="0C5423AD">
            <w:pPr>
              <w:spacing w:line="320" w:lineRule="exact"/>
              <w:rPr>
                <w:rFonts w:ascii="仿宋_GB2312"/>
                <w:sz w:val="24"/>
              </w:rPr>
            </w:pPr>
            <w:r>
              <w:rPr>
                <w:rFonts w:hint="eastAsia" w:ascii="仿宋_GB2312"/>
                <w:sz w:val="24"/>
              </w:rPr>
              <w:t>罚款</w:t>
            </w:r>
          </w:p>
          <w:p w14:paraId="2EFD3521">
            <w:pPr>
              <w:spacing w:line="320" w:lineRule="exact"/>
              <w:rPr>
                <w:rFonts w:ascii="仿宋_GB2312"/>
                <w:sz w:val="24"/>
              </w:rPr>
            </w:pPr>
            <w:r>
              <w:rPr>
                <w:rFonts w:hint="eastAsia" w:ascii="仿宋_GB2312"/>
                <w:sz w:val="24"/>
              </w:rPr>
              <w:t>吊销许可证件</w:t>
            </w:r>
          </w:p>
        </w:tc>
      </w:tr>
      <w:tr w14:paraId="5679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20460D2">
            <w:pPr>
              <w:spacing w:line="340" w:lineRule="exact"/>
              <w:rPr>
                <w:rFonts w:ascii="仿宋_GB2312"/>
                <w:color w:val="FF0000"/>
                <w:sz w:val="24"/>
              </w:rPr>
            </w:pPr>
            <w:r>
              <w:rPr>
                <w:rFonts w:hint="eastAsia" w:ascii="仿宋_GB2312"/>
                <w:sz w:val="24"/>
              </w:rPr>
              <w:t>实施主体</w:t>
            </w:r>
          </w:p>
        </w:tc>
        <w:tc>
          <w:tcPr>
            <w:tcW w:w="7280" w:type="dxa"/>
            <w:gridSpan w:val="2"/>
          </w:tcPr>
          <w:p w14:paraId="64B9228D">
            <w:pPr>
              <w:spacing w:line="320" w:lineRule="exact"/>
              <w:rPr>
                <w:rFonts w:ascii="仿宋_GB2312"/>
                <w:sz w:val="24"/>
              </w:rPr>
            </w:pPr>
            <w:r>
              <w:rPr>
                <w:rFonts w:hint="eastAsia" w:ascii="仿宋_GB2312"/>
                <w:sz w:val="24"/>
              </w:rPr>
              <w:t>县级以上人民政府负责药品监督管理的部门</w:t>
            </w:r>
          </w:p>
        </w:tc>
      </w:tr>
      <w:tr w14:paraId="2CBA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62032E4">
            <w:pPr>
              <w:spacing w:line="340" w:lineRule="exact"/>
              <w:rPr>
                <w:rFonts w:ascii="仿宋_GB2312"/>
                <w:sz w:val="24"/>
              </w:rPr>
            </w:pPr>
            <w:r>
              <w:rPr>
                <w:rFonts w:hint="eastAsia" w:ascii="仿宋_GB2312"/>
                <w:sz w:val="24"/>
              </w:rPr>
              <w:t>裁量范围</w:t>
            </w:r>
          </w:p>
        </w:tc>
        <w:tc>
          <w:tcPr>
            <w:tcW w:w="7280" w:type="dxa"/>
            <w:gridSpan w:val="2"/>
          </w:tcPr>
          <w:p w14:paraId="5198C21F">
            <w:pPr>
              <w:spacing w:line="320" w:lineRule="exact"/>
              <w:rPr>
                <w:rFonts w:ascii="仿宋_GB2312"/>
                <w:sz w:val="24"/>
              </w:rPr>
            </w:pPr>
            <w:r>
              <w:rPr>
                <w:rFonts w:hint="eastAsia" w:ascii="仿宋_GB2312"/>
                <w:sz w:val="24"/>
              </w:rPr>
              <w:t>处违法生产、经营药品货值金额2倍以上5倍以下的罚款</w:t>
            </w:r>
          </w:p>
        </w:tc>
      </w:tr>
      <w:tr w14:paraId="594A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1FACF436">
            <w:pPr>
              <w:spacing w:line="340" w:lineRule="exact"/>
              <w:rPr>
                <w:rFonts w:ascii="仿宋_GB2312"/>
                <w:sz w:val="24"/>
              </w:rPr>
            </w:pPr>
            <w:r>
              <w:rPr>
                <w:rFonts w:hint="eastAsia" w:ascii="仿宋_GB2312"/>
                <w:sz w:val="24"/>
              </w:rPr>
              <w:t>处罚标准</w:t>
            </w:r>
          </w:p>
        </w:tc>
        <w:tc>
          <w:tcPr>
            <w:tcW w:w="1268" w:type="dxa"/>
            <w:vAlign w:val="center"/>
          </w:tcPr>
          <w:p w14:paraId="2ED46B64">
            <w:pPr>
              <w:spacing w:line="320" w:lineRule="exact"/>
              <w:jc w:val="center"/>
              <w:rPr>
                <w:rFonts w:ascii="仿宋_GB2312"/>
                <w:sz w:val="24"/>
              </w:rPr>
            </w:pPr>
            <w:r>
              <w:rPr>
                <w:rFonts w:hint="eastAsia" w:ascii="仿宋_GB2312"/>
                <w:sz w:val="24"/>
              </w:rPr>
              <w:t>裁量阶次</w:t>
            </w:r>
          </w:p>
        </w:tc>
        <w:tc>
          <w:tcPr>
            <w:tcW w:w="6012" w:type="dxa"/>
            <w:vAlign w:val="center"/>
          </w:tcPr>
          <w:p w14:paraId="6BE44280">
            <w:pPr>
              <w:spacing w:line="320" w:lineRule="exact"/>
              <w:jc w:val="center"/>
              <w:rPr>
                <w:rFonts w:ascii="仿宋_GB2312"/>
                <w:sz w:val="24"/>
              </w:rPr>
            </w:pPr>
            <w:r>
              <w:rPr>
                <w:rFonts w:hint="eastAsia" w:ascii="仿宋_GB2312"/>
                <w:sz w:val="24"/>
              </w:rPr>
              <w:t>裁量基准</w:t>
            </w:r>
          </w:p>
        </w:tc>
      </w:tr>
      <w:tr w14:paraId="7D38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76750552">
            <w:pPr>
              <w:spacing w:line="340" w:lineRule="exact"/>
              <w:rPr>
                <w:rFonts w:ascii="仿宋_GB2312"/>
                <w:sz w:val="24"/>
              </w:rPr>
            </w:pPr>
          </w:p>
        </w:tc>
        <w:tc>
          <w:tcPr>
            <w:tcW w:w="1268" w:type="dxa"/>
            <w:vAlign w:val="center"/>
          </w:tcPr>
          <w:p w14:paraId="1B728BA0">
            <w:pPr>
              <w:spacing w:line="320" w:lineRule="exact"/>
              <w:jc w:val="center"/>
              <w:rPr>
                <w:rFonts w:ascii="仿宋_GB2312"/>
                <w:sz w:val="24"/>
              </w:rPr>
            </w:pPr>
            <w:r>
              <w:rPr>
                <w:rFonts w:hint="eastAsia" w:ascii="仿宋_GB2312"/>
                <w:sz w:val="24"/>
              </w:rPr>
              <w:t>一般</w:t>
            </w:r>
          </w:p>
        </w:tc>
        <w:tc>
          <w:tcPr>
            <w:tcW w:w="6012" w:type="dxa"/>
            <w:vAlign w:val="center"/>
          </w:tcPr>
          <w:p w14:paraId="7687D36E">
            <w:pPr>
              <w:spacing w:line="320" w:lineRule="exact"/>
              <w:rPr>
                <w:rFonts w:ascii="仿宋_GB2312"/>
                <w:sz w:val="24"/>
              </w:rPr>
            </w:pPr>
            <w:r>
              <w:rPr>
                <w:rFonts w:hint="eastAsia" w:ascii="仿宋_GB2312"/>
                <w:sz w:val="24"/>
              </w:rPr>
              <w:t>处货值金额2.9倍以上4.1倍以下罚款</w:t>
            </w:r>
          </w:p>
        </w:tc>
      </w:tr>
      <w:tr w14:paraId="5E0F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2A82CCEA">
            <w:pPr>
              <w:spacing w:line="340" w:lineRule="exact"/>
              <w:rPr>
                <w:rFonts w:ascii="仿宋_GB2312"/>
                <w:sz w:val="24"/>
              </w:rPr>
            </w:pPr>
          </w:p>
        </w:tc>
        <w:tc>
          <w:tcPr>
            <w:tcW w:w="1268" w:type="dxa"/>
            <w:vAlign w:val="center"/>
          </w:tcPr>
          <w:p w14:paraId="3954C91D">
            <w:pPr>
              <w:spacing w:line="320" w:lineRule="exact"/>
              <w:jc w:val="center"/>
              <w:rPr>
                <w:rFonts w:ascii="仿宋_GB2312"/>
                <w:sz w:val="24"/>
              </w:rPr>
            </w:pPr>
            <w:r>
              <w:rPr>
                <w:rFonts w:hint="eastAsia" w:ascii="仿宋_GB2312"/>
                <w:sz w:val="24"/>
              </w:rPr>
              <w:t>减轻</w:t>
            </w:r>
          </w:p>
        </w:tc>
        <w:tc>
          <w:tcPr>
            <w:tcW w:w="6012" w:type="dxa"/>
            <w:vAlign w:val="center"/>
          </w:tcPr>
          <w:p w14:paraId="2D2EEDCE">
            <w:pPr>
              <w:spacing w:line="320" w:lineRule="exact"/>
              <w:rPr>
                <w:rFonts w:ascii="仿宋_GB2312"/>
                <w:sz w:val="24"/>
              </w:rPr>
            </w:pPr>
            <w:r>
              <w:rPr>
                <w:rFonts w:hint="eastAsia" w:ascii="仿宋_GB2312"/>
                <w:sz w:val="24"/>
              </w:rPr>
              <w:t>处货值金额0.2倍以上2倍以下罚款</w:t>
            </w:r>
          </w:p>
        </w:tc>
      </w:tr>
      <w:tr w14:paraId="0247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49DE16BD">
            <w:pPr>
              <w:spacing w:line="340" w:lineRule="exact"/>
              <w:rPr>
                <w:rFonts w:ascii="仿宋_GB2312"/>
                <w:sz w:val="24"/>
              </w:rPr>
            </w:pPr>
          </w:p>
        </w:tc>
        <w:tc>
          <w:tcPr>
            <w:tcW w:w="1268" w:type="dxa"/>
            <w:vAlign w:val="center"/>
          </w:tcPr>
          <w:p w14:paraId="1FB8A44D">
            <w:pPr>
              <w:spacing w:line="320" w:lineRule="exact"/>
              <w:jc w:val="center"/>
              <w:rPr>
                <w:rFonts w:ascii="仿宋_GB2312"/>
                <w:sz w:val="24"/>
              </w:rPr>
            </w:pPr>
            <w:r>
              <w:rPr>
                <w:rFonts w:hint="eastAsia" w:ascii="仿宋_GB2312"/>
                <w:sz w:val="24"/>
              </w:rPr>
              <w:t>从轻</w:t>
            </w:r>
          </w:p>
        </w:tc>
        <w:tc>
          <w:tcPr>
            <w:tcW w:w="6012" w:type="dxa"/>
            <w:vAlign w:val="center"/>
          </w:tcPr>
          <w:p w14:paraId="7A9AFAC7">
            <w:pPr>
              <w:spacing w:line="320" w:lineRule="exact"/>
              <w:rPr>
                <w:rFonts w:ascii="仿宋_GB2312"/>
                <w:sz w:val="24"/>
              </w:rPr>
            </w:pPr>
            <w:r>
              <w:rPr>
                <w:rFonts w:hint="eastAsia" w:ascii="仿宋_GB2312"/>
                <w:sz w:val="24"/>
              </w:rPr>
              <w:t>处货值金额2倍以上2.9倍以下罚款</w:t>
            </w:r>
          </w:p>
        </w:tc>
      </w:tr>
      <w:tr w14:paraId="4F5F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3C6DA2A1">
            <w:pPr>
              <w:spacing w:line="340" w:lineRule="exact"/>
              <w:rPr>
                <w:rFonts w:ascii="仿宋_GB2312"/>
                <w:sz w:val="24"/>
              </w:rPr>
            </w:pPr>
          </w:p>
        </w:tc>
        <w:tc>
          <w:tcPr>
            <w:tcW w:w="1268" w:type="dxa"/>
            <w:vAlign w:val="center"/>
          </w:tcPr>
          <w:p w14:paraId="6C373199">
            <w:pPr>
              <w:spacing w:line="320" w:lineRule="exact"/>
              <w:jc w:val="center"/>
              <w:rPr>
                <w:rFonts w:ascii="仿宋_GB2312"/>
                <w:sz w:val="24"/>
              </w:rPr>
            </w:pPr>
            <w:r>
              <w:rPr>
                <w:rFonts w:hint="eastAsia" w:ascii="仿宋_GB2312"/>
                <w:sz w:val="24"/>
              </w:rPr>
              <w:t>从重</w:t>
            </w:r>
          </w:p>
        </w:tc>
        <w:tc>
          <w:tcPr>
            <w:tcW w:w="6012" w:type="dxa"/>
            <w:vAlign w:val="center"/>
          </w:tcPr>
          <w:p w14:paraId="5810A156">
            <w:pPr>
              <w:spacing w:line="320" w:lineRule="exact"/>
              <w:rPr>
                <w:rFonts w:ascii="仿宋_GB2312"/>
                <w:sz w:val="24"/>
              </w:rPr>
            </w:pPr>
            <w:r>
              <w:rPr>
                <w:rFonts w:hint="eastAsia" w:ascii="仿宋_GB2312"/>
                <w:sz w:val="24"/>
              </w:rPr>
              <w:t>处货值金额4.1倍以上5倍以下罚款</w:t>
            </w:r>
          </w:p>
        </w:tc>
      </w:tr>
    </w:tbl>
    <w:p w14:paraId="20F87F6F">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15EE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208610F">
            <w:pPr>
              <w:spacing w:line="340" w:lineRule="exact"/>
              <w:jc w:val="center"/>
              <w:rPr>
                <w:rFonts w:ascii="仿宋_GB2312"/>
                <w:sz w:val="24"/>
              </w:rPr>
            </w:pPr>
            <w:r>
              <w:rPr>
                <w:rFonts w:hint="eastAsia" w:ascii="仿宋_GB2312"/>
                <w:sz w:val="24"/>
              </w:rPr>
              <w:t>序号</w:t>
            </w:r>
          </w:p>
        </w:tc>
        <w:tc>
          <w:tcPr>
            <w:tcW w:w="7280" w:type="dxa"/>
            <w:gridSpan w:val="2"/>
          </w:tcPr>
          <w:p w14:paraId="1EE6421C">
            <w:pPr>
              <w:spacing w:line="320" w:lineRule="exact"/>
              <w:rPr>
                <w:rFonts w:ascii="仿宋_GB2312"/>
                <w:sz w:val="24"/>
              </w:rPr>
            </w:pPr>
            <w:r>
              <w:rPr>
                <w:rFonts w:hint="eastAsia" w:ascii="仿宋_GB2312"/>
                <w:sz w:val="24"/>
              </w:rPr>
              <w:t>59</w:t>
            </w:r>
          </w:p>
        </w:tc>
      </w:tr>
      <w:tr w14:paraId="68DE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173A8D1">
            <w:pPr>
              <w:spacing w:line="340" w:lineRule="exact"/>
              <w:rPr>
                <w:rFonts w:ascii="仿宋_GB2312"/>
                <w:sz w:val="24"/>
              </w:rPr>
            </w:pPr>
            <w:r>
              <w:rPr>
                <w:rFonts w:hint="eastAsia" w:ascii="仿宋_GB2312"/>
                <w:sz w:val="24"/>
              </w:rPr>
              <w:t>违法情形</w:t>
            </w:r>
          </w:p>
        </w:tc>
        <w:tc>
          <w:tcPr>
            <w:tcW w:w="7280" w:type="dxa"/>
            <w:gridSpan w:val="2"/>
          </w:tcPr>
          <w:p w14:paraId="373F6213">
            <w:pPr>
              <w:spacing w:line="320" w:lineRule="exact"/>
              <w:rPr>
                <w:rFonts w:ascii="仿宋_GB2312"/>
                <w:sz w:val="24"/>
              </w:rPr>
            </w:pPr>
            <w:r>
              <w:rPr>
                <w:rFonts w:hint="eastAsia" w:ascii="仿宋_GB2312"/>
                <w:sz w:val="24"/>
              </w:rPr>
              <w:t>药品零售企业发现含麻黄碱类复方制剂异常购买情形未按照规定报告。</w:t>
            </w:r>
          </w:p>
        </w:tc>
      </w:tr>
      <w:tr w14:paraId="15DE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169E600">
            <w:pPr>
              <w:spacing w:line="340" w:lineRule="exact"/>
              <w:rPr>
                <w:rFonts w:ascii="仿宋_GB2312"/>
                <w:sz w:val="24"/>
              </w:rPr>
            </w:pPr>
            <w:r>
              <w:rPr>
                <w:rFonts w:hint="eastAsia" w:ascii="仿宋_GB2312"/>
                <w:sz w:val="24"/>
              </w:rPr>
              <w:t>处罚依据</w:t>
            </w:r>
          </w:p>
        </w:tc>
        <w:tc>
          <w:tcPr>
            <w:tcW w:w="7280" w:type="dxa"/>
            <w:gridSpan w:val="2"/>
          </w:tcPr>
          <w:p w14:paraId="02B407E2">
            <w:pPr>
              <w:spacing w:line="320" w:lineRule="exact"/>
              <w:rPr>
                <w:rFonts w:ascii="仿宋_GB2312"/>
                <w:sz w:val="24"/>
              </w:rPr>
            </w:pPr>
            <w:r>
              <w:rPr>
                <w:rFonts w:hint="eastAsia" w:ascii="仿宋_GB2312"/>
                <w:sz w:val="24"/>
              </w:rPr>
              <w:t>《山东省禁毒条例》第五十七条第一款：违反本条例，药品零售企业发现含麻黄碱类复方制剂异常购买情形未按照规定报告的，由食品药品监督管理部门给予警告，并处一万元以上五万元以下的罚款。</w:t>
            </w:r>
          </w:p>
        </w:tc>
      </w:tr>
      <w:tr w14:paraId="10CD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AF35745">
            <w:pPr>
              <w:spacing w:line="340" w:lineRule="exact"/>
              <w:rPr>
                <w:rFonts w:ascii="仿宋_GB2312"/>
                <w:sz w:val="24"/>
              </w:rPr>
            </w:pPr>
            <w:r>
              <w:rPr>
                <w:rFonts w:hint="eastAsia" w:ascii="仿宋_GB2312"/>
                <w:sz w:val="24"/>
              </w:rPr>
              <w:t>处罚种类</w:t>
            </w:r>
          </w:p>
        </w:tc>
        <w:tc>
          <w:tcPr>
            <w:tcW w:w="7280" w:type="dxa"/>
            <w:gridSpan w:val="2"/>
          </w:tcPr>
          <w:p w14:paraId="4846345F">
            <w:pPr>
              <w:spacing w:line="320" w:lineRule="exact"/>
              <w:rPr>
                <w:rFonts w:ascii="仿宋_GB2312"/>
                <w:sz w:val="24"/>
              </w:rPr>
            </w:pPr>
            <w:r>
              <w:rPr>
                <w:rFonts w:hint="eastAsia" w:ascii="仿宋_GB2312"/>
                <w:sz w:val="24"/>
              </w:rPr>
              <w:t>警告</w:t>
            </w:r>
          </w:p>
          <w:p w14:paraId="2FF9ED5C">
            <w:pPr>
              <w:spacing w:line="320" w:lineRule="exact"/>
              <w:rPr>
                <w:rFonts w:ascii="仿宋_GB2312"/>
                <w:sz w:val="24"/>
              </w:rPr>
            </w:pPr>
            <w:r>
              <w:rPr>
                <w:rFonts w:hint="eastAsia" w:ascii="仿宋_GB2312"/>
                <w:sz w:val="24"/>
              </w:rPr>
              <w:t>罚款</w:t>
            </w:r>
          </w:p>
        </w:tc>
      </w:tr>
      <w:tr w14:paraId="7A38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6DFD288">
            <w:pPr>
              <w:spacing w:line="340" w:lineRule="exact"/>
              <w:rPr>
                <w:rFonts w:ascii="仿宋_GB2312"/>
                <w:color w:val="FF0000"/>
                <w:sz w:val="24"/>
              </w:rPr>
            </w:pPr>
            <w:r>
              <w:rPr>
                <w:rFonts w:hint="eastAsia" w:ascii="仿宋_GB2312"/>
                <w:sz w:val="24"/>
              </w:rPr>
              <w:t>实施主体</w:t>
            </w:r>
          </w:p>
        </w:tc>
        <w:tc>
          <w:tcPr>
            <w:tcW w:w="7280" w:type="dxa"/>
            <w:gridSpan w:val="2"/>
          </w:tcPr>
          <w:p w14:paraId="614748A4">
            <w:pPr>
              <w:spacing w:line="320" w:lineRule="exact"/>
              <w:rPr>
                <w:rFonts w:ascii="仿宋_GB2312"/>
                <w:sz w:val="24"/>
              </w:rPr>
            </w:pPr>
            <w:r>
              <w:rPr>
                <w:rFonts w:hint="eastAsia" w:ascii="仿宋_GB2312"/>
                <w:sz w:val="24"/>
              </w:rPr>
              <w:t>药品监督管理部门</w:t>
            </w:r>
          </w:p>
        </w:tc>
      </w:tr>
      <w:tr w14:paraId="6E2F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6C065A2">
            <w:pPr>
              <w:spacing w:line="340" w:lineRule="exact"/>
              <w:rPr>
                <w:rFonts w:ascii="仿宋_GB2312"/>
                <w:sz w:val="24"/>
              </w:rPr>
            </w:pPr>
            <w:r>
              <w:rPr>
                <w:rFonts w:hint="eastAsia" w:ascii="仿宋_GB2312"/>
                <w:sz w:val="24"/>
              </w:rPr>
              <w:t>裁量范围</w:t>
            </w:r>
          </w:p>
        </w:tc>
        <w:tc>
          <w:tcPr>
            <w:tcW w:w="7280" w:type="dxa"/>
            <w:gridSpan w:val="2"/>
          </w:tcPr>
          <w:p w14:paraId="73E45C96">
            <w:pPr>
              <w:spacing w:line="320" w:lineRule="exact"/>
              <w:rPr>
                <w:rFonts w:ascii="仿宋_GB2312"/>
                <w:sz w:val="24"/>
              </w:rPr>
            </w:pPr>
            <w:r>
              <w:rPr>
                <w:rFonts w:hint="eastAsia" w:ascii="仿宋_GB2312"/>
                <w:sz w:val="24"/>
              </w:rPr>
              <w:t>处1万元以上5万元以下的罚款</w:t>
            </w:r>
          </w:p>
        </w:tc>
      </w:tr>
      <w:tr w14:paraId="75C9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1E1A9F42">
            <w:pPr>
              <w:spacing w:line="340" w:lineRule="exact"/>
              <w:rPr>
                <w:rFonts w:ascii="仿宋_GB2312"/>
                <w:sz w:val="24"/>
              </w:rPr>
            </w:pPr>
            <w:r>
              <w:rPr>
                <w:rFonts w:hint="eastAsia" w:ascii="仿宋_GB2312"/>
                <w:sz w:val="24"/>
              </w:rPr>
              <w:t>处罚标准</w:t>
            </w:r>
          </w:p>
        </w:tc>
        <w:tc>
          <w:tcPr>
            <w:tcW w:w="1268" w:type="dxa"/>
            <w:vAlign w:val="center"/>
          </w:tcPr>
          <w:p w14:paraId="16BA9A75">
            <w:pPr>
              <w:spacing w:line="320" w:lineRule="exact"/>
              <w:jc w:val="center"/>
              <w:rPr>
                <w:rFonts w:ascii="仿宋_GB2312"/>
                <w:sz w:val="24"/>
              </w:rPr>
            </w:pPr>
            <w:r>
              <w:rPr>
                <w:rFonts w:hint="eastAsia" w:ascii="仿宋_GB2312"/>
                <w:sz w:val="24"/>
              </w:rPr>
              <w:t>裁量阶次</w:t>
            </w:r>
          </w:p>
        </w:tc>
        <w:tc>
          <w:tcPr>
            <w:tcW w:w="6012" w:type="dxa"/>
            <w:vAlign w:val="center"/>
          </w:tcPr>
          <w:p w14:paraId="5CB80DC2">
            <w:pPr>
              <w:spacing w:line="320" w:lineRule="exact"/>
              <w:jc w:val="center"/>
              <w:rPr>
                <w:rFonts w:ascii="仿宋_GB2312"/>
                <w:sz w:val="24"/>
              </w:rPr>
            </w:pPr>
            <w:r>
              <w:rPr>
                <w:rFonts w:hint="eastAsia" w:ascii="仿宋_GB2312"/>
                <w:sz w:val="24"/>
              </w:rPr>
              <w:t>裁量基准</w:t>
            </w:r>
          </w:p>
        </w:tc>
      </w:tr>
      <w:tr w14:paraId="4D7E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18319F9B">
            <w:pPr>
              <w:spacing w:line="340" w:lineRule="exact"/>
              <w:rPr>
                <w:rFonts w:ascii="仿宋_GB2312"/>
                <w:sz w:val="24"/>
              </w:rPr>
            </w:pPr>
          </w:p>
        </w:tc>
        <w:tc>
          <w:tcPr>
            <w:tcW w:w="1268" w:type="dxa"/>
            <w:vAlign w:val="center"/>
          </w:tcPr>
          <w:p w14:paraId="7381972D">
            <w:pPr>
              <w:spacing w:line="320" w:lineRule="exact"/>
              <w:jc w:val="center"/>
              <w:rPr>
                <w:rFonts w:ascii="仿宋_GB2312"/>
                <w:sz w:val="24"/>
              </w:rPr>
            </w:pPr>
            <w:r>
              <w:rPr>
                <w:rFonts w:hint="eastAsia" w:ascii="仿宋_GB2312"/>
                <w:sz w:val="24"/>
              </w:rPr>
              <w:t>一般</w:t>
            </w:r>
          </w:p>
        </w:tc>
        <w:tc>
          <w:tcPr>
            <w:tcW w:w="6012" w:type="dxa"/>
            <w:vAlign w:val="center"/>
          </w:tcPr>
          <w:p w14:paraId="15A4B869">
            <w:pPr>
              <w:spacing w:line="320" w:lineRule="exact"/>
              <w:rPr>
                <w:rFonts w:ascii="仿宋_GB2312"/>
                <w:sz w:val="24"/>
              </w:rPr>
            </w:pPr>
            <w:r>
              <w:rPr>
                <w:rFonts w:hint="eastAsia" w:ascii="仿宋_GB2312"/>
                <w:sz w:val="24"/>
              </w:rPr>
              <w:t>处2.2万元以上3.8万元以下罚款</w:t>
            </w:r>
          </w:p>
        </w:tc>
      </w:tr>
      <w:tr w14:paraId="29800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7ABC7462">
            <w:pPr>
              <w:spacing w:line="340" w:lineRule="exact"/>
              <w:rPr>
                <w:rFonts w:ascii="仿宋_GB2312"/>
                <w:sz w:val="24"/>
              </w:rPr>
            </w:pPr>
          </w:p>
        </w:tc>
        <w:tc>
          <w:tcPr>
            <w:tcW w:w="1268" w:type="dxa"/>
            <w:vAlign w:val="center"/>
          </w:tcPr>
          <w:p w14:paraId="6218B5CE">
            <w:pPr>
              <w:spacing w:line="320" w:lineRule="exact"/>
              <w:jc w:val="center"/>
              <w:rPr>
                <w:rFonts w:ascii="仿宋_GB2312"/>
                <w:sz w:val="24"/>
              </w:rPr>
            </w:pPr>
            <w:r>
              <w:rPr>
                <w:rFonts w:hint="eastAsia" w:ascii="仿宋_GB2312"/>
                <w:sz w:val="24"/>
              </w:rPr>
              <w:t>减轻</w:t>
            </w:r>
          </w:p>
        </w:tc>
        <w:tc>
          <w:tcPr>
            <w:tcW w:w="6012" w:type="dxa"/>
            <w:vAlign w:val="center"/>
          </w:tcPr>
          <w:p w14:paraId="4D0AE869">
            <w:pPr>
              <w:spacing w:line="320" w:lineRule="exact"/>
              <w:rPr>
                <w:rFonts w:ascii="仿宋_GB2312"/>
                <w:sz w:val="24"/>
              </w:rPr>
            </w:pPr>
            <w:r>
              <w:rPr>
                <w:rFonts w:hint="eastAsia" w:ascii="仿宋_GB2312"/>
                <w:sz w:val="24"/>
              </w:rPr>
              <w:t>处1000元以上1万元以下罚款</w:t>
            </w:r>
          </w:p>
        </w:tc>
      </w:tr>
      <w:tr w14:paraId="26D8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20FE489B">
            <w:pPr>
              <w:spacing w:line="340" w:lineRule="exact"/>
              <w:rPr>
                <w:rFonts w:ascii="仿宋_GB2312"/>
                <w:sz w:val="24"/>
              </w:rPr>
            </w:pPr>
          </w:p>
        </w:tc>
        <w:tc>
          <w:tcPr>
            <w:tcW w:w="1268" w:type="dxa"/>
            <w:vAlign w:val="center"/>
          </w:tcPr>
          <w:p w14:paraId="09853EF9">
            <w:pPr>
              <w:spacing w:line="320" w:lineRule="exact"/>
              <w:jc w:val="center"/>
              <w:rPr>
                <w:rFonts w:ascii="仿宋_GB2312"/>
                <w:sz w:val="24"/>
              </w:rPr>
            </w:pPr>
            <w:r>
              <w:rPr>
                <w:rFonts w:hint="eastAsia" w:ascii="仿宋_GB2312"/>
                <w:sz w:val="24"/>
              </w:rPr>
              <w:t>从轻</w:t>
            </w:r>
          </w:p>
        </w:tc>
        <w:tc>
          <w:tcPr>
            <w:tcW w:w="6012" w:type="dxa"/>
            <w:vAlign w:val="center"/>
          </w:tcPr>
          <w:p w14:paraId="507FACE2">
            <w:pPr>
              <w:spacing w:line="320" w:lineRule="exact"/>
              <w:rPr>
                <w:rFonts w:ascii="仿宋_GB2312"/>
                <w:sz w:val="24"/>
              </w:rPr>
            </w:pPr>
            <w:r>
              <w:rPr>
                <w:rFonts w:hint="eastAsia" w:ascii="仿宋_GB2312"/>
                <w:sz w:val="24"/>
              </w:rPr>
              <w:t>处1万元以上2.2万元以下罚款</w:t>
            </w:r>
          </w:p>
        </w:tc>
      </w:tr>
      <w:tr w14:paraId="6EAF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35F77129">
            <w:pPr>
              <w:spacing w:line="340" w:lineRule="exact"/>
              <w:rPr>
                <w:rFonts w:ascii="仿宋_GB2312"/>
                <w:sz w:val="24"/>
              </w:rPr>
            </w:pPr>
          </w:p>
        </w:tc>
        <w:tc>
          <w:tcPr>
            <w:tcW w:w="1268" w:type="dxa"/>
            <w:vAlign w:val="center"/>
          </w:tcPr>
          <w:p w14:paraId="71C00782">
            <w:pPr>
              <w:spacing w:line="320" w:lineRule="exact"/>
              <w:jc w:val="center"/>
              <w:rPr>
                <w:rFonts w:ascii="仿宋_GB2312"/>
                <w:sz w:val="24"/>
              </w:rPr>
            </w:pPr>
            <w:r>
              <w:rPr>
                <w:rFonts w:hint="eastAsia" w:ascii="仿宋_GB2312"/>
                <w:sz w:val="24"/>
              </w:rPr>
              <w:t>从重</w:t>
            </w:r>
          </w:p>
        </w:tc>
        <w:tc>
          <w:tcPr>
            <w:tcW w:w="6012" w:type="dxa"/>
            <w:vAlign w:val="center"/>
          </w:tcPr>
          <w:p w14:paraId="690997C0">
            <w:pPr>
              <w:spacing w:line="320" w:lineRule="exact"/>
              <w:rPr>
                <w:rFonts w:ascii="仿宋_GB2312"/>
                <w:sz w:val="24"/>
              </w:rPr>
            </w:pPr>
            <w:r>
              <w:rPr>
                <w:rFonts w:hint="eastAsia" w:ascii="仿宋_GB2312"/>
                <w:sz w:val="24"/>
              </w:rPr>
              <w:t>处3.8万元以上5万元以下罚款</w:t>
            </w:r>
          </w:p>
        </w:tc>
      </w:tr>
    </w:tbl>
    <w:p w14:paraId="187946B7">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0614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04A177B">
            <w:pPr>
              <w:spacing w:line="340" w:lineRule="exact"/>
              <w:jc w:val="center"/>
              <w:rPr>
                <w:rFonts w:ascii="仿宋_GB2312"/>
                <w:sz w:val="24"/>
              </w:rPr>
            </w:pPr>
            <w:r>
              <w:rPr>
                <w:rFonts w:hint="eastAsia" w:ascii="仿宋_GB2312"/>
                <w:sz w:val="24"/>
              </w:rPr>
              <w:t>序号</w:t>
            </w:r>
          </w:p>
        </w:tc>
        <w:tc>
          <w:tcPr>
            <w:tcW w:w="7280" w:type="dxa"/>
            <w:gridSpan w:val="2"/>
          </w:tcPr>
          <w:p w14:paraId="37612A5F">
            <w:pPr>
              <w:spacing w:line="320" w:lineRule="exact"/>
              <w:rPr>
                <w:rFonts w:ascii="仿宋_GB2312"/>
                <w:sz w:val="24"/>
              </w:rPr>
            </w:pPr>
            <w:r>
              <w:rPr>
                <w:rFonts w:hint="eastAsia" w:ascii="仿宋_GB2312"/>
                <w:sz w:val="24"/>
              </w:rPr>
              <w:t>60</w:t>
            </w:r>
          </w:p>
        </w:tc>
      </w:tr>
      <w:tr w14:paraId="18754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353F5C0">
            <w:pPr>
              <w:spacing w:line="340" w:lineRule="exact"/>
              <w:rPr>
                <w:rFonts w:ascii="仿宋_GB2312"/>
                <w:sz w:val="24"/>
              </w:rPr>
            </w:pPr>
            <w:r>
              <w:rPr>
                <w:rFonts w:hint="eastAsia" w:ascii="仿宋_GB2312"/>
                <w:sz w:val="24"/>
              </w:rPr>
              <w:t>违法情形</w:t>
            </w:r>
          </w:p>
        </w:tc>
        <w:tc>
          <w:tcPr>
            <w:tcW w:w="7280" w:type="dxa"/>
            <w:gridSpan w:val="2"/>
          </w:tcPr>
          <w:p w14:paraId="08A6B90E">
            <w:pPr>
              <w:spacing w:line="320" w:lineRule="exact"/>
              <w:rPr>
                <w:rFonts w:ascii="仿宋_GB2312"/>
                <w:sz w:val="24"/>
              </w:rPr>
            </w:pPr>
            <w:r>
              <w:rPr>
                <w:rFonts w:hint="eastAsia" w:ascii="仿宋_GB2312"/>
                <w:sz w:val="24"/>
              </w:rPr>
              <w:t>药品生产、批发企业发现含麻黄碱类复方制剂异常购买情形未按照规定报告。</w:t>
            </w:r>
          </w:p>
        </w:tc>
      </w:tr>
      <w:tr w14:paraId="620A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2421692">
            <w:pPr>
              <w:spacing w:line="340" w:lineRule="exact"/>
              <w:rPr>
                <w:rFonts w:ascii="仿宋_GB2312"/>
                <w:sz w:val="24"/>
              </w:rPr>
            </w:pPr>
            <w:r>
              <w:rPr>
                <w:rFonts w:hint="eastAsia" w:ascii="仿宋_GB2312"/>
                <w:sz w:val="24"/>
              </w:rPr>
              <w:t>处罚依据</w:t>
            </w:r>
          </w:p>
        </w:tc>
        <w:tc>
          <w:tcPr>
            <w:tcW w:w="7280" w:type="dxa"/>
            <w:gridSpan w:val="2"/>
          </w:tcPr>
          <w:p w14:paraId="1E5AFEE1">
            <w:pPr>
              <w:spacing w:line="320" w:lineRule="exact"/>
              <w:rPr>
                <w:rFonts w:ascii="仿宋_GB2312"/>
                <w:sz w:val="24"/>
              </w:rPr>
            </w:pPr>
            <w:r>
              <w:rPr>
                <w:rFonts w:hint="eastAsia" w:ascii="仿宋_GB2312"/>
                <w:sz w:val="24"/>
              </w:rPr>
              <w:t>《山东省禁毒条例》第五十七条第二款：违反本条例，药品生产、批发企业发现含麻黄碱类复方制剂异常购买情形未按照规定报告的，由食品药品监督管理部门给予警告，并处二万元以上十万元以下的罚款。</w:t>
            </w:r>
          </w:p>
        </w:tc>
      </w:tr>
      <w:tr w14:paraId="5C66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053CCBC">
            <w:pPr>
              <w:spacing w:line="340" w:lineRule="exact"/>
              <w:rPr>
                <w:rFonts w:ascii="仿宋_GB2312"/>
                <w:sz w:val="24"/>
              </w:rPr>
            </w:pPr>
            <w:r>
              <w:rPr>
                <w:rFonts w:hint="eastAsia" w:ascii="仿宋_GB2312"/>
                <w:sz w:val="24"/>
              </w:rPr>
              <w:t>处罚种类</w:t>
            </w:r>
          </w:p>
        </w:tc>
        <w:tc>
          <w:tcPr>
            <w:tcW w:w="7280" w:type="dxa"/>
            <w:gridSpan w:val="2"/>
          </w:tcPr>
          <w:p w14:paraId="222FC7BA">
            <w:pPr>
              <w:spacing w:line="320" w:lineRule="exact"/>
              <w:rPr>
                <w:rFonts w:ascii="仿宋_GB2312"/>
                <w:sz w:val="24"/>
              </w:rPr>
            </w:pPr>
            <w:r>
              <w:rPr>
                <w:rFonts w:hint="eastAsia" w:ascii="仿宋_GB2312"/>
                <w:sz w:val="24"/>
              </w:rPr>
              <w:t>警告</w:t>
            </w:r>
          </w:p>
          <w:p w14:paraId="39418F6A">
            <w:pPr>
              <w:spacing w:line="320" w:lineRule="exact"/>
              <w:rPr>
                <w:rFonts w:ascii="仿宋_GB2312"/>
                <w:sz w:val="24"/>
              </w:rPr>
            </w:pPr>
            <w:r>
              <w:rPr>
                <w:rFonts w:hint="eastAsia" w:ascii="仿宋_GB2312"/>
                <w:sz w:val="24"/>
              </w:rPr>
              <w:t>罚款</w:t>
            </w:r>
          </w:p>
        </w:tc>
      </w:tr>
      <w:tr w14:paraId="5C2B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AA9237F">
            <w:pPr>
              <w:spacing w:line="340" w:lineRule="exact"/>
              <w:rPr>
                <w:rFonts w:ascii="仿宋_GB2312"/>
                <w:color w:val="FF0000"/>
                <w:sz w:val="24"/>
              </w:rPr>
            </w:pPr>
            <w:r>
              <w:rPr>
                <w:rFonts w:hint="eastAsia" w:ascii="仿宋_GB2312"/>
                <w:sz w:val="24"/>
              </w:rPr>
              <w:t>实施主体</w:t>
            </w:r>
          </w:p>
        </w:tc>
        <w:tc>
          <w:tcPr>
            <w:tcW w:w="7280" w:type="dxa"/>
            <w:gridSpan w:val="2"/>
          </w:tcPr>
          <w:p w14:paraId="4B2FEACE">
            <w:pPr>
              <w:spacing w:line="320" w:lineRule="exact"/>
              <w:rPr>
                <w:rFonts w:ascii="仿宋_GB2312"/>
                <w:sz w:val="24"/>
              </w:rPr>
            </w:pPr>
            <w:r>
              <w:rPr>
                <w:rFonts w:hint="eastAsia" w:ascii="仿宋_GB2312"/>
                <w:sz w:val="24"/>
              </w:rPr>
              <w:t>药品监督管理部门</w:t>
            </w:r>
          </w:p>
        </w:tc>
      </w:tr>
      <w:tr w14:paraId="3A1E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9239AD4">
            <w:pPr>
              <w:spacing w:line="340" w:lineRule="exact"/>
              <w:rPr>
                <w:rFonts w:ascii="仿宋_GB2312"/>
                <w:sz w:val="24"/>
              </w:rPr>
            </w:pPr>
            <w:r>
              <w:rPr>
                <w:rFonts w:hint="eastAsia" w:ascii="仿宋_GB2312"/>
                <w:sz w:val="24"/>
              </w:rPr>
              <w:t>裁量范围</w:t>
            </w:r>
          </w:p>
        </w:tc>
        <w:tc>
          <w:tcPr>
            <w:tcW w:w="7280" w:type="dxa"/>
            <w:gridSpan w:val="2"/>
          </w:tcPr>
          <w:p w14:paraId="2CF94C11">
            <w:pPr>
              <w:spacing w:line="320" w:lineRule="exact"/>
              <w:rPr>
                <w:rFonts w:ascii="仿宋_GB2312"/>
                <w:sz w:val="24"/>
              </w:rPr>
            </w:pPr>
            <w:r>
              <w:rPr>
                <w:rFonts w:hint="eastAsia" w:ascii="仿宋_GB2312"/>
                <w:sz w:val="24"/>
              </w:rPr>
              <w:t>处2万元以上10万元以下的罚款</w:t>
            </w:r>
          </w:p>
        </w:tc>
      </w:tr>
      <w:tr w14:paraId="2B2E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17675D91">
            <w:pPr>
              <w:spacing w:line="340" w:lineRule="exact"/>
              <w:rPr>
                <w:rFonts w:ascii="仿宋_GB2312"/>
                <w:sz w:val="24"/>
              </w:rPr>
            </w:pPr>
            <w:r>
              <w:rPr>
                <w:rFonts w:hint="eastAsia" w:ascii="仿宋_GB2312"/>
                <w:sz w:val="24"/>
              </w:rPr>
              <w:t>处罚标准</w:t>
            </w:r>
          </w:p>
        </w:tc>
        <w:tc>
          <w:tcPr>
            <w:tcW w:w="1268" w:type="dxa"/>
            <w:vAlign w:val="center"/>
          </w:tcPr>
          <w:p w14:paraId="6369F4EA">
            <w:pPr>
              <w:spacing w:line="320" w:lineRule="exact"/>
              <w:jc w:val="center"/>
              <w:rPr>
                <w:rFonts w:ascii="仿宋_GB2312"/>
                <w:sz w:val="24"/>
              </w:rPr>
            </w:pPr>
            <w:r>
              <w:rPr>
                <w:rFonts w:hint="eastAsia" w:ascii="仿宋_GB2312"/>
                <w:sz w:val="24"/>
              </w:rPr>
              <w:t>裁量阶次</w:t>
            </w:r>
          </w:p>
        </w:tc>
        <w:tc>
          <w:tcPr>
            <w:tcW w:w="6012" w:type="dxa"/>
            <w:vAlign w:val="center"/>
          </w:tcPr>
          <w:p w14:paraId="1CBE9E20">
            <w:pPr>
              <w:spacing w:line="320" w:lineRule="exact"/>
              <w:jc w:val="center"/>
              <w:rPr>
                <w:rFonts w:ascii="仿宋_GB2312"/>
                <w:sz w:val="24"/>
              </w:rPr>
            </w:pPr>
            <w:r>
              <w:rPr>
                <w:rFonts w:hint="eastAsia" w:ascii="仿宋_GB2312"/>
                <w:sz w:val="24"/>
              </w:rPr>
              <w:t>裁量基准</w:t>
            </w:r>
          </w:p>
        </w:tc>
      </w:tr>
      <w:tr w14:paraId="64D6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138CC66C">
            <w:pPr>
              <w:spacing w:line="340" w:lineRule="exact"/>
              <w:rPr>
                <w:rFonts w:ascii="仿宋_GB2312"/>
                <w:sz w:val="24"/>
              </w:rPr>
            </w:pPr>
          </w:p>
        </w:tc>
        <w:tc>
          <w:tcPr>
            <w:tcW w:w="1268" w:type="dxa"/>
            <w:vAlign w:val="center"/>
          </w:tcPr>
          <w:p w14:paraId="1480D9E7">
            <w:pPr>
              <w:spacing w:line="320" w:lineRule="exact"/>
              <w:jc w:val="center"/>
              <w:rPr>
                <w:rFonts w:ascii="仿宋_GB2312"/>
                <w:sz w:val="24"/>
              </w:rPr>
            </w:pPr>
            <w:r>
              <w:rPr>
                <w:rFonts w:hint="eastAsia" w:ascii="仿宋_GB2312"/>
                <w:sz w:val="24"/>
              </w:rPr>
              <w:t>一般</w:t>
            </w:r>
          </w:p>
        </w:tc>
        <w:tc>
          <w:tcPr>
            <w:tcW w:w="6012" w:type="dxa"/>
            <w:vAlign w:val="center"/>
          </w:tcPr>
          <w:p w14:paraId="35B46787">
            <w:pPr>
              <w:spacing w:line="320" w:lineRule="exact"/>
              <w:rPr>
                <w:rFonts w:ascii="仿宋_GB2312"/>
                <w:sz w:val="24"/>
              </w:rPr>
            </w:pPr>
            <w:r>
              <w:rPr>
                <w:rFonts w:hint="eastAsia" w:ascii="仿宋_GB2312"/>
                <w:sz w:val="24"/>
              </w:rPr>
              <w:t>处4.4万元以上7.6万元以下罚款</w:t>
            </w:r>
          </w:p>
        </w:tc>
      </w:tr>
      <w:tr w14:paraId="6B80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196C010B">
            <w:pPr>
              <w:spacing w:line="340" w:lineRule="exact"/>
              <w:rPr>
                <w:rFonts w:ascii="仿宋_GB2312"/>
                <w:sz w:val="24"/>
              </w:rPr>
            </w:pPr>
          </w:p>
        </w:tc>
        <w:tc>
          <w:tcPr>
            <w:tcW w:w="1268" w:type="dxa"/>
            <w:vAlign w:val="center"/>
          </w:tcPr>
          <w:p w14:paraId="4E290F25">
            <w:pPr>
              <w:spacing w:line="320" w:lineRule="exact"/>
              <w:jc w:val="center"/>
              <w:rPr>
                <w:rFonts w:ascii="仿宋_GB2312"/>
                <w:sz w:val="24"/>
              </w:rPr>
            </w:pPr>
            <w:r>
              <w:rPr>
                <w:rFonts w:hint="eastAsia" w:ascii="仿宋_GB2312"/>
                <w:sz w:val="24"/>
              </w:rPr>
              <w:t>减轻</w:t>
            </w:r>
          </w:p>
        </w:tc>
        <w:tc>
          <w:tcPr>
            <w:tcW w:w="6012" w:type="dxa"/>
            <w:vAlign w:val="center"/>
          </w:tcPr>
          <w:p w14:paraId="78FED154">
            <w:pPr>
              <w:spacing w:line="320" w:lineRule="exact"/>
              <w:rPr>
                <w:rFonts w:ascii="仿宋_GB2312"/>
                <w:sz w:val="24"/>
              </w:rPr>
            </w:pPr>
            <w:r>
              <w:rPr>
                <w:rFonts w:hint="eastAsia" w:ascii="仿宋_GB2312"/>
                <w:sz w:val="24"/>
              </w:rPr>
              <w:t>处2000元以上2万元以下罚款</w:t>
            </w:r>
          </w:p>
        </w:tc>
      </w:tr>
      <w:tr w14:paraId="4279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73369F50">
            <w:pPr>
              <w:spacing w:line="340" w:lineRule="exact"/>
              <w:rPr>
                <w:rFonts w:ascii="仿宋_GB2312"/>
                <w:sz w:val="24"/>
              </w:rPr>
            </w:pPr>
          </w:p>
        </w:tc>
        <w:tc>
          <w:tcPr>
            <w:tcW w:w="1268" w:type="dxa"/>
            <w:vAlign w:val="center"/>
          </w:tcPr>
          <w:p w14:paraId="720A860D">
            <w:pPr>
              <w:spacing w:line="320" w:lineRule="exact"/>
              <w:jc w:val="center"/>
              <w:rPr>
                <w:rFonts w:ascii="仿宋_GB2312"/>
                <w:sz w:val="24"/>
              </w:rPr>
            </w:pPr>
            <w:r>
              <w:rPr>
                <w:rFonts w:hint="eastAsia" w:ascii="仿宋_GB2312"/>
                <w:sz w:val="24"/>
              </w:rPr>
              <w:t>从轻</w:t>
            </w:r>
          </w:p>
        </w:tc>
        <w:tc>
          <w:tcPr>
            <w:tcW w:w="6012" w:type="dxa"/>
            <w:vAlign w:val="center"/>
          </w:tcPr>
          <w:p w14:paraId="75992742">
            <w:pPr>
              <w:spacing w:line="320" w:lineRule="exact"/>
              <w:rPr>
                <w:rFonts w:ascii="仿宋_GB2312"/>
                <w:sz w:val="24"/>
              </w:rPr>
            </w:pPr>
            <w:r>
              <w:rPr>
                <w:rFonts w:hint="eastAsia" w:ascii="仿宋_GB2312"/>
                <w:sz w:val="24"/>
              </w:rPr>
              <w:t>处2万元以上4.4万元以下罚款</w:t>
            </w:r>
          </w:p>
        </w:tc>
      </w:tr>
      <w:tr w14:paraId="1FF3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78957E08">
            <w:pPr>
              <w:spacing w:line="340" w:lineRule="exact"/>
              <w:rPr>
                <w:rFonts w:ascii="仿宋_GB2312"/>
                <w:sz w:val="24"/>
              </w:rPr>
            </w:pPr>
          </w:p>
        </w:tc>
        <w:tc>
          <w:tcPr>
            <w:tcW w:w="1268" w:type="dxa"/>
            <w:vAlign w:val="center"/>
          </w:tcPr>
          <w:p w14:paraId="0D6D282E">
            <w:pPr>
              <w:spacing w:line="320" w:lineRule="exact"/>
              <w:jc w:val="center"/>
              <w:rPr>
                <w:rFonts w:ascii="仿宋_GB2312"/>
                <w:sz w:val="24"/>
              </w:rPr>
            </w:pPr>
            <w:r>
              <w:rPr>
                <w:rFonts w:hint="eastAsia" w:ascii="仿宋_GB2312"/>
                <w:sz w:val="24"/>
              </w:rPr>
              <w:t>从重</w:t>
            </w:r>
          </w:p>
        </w:tc>
        <w:tc>
          <w:tcPr>
            <w:tcW w:w="6012" w:type="dxa"/>
            <w:vAlign w:val="center"/>
          </w:tcPr>
          <w:p w14:paraId="003D697F">
            <w:pPr>
              <w:spacing w:line="320" w:lineRule="exact"/>
              <w:rPr>
                <w:rFonts w:ascii="仿宋_GB2312"/>
                <w:sz w:val="24"/>
              </w:rPr>
            </w:pPr>
            <w:r>
              <w:rPr>
                <w:rFonts w:hint="eastAsia" w:ascii="仿宋_GB2312"/>
                <w:sz w:val="24"/>
              </w:rPr>
              <w:t>处7.6万元以上10万元以下罚款</w:t>
            </w:r>
          </w:p>
        </w:tc>
      </w:tr>
    </w:tbl>
    <w:p w14:paraId="4B39D20D">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365DC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6304F1D">
            <w:pPr>
              <w:spacing w:line="340" w:lineRule="exact"/>
              <w:jc w:val="center"/>
              <w:rPr>
                <w:rFonts w:ascii="仿宋_GB2312"/>
                <w:sz w:val="24"/>
              </w:rPr>
            </w:pPr>
            <w:r>
              <w:rPr>
                <w:rFonts w:hint="eastAsia" w:ascii="仿宋_GB2312"/>
                <w:sz w:val="24"/>
              </w:rPr>
              <w:t>序号</w:t>
            </w:r>
          </w:p>
        </w:tc>
        <w:tc>
          <w:tcPr>
            <w:tcW w:w="7280" w:type="dxa"/>
            <w:gridSpan w:val="2"/>
          </w:tcPr>
          <w:p w14:paraId="7C416415">
            <w:pPr>
              <w:spacing w:line="320" w:lineRule="exact"/>
              <w:rPr>
                <w:rFonts w:ascii="仿宋_GB2312"/>
                <w:sz w:val="24"/>
              </w:rPr>
            </w:pPr>
            <w:r>
              <w:rPr>
                <w:rFonts w:hint="eastAsia" w:ascii="仿宋_GB2312"/>
                <w:sz w:val="24"/>
              </w:rPr>
              <w:t>61</w:t>
            </w:r>
          </w:p>
        </w:tc>
      </w:tr>
      <w:tr w14:paraId="61FB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3623AE3">
            <w:pPr>
              <w:spacing w:line="340" w:lineRule="exact"/>
              <w:rPr>
                <w:rFonts w:ascii="仿宋_GB2312"/>
                <w:sz w:val="24"/>
              </w:rPr>
            </w:pPr>
            <w:r>
              <w:rPr>
                <w:rFonts w:hint="eastAsia" w:ascii="仿宋_GB2312"/>
                <w:sz w:val="24"/>
              </w:rPr>
              <w:t>违法情形</w:t>
            </w:r>
          </w:p>
        </w:tc>
        <w:tc>
          <w:tcPr>
            <w:tcW w:w="7280" w:type="dxa"/>
            <w:gridSpan w:val="2"/>
          </w:tcPr>
          <w:p w14:paraId="21C54B44">
            <w:pPr>
              <w:spacing w:line="320" w:lineRule="exact"/>
              <w:rPr>
                <w:rFonts w:ascii="仿宋_GB2312"/>
                <w:sz w:val="24"/>
              </w:rPr>
            </w:pPr>
            <w:r>
              <w:rPr>
                <w:rFonts w:hint="eastAsia" w:ascii="仿宋_GB2312"/>
                <w:sz w:val="24"/>
              </w:rPr>
              <w:t>药品经营企业未按规定办理药品经营许可证登记事项变更的。</w:t>
            </w:r>
          </w:p>
        </w:tc>
      </w:tr>
      <w:tr w14:paraId="7210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A438AD3">
            <w:pPr>
              <w:spacing w:line="340" w:lineRule="exact"/>
              <w:rPr>
                <w:rFonts w:ascii="仿宋_GB2312"/>
                <w:sz w:val="24"/>
              </w:rPr>
            </w:pPr>
            <w:r>
              <w:rPr>
                <w:rFonts w:hint="eastAsia" w:ascii="仿宋_GB2312"/>
                <w:sz w:val="24"/>
              </w:rPr>
              <w:t>处罚依据</w:t>
            </w:r>
          </w:p>
        </w:tc>
        <w:tc>
          <w:tcPr>
            <w:tcW w:w="7280" w:type="dxa"/>
            <w:gridSpan w:val="2"/>
          </w:tcPr>
          <w:p w14:paraId="1B67EBAE">
            <w:pPr>
              <w:spacing w:line="320" w:lineRule="exact"/>
              <w:rPr>
                <w:rFonts w:ascii="仿宋_GB2312"/>
                <w:sz w:val="24"/>
              </w:rPr>
            </w:pPr>
            <w:r>
              <w:rPr>
                <w:rFonts w:hint="eastAsia" w:ascii="仿宋_GB2312"/>
                <w:sz w:val="24"/>
              </w:rPr>
              <w:t>《药品经营和使用质量管理办法》第六十七条：药品经营企业未按规定办理药品经营许可证登记事项变更的，由药品监督管理部门责令限期改正；逾期不改正的，处五千元以上五万元以下罚款。</w:t>
            </w:r>
          </w:p>
        </w:tc>
      </w:tr>
      <w:tr w14:paraId="4B89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44A8439">
            <w:pPr>
              <w:spacing w:line="340" w:lineRule="exact"/>
              <w:rPr>
                <w:rFonts w:ascii="仿宋_GB2312"/>
                <w:sz w:val="24"/>
              </w:rPr>
            </w:pPr>
            <w:r>
              <w:rPr>
                <w:rFonts w:hint="eastAsia" w:ascii="仿宋_GB2312"/>
                <w:sz w:val="24"/>
              </w:rPr>
              <w:t>处罚种类</w:t>
            </w:r>
          </w:p>
        </w:tc>
        <w:tc>
          <w:tcPr>
            <w:tcW w:w="7280" w:type="dxa"/>
            <w:gridSpan w:val="2"/>
          </w:tcPr>
          <w:p w14:paraId="47DEC17F">
            <w:pPr>
              <w:spacing w:line="320" w:lineRule="exact"/>
              <w:rPr>
                <w:rFonts w:ascii="仿宋_GB2312"/>
                <w:sz w:val="24"/>
              </w:rPr>
            </w:pPr>
            <w:r>
              <w:rPr>
                <w:rFonts w:hint="eastAsia" w:ascii="仿宋_GB2312"/>
                <w:sz w:val="24"/>
              </w:rPr>
              <w:t>罚款</w:t>
            </w:r>
          </w:p>
        </w:tc>
      </w:tr>
      <w:tr w14:paraId="4823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6DCB705">
            <w:pPr>
              <w:spacing w:line="340" w:lineRule="exact"/>
              <w:rPr>
                <w:rFonts w:ascii="仿宋_GB2312"/>
                <w:color w:val="FF0000"/>
                <w:sz w:val="24"/>
              </w:rPr>
            </w:pPr>
            <w:r>
              <w:rPr>
                <w:rFonts w:hint="eastAsia" w:ascii="仿宋_GB2312"/>
                <w:sz w:val="24"/>
              </w:rPr>
              <w:t>实施主体</w:t>
            </w:r>
          </w:p>
        </w:tc>
        <w:tc>
          <w:tcPr>
            <w:tcW w:w="7280" w:type="dxa"/>
            <w:gridSpan w:val="2"/>
          </w:tcPr>
          <w:p w14:paraId="30A661FF">
            <w:pPr>
              <w:spacing w:line="320" w:lineRule="exact"/>
              <w:rPr>
                <w:rFonts w:ascii="仿宋_GB2312"/>
                <w:sz w:val="24"/>
              </w:rPr>
            </w:pPr>
            <w:r>
              <w:rPr>
                <w:rFonts w:hint="eastAsia" w:ascii="仿宋_GB2312"/>
                <w:sz w:val="24"/>
              </w:rPr>
              <w:t>药品监督管理部门</w:t>
            </w:r>
          </w:p>
        </w:tc>
      </w:tr>
      <w:tr w14:paraId="61C6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7CBDE76">
            <w:pPr>
              <w:spacing w:line="340" w:lineRule="exact"/>
              <w:rPr>
                <w:rFonts w:ascii="仿宋_GB2312"/>
                <w:sz w:val="24"/>
              </w:rPr>
            </w:pPr>
            <w:r>
              <w:rPr>
                <w:rFonts w:hint="eastAsia" w:ascii="仿宋_GB2312"/>
                <w:sz w:val="24"/>
              </w:rPr>
              <w:t>裁量范围</w:t>
            </w:r>
          </w:p>
        </w:tc>
        <w:tc>
          <w:tcPr>
            <w:tcW w:w="7280" w:type="dxa"/>
            <w:gridSpan w:val="2"/>
          </w:tcPr>
          <w:p w14:paraId="2F0565DF">
            <w:pPr>
              <w:spacing w:line="320" w:lineRule="exact"/>
              <w:rPr>
                <w:rFonts w:ascii="仿宋_GB2312"/>
                <w:sz w:val="24"/>
              </w:rPr>
            </w:pPr>
            <w:r>
              <w:rPr>
                <w:rFonts w:hint="eastAsia" w:ascii="仿宋_GB2312"/>
                <w:sz w:val="24"/>
              </w:rPr>
              <w:t>逾期不改正的，处5000元以上5万元的罚款</w:t>
            </w:r>
          </w:p>
        </w:tc>
      </w:tr>
      <w:tr w14:paraId="100A6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47BAB685">
            <w:pPr>
              <w:spacing w:line="340" w:lineRule="exact"/>
              <w:rPr>
                <w:rFonts w:ascii="仿宋_GB2312"/>
                <w:sz w:val="24"/>
              </w:rPr>
            </w:pPr>
            <w:r>
              <w:rPr>
                <w:rFonts w:hint="eastAsia" w:ascii="仿宋_GB2312"/>
                <w:sz w:val="24"/>
              </w:rPr>
              <w:t>处罚标准</w:t>
            </w:r>
          </w:p>
        </w:tc>
        <w:tc>
          <w:tcPr>
            <w:tcW w:w="1268" w:type="dxa"/>
            <w:vAlign w:val="center"/>
          </w:tcPr>
          <w:p w14:paraId="59E7C691">
            <w:pPr>
              <w:spacing w:line="320" w:lineRule="exact"/>
              <w:jc w:val="center"/>
              <w:rPr>
                <w:rFonts w:ascii="仿宋_GB2312"/>
                <w:sz w:val="24"/>
              </w:rPr>
            </w:pPr>
            <w:r>
              <w:rPr>
                <w:rFonts w:hint="eastAsia" w:ascii="仿宋_GB2312"/>
                <w:sz w:val="24"/>
              </w:rPr>
              <w:t>裁量阶次</w:t>
            </w:r>
          </w:p>
        </w:tc>
        <w:tc>
          <w:tcPr>
            <w:tcW w:w="6012" w:type="dxa"/>
            <w:vAlign w:val="center"/>
          </w:tcPr>
          <w:p w14:paraId="45187B98">
            <w:pPr>
              <w:spacing w:line="320" w:lineRule="exact"/>
              <w:jc w:val="center"/>
              <w:rPr>
                <w:rFonts w:ascii="仿宋_GB2312"/>
                <w:sz w:val="24"/>
              </w:rPr>
            </w:pPr>
            <w:r>
              <w:rPr>
                <w:rFonts w:hint="eastAsia" w:ascii="仿宋_GB2312"/>
                <w:sz w:val="24"/>
              </w:rPr>
              <w:t>裁量基准</w:t>
            </w:r>
          </w:p>
        </w:tc>
      </w:tr>
      <w:tr w14:paraId="49D4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1F87F692">
            <w:pPr>
              <w:spacing w:line="340" w:lineRule="exact"/>
              <w:rPr>
                <w:rFonts w:ascii="仿宋_GB2312"/>
                <w:sz w:val="24"/>
              </w:rPr>
            </w:pPr>
          </w:p>
        </w:tc>
        <w:tc>
          <w:tcPr>
            <w:tcW w:w="1268" w:type="dxa"/>
            <w:vAlign w:val="center"/>
          </w:tcPr>
          <w:p w14:paraId="1969265C">
            <w:pPr>
              <w:spacing w:line="320" w:lineRule="exact"/>
              <w:jc w:val="center"/>
              <w:rPr>
                <w:rFonts w:ascii="仿宋_GB2312"/>
                <w:sz w:val="24"/>
              </w:rPr>
            </w:pPr>
            <w:r>
              <w:rPr>
                <w:rFonts w:hint="eastAsia" w:ascii="仿宋_GB2312"/>
                <w:sz w:val="24"/>
              </w:rPr>
              <w:t>一般</w:t>
            </w:r>
          </w:p>
        </w:tc>
        <w:tc>
          <w:tcPr>
            <w:tcW w:w="6012" w:type="dxa"/>
            <w:vAlign w:val="center"/>
          </w:tcPr>
          <w:p w14:paraId="27673F7D">
            <w:pPr>
              <w:spacing w:line="320" w:lineRule="exact"/>
              <w:rPr>
                <w:rFonts w:ascii="仿宋_GB2312"/>
                <w:sz w:val="24"/>
              </w:rPr>
            </w:pPr>
            <w:r>
              <w:rPr>
                <w:rFonts w:hint="eastAsia" w:ascii="仿宋_GB2312"/>
                <w:sz w:val="24"/>
              </w:rPr>
              <w:t>处1.85万元以上3.65万元以下罚款</w:t>
            </w:r>
          </w:p>
        </w:tc>
      </w:tr>
      <w:tr w14:paraId="25C9F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5B8E803B">
            <w:pPr>
              <w:spacing w:line="340" w:lineRule="exact"/>
              <w:rPr>
                <w:rFonts w:ascii="仿宋_GB2312"/>
                <w:sz w:val="24"/>
              </w:rPr>
            </w:pPr>
          </w:p>
        </w:tc>
        <w:tc>
          <w:tcPr>
            <w:tcW w:w="1268" w:type="dxa"/>
            <w:vAlign w:val="center"/>
          </w:tcPr>
          <w:p w14:paraId="38776C99">
            <w:pPr>
              <w:spacing w:line="320" w:lineRule="exact"/>
              <w:jc w:val="center"/>
              <w:rPr>
                <w:rFonts w:ascii="仿宋_GB2312"/>
                <w:sz w:val="24"/>
              </w:rPr>
            </w:pPr>
            <w:r>
              <w:rPr>
                <w:rFonts w:hint="eastAsia" w:ascii="仿宋_GB2312"/>
                <w:sz w:val="24"/>
              </w:rPr>
              <w:t>减轻</w:t>
            </w:r>
          </w:p>
        </w:tc>
        <w:tc>
          <w:tcPr>
            <w:tcW w:w="6012" w:type="dxa"/>
            <w:vAlign w:val="center"/>
          </w:tcPr>
          <w:p w14:paraId="5AB3FDC1">
            <w:pPr>
              <w:spacing w:line="320" w:lineRule="exact"/>
              <w:rPr>
                <w:rFonts w:ascii="仿宋_GB2312"/>
                <w:sz w:val="24"/>
              </w:rPr>
            </w:pPr>
            <w:r>
              <w:rPr>
                <w:rFonts w:hint="eastAsia" w:ascii="仿宋_GB2312"/>
                <w:sz w:val="24"/>
              </w:rPr>
              <w:t>处500元以上5000元以下罚款</w:t>
            </w:r>
          </w:p>
        </w:tc>
      </w:tr>
      <w:tr w14:paraId="3F39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41AD1DE5">
            <w:pPr>
              <w:spacing w:line="340" w:lineRule="exact"/>
              <w:rPr>
                <w:rFonts w:ascii="仿宋_GB2312"/>
                <w:sz w:val="24"/>
              </w:rPr>
            </w:pPr>
          </w:p>
        </w:tc>
        <w:tc>
          <w:tcPr>
            <w:tcW w:w="1268" w:type="dxa"/>
            <w:vAlign w:val="center"/>
          </w:tcPr>
          <w:p w14:paraId="53816158">
            <w:pPr>
              <w:spacing w:line="320" w:lineRule="exact"/>
              <w:jc w:val="center"/>
              <w:rPr>
                <w:rFonts w:ascii="仿宋_GB2312"/>
                <w:sz w:val="24"/>
              </w:rPr>
            </w:pPr>
            <w:r>
              <w:rPr>
                <w:rFonts w:hint="eastAsia" w:ascii="仿宋_GB2312"/>
                <w:sz w:val="24"/>
              </w:rPr>
              <w:t>从轻</w:t>
            </w:r>
          </w:p>
        </w:tc>
        <w:tc>
          <w:tcPr>
            <w:tcW w:w="6012" w:type="dxa"/>
            <w:vAlign w:val="center"/>
          </w:tcPr>
          <w:p w14:paraId="7BE6CF7F">
            <w:pPr>
              <w:spacing w:line="320" w:lineRule="exact"/>
              <w:rPr>
                <w:rFonts w:ascii="仿宋_GB2312"/>
                <w:sz w:val="24"/>
              </w:rPr>
            </w:pPr>
            <w:r>
              <w:rPr>
                <w:rFonts w:hint="eastAsia" w:ascii="仿宋_GB2312"/>
                <w:sz w:val="24"/>
              </w:rPr>
              <w:t>处5000元以上1.85万元以下罚款</w:t>
            </w:r>
          </w:p>
        </w:tc>
      </w:tr>
      <w:tr w14:paraId="513C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15BFFAF8">
            <w:pPr>
              <w:spacing w:line="340" w:lineRule="exact"/>
              <w:rPr>
                <w:rFonts w:ascii="仿宋_GB2312"/>
                <w:sz w:val="24"/>
              </w:rPr>
            </w:pPr>
          </w:p>
        </w:tc>
        <w:tc>
          <w:tcPr>
            <w:tcW w:w="1268" w:type="dxa"/>
            <w:vAlign w:val="center"/>
          </w:tcPr>
          <w:p w14:paraId="35DB1975">
            <w:pPr>
              <w:spacing w:line="320" w:lineRule="exact"/>
              <w:jc w:val="center"/>
              <w:rPr>
                <w:rFonts w:ascii="仿宋_GB2312"/>
                <w:sz w:val="24"/>
              </w:rPr>
            </w:pPr>
            <w:r>
              <w:rPr>
                <w:rFonts w:hint="eastAsia" w:ascii="仿宋_GB2312"/>
                <w:sz w:val="24"/>
              </w:rPr>
              <w:t>从重</w:t>
            </w:r>
          </w:p>
        </w:tc>
        <w:tc>
          <w:tcPr>
            <w:tcW w:w="6012" w:type="dxa"/>
            <w:vAlign w:val="center"/>
          </w:tcPr>
          <w:p w14:paraId="28D0A364">
            <w:pPr>
              <w:spacing w:line="320" w:lineRule="exact"/>
              <w:rPr>
                <w:rFonts w:ascii="仿宋_GB2312"/>
                <w:sz w:val="24"/>
              </w:rPr>
            </w:pPr>
            <w:r>
              <w:rPr>
                <w:rFonts w:hint="eastAsia" w:ascii="仿宋_GB2312"/>
                <w:sz w:val="24"/>
              </w:rPr>
              <w:t>处3.65万元以上5万元以下罚款</w:t>
            </w:r>
          </w:p>
        </w:tc>
      </w:tr>
    </w:tbl>
    <w:p w14:paraId="42A48132">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2243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889BC9C">
            <w:pPr>
              <w:spacing w:line="340" w:lineRule="exact"/>
              <w:jc w:val="center"/>
              <w:rPr>
                <w:rFonts w:ascii="仿宋_GB2312"/>
                <w:sz w:val="24"/>
              </w:rPr>
            </w:pPr>
            <w:r>
              <w:rPr>
                <w:rFonts w:hint="eastAsia" w:ascii="仿宋_GB2312"/>
                <w:sz w:val="24"/>
              </w:rPr>
              <w:t>序号</w:t>
            </w:r>
          </w:p>
        </w:tc>
        <w:tc>
          <w:tcPr>
            <w:tcW w:w="7280" w:type="dxa"/>
            <w:gridSpan w:val="2"/>
          </w:tcPr>
          <w:p w14:paraId="27A869CC">
            <w:pPr>
              <w:spacing w:line="320" w:lineRule="exact"/>
              <w:rPr>
                <w:rFonts w:ascii="仿宋_GB2312"/>
                <w:sz w:val="24"/>
              </w:rPr>
            </w:pPr>
            <w:r>
              <w:rPr>
                <w:rFonts w:hint="eastAsia" w:ascii="仿宋_GB2312"/>
                <w:sz w:val="24"/>
              </w:rPr>
              <w:t>62</w:t>
            </w:r>
          </w:p>
        </w:tc>
      </w:tr>
      <w:tr w14:paraId="4327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9775FE8">
            <w:pPr>
              <w:spacing w:line="340" w:lineRule="exact"/>
              <w:rPr>
                <w:rFonts w:ascii="仿宋_GB2312"/>
                <w:sz w:val="24"/>
              </w:rPr>
            </w:pPr>
            <w:r>
              <w:rPr>
                <w:rFonts w:hint="eastAsia" w:ascii="仿宋_GB2312"/>
                <w:sz w:val="24"/>
              </w:rPr>
              <w:t>违法情形</w:t>
            </w:r>
          </w:p>
        </w:tc>
        <w:tc>
          <w:tcPr>
            <w:tcW w:w="7280" w:type="dxa"/>
            <w:gridSpan w:val="2"/>
          </w:tcPr>
          <w:p w14:paraId="1EA46D4E">
            <w:pPr>
              <w:spacing w:line="320" w:lineRule="exact"/>
              <w:rPr>
                <w:rFonts w:ascii="仿宋_GB2312"/>
                <w:sz w:val="24"/>
              </w:rPr>
            </w:pPr>
            <w:r>
              <w:rPr>
                <w:rFonts w:hint="eastAsia" w:ascii="仿宋_GB2312"/>
                <w:sz w:val="24"/>
              </w:rPr>
              <w:t>药品零售企业违法销售麻醉药品、第一类精神药品、放射性药品、药品类易制毒化学品、蛋白同化制剂、肽类激素（胰岛素除外）、终止妊娠药品等国家禁止零售的药品，法律、行政法规未作规定的。</w:t>
            </w:r>
          </w:p>
        </w:tc>
      </w:tr>
      <w:tr w14:paraId="1AA7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0AB801E">
            <w:pPr>
              <w:spacing w:line="340" w:lineRule="exact"/>
              <w:rPr>
                <w:rFonts w:ascii="仿宋_GB2312"/>
                <w:sz w:val="24"/>
              </w:rPr>
            </w:pPr>
            <w:r>
              <w:rPr>
                <w:rFonts w:hint="eastAsia" w:ascii="仿宋_GB2312"/>
                <w:sz w:val="24"/>
              </w:rPr>
              <w:t>处罚依据</w:t>
            </w:r>
          </w:p>
        </w:tc>
        <w:tc>
          <w:tcPr>
            <w:tcW w:w="7280" w:type="dxa"/>
            <w:gridSpan w:val="2"/>
          </w:tcPr>
          <w:p w14:paraId="126C149D">
            <w:pPr>
              <w:spacing w:line="320" w:lineRule="exact"/>
              <w:rPr>
                <w:rFonts w:ascii="仿宋_GB2312"/>
                <w:sz w:val="24"/>
              </w:rPr>
            </w:pPr>
            <w:r>
              <w:rPr>
                <w:rFonts w:hint="eastAsia" w:ascii="仿宋_GB2312"/>
                <w:sz w:val="24"/>
              </w:rPr>
              <w:t>《药品经营和使用质量管理办法》第六十八条第二款：药品零售企业违反本办法第三十六条第二款规定，法律、行政法规已有规定的，依照法律、行政法规的规定处罚。法律、行政法规未作规定的，责令限期改正，处五万元以上十万元以下罚款；造成危害后果的，处十万元以上二十万元以下罚款。</w:t>
            </w:r>
          </w:p>
        </w:tc>
      </w:tr>
      <w:tr w14:paraId="1F65C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00D2B7F">
            <w:pPr>
              <w:spacing w:line="340" w:lineRule="exact"/>
              <w:rPr>
                <w:rFonts w:ascii="仿宋_GB2312"/>
                <w:sz w:val="24"/>
              </w:rPr>
            </w:pPr>
            <w:r>
              <w:rPr>
                <w:rFonts w:hint="eastAsia" w:ascii="仿宋_GB2312"/>
                <w:sz w:val="24"/>
              </w:rPr>
              <w:t>处罚种类</w:t>
            </w:r>
          </w:p>
        </w:tc>
        <w:tc>
          <w:tcPr>
            <w:tcW w:w="7280" w:type="dxa"/>
            <w:gridSpan w:val="2"/>
          </w:tcPr>
          <w:p w14:paraId="029467E8">
            <w:pPr>
              <w:spacing w:line="320" w:lineRule="exact"/>
              <w:rPr>
                <w:rFonts w:ascii="仿宋_GB2312"/>
                <w:sz w:val="24"/>
              </w:rPr>
            </w:pPr>
            <w:r>
              <w:rPr>
                <w:rFonts w:hint="eastAsia" w:ascii="仿宋_GB2312"/>
                <w:sz w:val="24"/>
              </w:rPr>
              <w:t>罚款</w:t>
            </w:r>
          </w:p>
        </w:tc>
      </w:tr>
      <w:tr w14:paraId="4EF8B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924CD48">
            <w:pPr>
              <w:spacing w:line="340" w:lineRule="exact"/>
              <w:rPr>
                <w:rFonts w:ascii="仿宋_GB2312"/>
                <w:color w:val="FF0000"/>
                <w:sz w:val="24"/>
              </w:rPr>
            </w:pPr>
            <w:r>
              <w:rPr>
                <w:rFonts w:hint="eastAsia" w:ascii="仿宋_GB2312"/>
                <w:sz w:val="24"/>
              </w:rPr>
              <w:t>实施主体</w:t>
            </w:r>
          </w:p>
        </w:tc>
        <w:tc>
          <w:tcPr>
            <w:tcW w:w="7280" w:type="dxa"/>
            <w:gridSpan w:val="2"/>
          </w:tcPr>
          <w:p w14:paraId="24418AC9">
            <w:pPr>
              <w:spacing w:line="320" w:lineRule="exact"/>
              <w:rPr>
                <w:rFonts w:ascii="仿宋_GB2312"/>
                <w:sz w:val="24"/>
              </w:rPr>
            </w:pPr>
            <w:r>
              <w:rPr>
                <w:rFonts w:hint="eastAsia" w:ascii="仿宋_GB2312"/>
                <w:sz w:val="24"/>
              </w:rPr>
              <w:t>药品监督管理部门</w:t>
            </w:r>
          </w:p>
        </w:tc>
      </w:tr>
      <w:tr w14:paraId="44DB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688F7FE">
            <w:pPr>
              <w:spacing w:line="340" w:lineRule="exact"/>
              <w:rPr>
                <w:rFonts w:ascii="仿宋_GB2312"/>
                <w:sz w:val="24"/>
              </w:rPr>
            </w:pPr>
            <w:r>
              <w:rPr>
                <w:rFonts w:hint="eastAsia" w:ascii="仿宋_GB2312"/>
                <w:sz w:val="24"/>
              </w:rPr>
              <w:t>裁量范围</w:t>
            </w:r>
          </w:p>
        </w:tc>
        <w:tc>
          <w:tcPr>
            <w:tcW w:w="7280" w:type="dxa"/>
            <w:gridSpan w:val="2"/>
          </w:tcPr>
          <w:p w14:paraId="73D8B087">
            <w:pPr>
              <w:spacing w:line="320" w:lineRule="exact"/>
              <w:rPr>
                <w:rFonts w:ascii="仿宋_GB2312"/>
                <w:sz w:val="24"/>
              </w:rPr>
            </w:pPr>
            <w:r>
              <w:rPr>
                <w:rFonts w:hint="eastAsia" w:ascii="仿宋_GB2312"/>
                <w:sz w:val="24"/>
              </w:rPr>
              <w:t>处5万元以上10万元以下罚款</w:t>
            </w:r>
          </w:p>
          <w:p w14:paraId="31F3573A">
            <w:pPr>
              <w:spacing w:line="320" w:lineRule="exact"/>
              <w:rPr>
                <w:rFonts w:ascii="仿宋_GB2312"/>
                <w:sz w:val="24"/>
              </w:rPr>
            </w:pPr>
            <w:r>
              <w:rPr>
                <w:rFonts w:hint="eastAsia" w:ascii="仿宋_GB2312"/>
                <w:sz w:val="24"/>
              </w:rPr>
              <w:t>造成危害后果的，处10万元以上20万元以下罚款</w:t>
            </w:r>
          </w:p>
        </w:tc>
      </w:tr>
      <w:tr w14:paraId="3231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11516AD5">
            <w:pPr>
              <w:spacing w:line="340" w:lineRule="exact"/>
              <w:rPr>
                <w:rFonts w:ascii="仿宋_GB2312"/>
                <w:sz w:val="24"/>
              </w:rPr>
            </w:pPr>
            <w:r>
              <w:rPr>
                <w:rFonts w:hint="eastAsia" w:ascii="仿宋_GB2312"/>
                <w:sz w:val="24"/>
              </w:rPr>
              <w:t>处罚标准</w:t>
            </w:r>
          </w:p>
        </w:tc>
        <w:tc>
          <w:tcPr>
            <w:tcW w:w="1268" w:type="dxa"/>
            <w:vAlign w:val="center"/>
          </w:tcPr>
          <w:p w14:paraId="7980FADF">
            <w:pPr>
              <w:spacing w:line="320" w:lineRule="exact"/>
              <w:jc w:val="center"/>
              <w:rPr>
                <w:rFonts w:ascii="仿宋_GB2312"/>
                <w:sz w:val="24"/>
              </w:rPr>
            </w:pPr>
            <w:r>
              <w:rPr>
                <w:rFonts w:hint="eastAsia" w:ascii="仿宋_GB2312"/>
                <w:sz w:val="24"/>
              </w:rPr>
              <w:t>裁量阶次</w:t>
            </w:r>
          </w:p>
        </w:tc>
        <w:tc>
          <w:tcPr>
            <w:tcW w:w="6012" w:type="dxa"/>
            <w:vAlign w:val="center"/>
          </w:tcPr>
          <w:p w14:paraId="09AA839F">
            <w:pPr>
              <w:spacing w:line="320" w:lineRule="exact"/>
              <w:jc w:val="center"/>
              <w:rPr>
                <w:rFonts w:ascii="仿宋_GB2312"/>
                <w:sz w:val="24"/>
              </w:rPr>
            </w:pPr>
            <w:r>
              <w:rPr>
                <w:rFonts w:hint="eastAsia" w:ascii="仿宋_GB2312"/>
                <w:sz w:val="24"/>
              </w:rPr>
              <w:t>裁量基准</w:t>
            </w:r>
          </w:p>
        </w:tc>
      </w:tr>
      <w:tr w14:paraId="50D0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47BDECDD">
            <w:pPr>
              <w:spacing w:line="340" w:lineRule="exact"/>
              <w:rPr>
                <w:rFonts w:ascii="仿宋_GB2312"/>
                <w:sz w:val="24"/>
              </w:rPr>
            </w:pPr>
          </w:p>
        </w:tc>
        <w:tc>
          <w:tcPr>
            <w:tcW w:w="1268" w:type="dxa"/>
            <w:vAlign w:val="center"/>
          </w:tcPr>
          <w:p w14:paraId="542F28B0">
            <w:pPr>
              <w:spacing w:line="320" w:lineRule="exact"/>
              <w:jc w:val="center"/>
              <w:rPr>
                <w:rFonts w:ascii="仿宋_GB2312"/>
                <w:sz w:val="24"/>
              </w:rPr>
            </w:pPr>
            <w:r>
              <w:rPr>
                <w:rFonts w:hint="eastAsia" w:ascii="仿宋_GB2312"/>
                <w:sz w:val="24"/>
              </w:rPr>
              <w:t>一般</w:t>
            </w:r>
          </w:p>
        </w:tc>
        <w:tc>
          <w:tcPr>
            <w:tcW w:w="6012" w:type="dxa"/>
            <w:vAlign w:val="center"/>
          </w:tcPr>
          <w:p w14:paraId="3D50C76D">
            <w:pPr>
              <w:spacing w:line="320" w:lineRule="exact"/>
              <w:rPr>
                <w:rFonts w:ascii="仿宋_GB2312"/>
                <w:sz w:val="24"/>
              </w:rPr>
            </w:pPr>
            <w:r>
              <w:rPr>
                <w:rFonts w:hint="eastAsia" w:ascii="仿宋_GB2312"/>
                <w:sz w:val="24"/>
              </w:rPr>
              <w:t>处6.5万元以上8.5万元以下罚款</w:t>
            </w:r>
          </w:p>
          <w:p w14:paraId="35688EF1">
            <w:pPr>
              <w:spacing w:line="320" w:lineRule="exact"/>
              <w:rPr>
                <w:rFonts w:ascii="仿宋_GB2312"/>
                <w:sz w:val="24"/>
              </w:rPr>
            </w:pPr>
            <w:r>
              <w:rPr>
                <w:rFonts w:hint="eastAsia" w:ascii="仿宋_GB2312"/>
                <w:sz w:val="24"/>
              </w:rPr>
              <w:t>造成危害后果的：处13万元以上17万元以下罚款</w:t>
            </w:r>
          </w:p>
        </w:tc>
      </w:tr>
      <w:tr w14:paraId="0BE3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62EB40D8">
            <w:pPr>
              <w:spacing w:line="340" w:lineRule="exact"/>
              <w:rPr>
                <w:rFonts w:ascii="仿宋_GB2312"/>
                <w:sz w:val="24"/>
              </w:rPr>
            </w:pPr>
          </w:p>
        </w:tc>
        <w:tc>
          <w:tcPr>
            <w:tcW w:w="1268" w:type="dxa"/>
            <w:vAlign w:val="center"/>
          </w:tcPr>
          <w:p w14:paraId="375B5306">
            <w:pPr>
              <w:spacing w:line="320" w:lineRule="exact"/>
              <w:jc w:val="center"/>
              <w:rPr>
                <w:rFonts w:ascii="仿宋_GB2312"/>
                <w:sz w:val="24"/>
              </w:rPr>
            </w:pPr>
            <w:r>
              <w:rPr>
                <w:rFonts w:hint="eastAsia" w:ascii="仿宋_GB2312"/>
                <w:sz w:val="24"/>
              </w:rPr>
              <w:t>减轻</w:t>
            </w:r>
          </w:p>
        </w:tc>
        <w:tc>
          <w:tcPr>
            <w:tcW w:w="6012" w:type="dxa"/>
            <w:vAlign w:val="center"/>
          </w:tcPr>
          <w:p w14:paraId="1451DB0F">
            <w:pPr>
              <w:spacing w:line="320" w:lineRule="exact"/>
              <w:rPr>
                <w:rFonts w:ascii="仿宋_GB2312"/>
                <w:sz w:val="24"/>
              </w:rPr>
            </w:pPr>
            <w:r>
              <w:rPr>
                <w:rFonts w:hint="eastAsia" w:ascii="仿宋_GB2312"/>
                <w:sz w:val="24"/>
              </w:rPr>
              <w:t>处5000元以上5万元以下罚款</w:t>
            </w:r>
          </w:p>
          <w:p w14:paraId="6A5AFF30">
            <w:pPr>
              <w:spacing w:line="320" w:lineRule="exact"/>
              <w:rPr>
                <w:rFonts w:ascii="仿宋_GB2312"/>
                <w:sz w:val="24"/>
              </w:rPr>
            </w:pPr>
            <w:r>
              <w:rPr>
                <w:rFonts w:hint="eastAsia" w:ascii="仿宋_GB2312"/>
                <w:sz w:val="24"/>
              </w:rPr>
              <w:t>造成危害后果的：处1万元以上10万元以下罚款</w:t>
            </w:r>
          </w:p>
        </w:tc>
      </w:tr>
      <w:tr w14:paraId="5E42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0CCA2A38">
            <w:pPr>
              <w:spacing w:line="340" w:lineRule="exact"/>
              <w:rPr>
                <w:rFonts w:ascii="仿宋_GB2312"/>
                <w:sz w:val="24"/>
              </w:rPr>
            </w:pPr>
          </w:p>
        </w:tc>
        <w:tc>
          <w:tcPr>
            <w:tcW w:w="1268" w:type="dxa"/>
            <w:vAlign w:val="center"/>
          </w:tcPr>
          <w:p w14:paraId="09254FE0">
            <w:pPr>
              <w:spacing w:line="320" w:lineRule="exact"/>
              <w:jc w:val="center"/>
              <w:rPr>
                <w:rFonts w:ascii="仿宋_GB2312"/>
                <w:sz w:val="24"/>
              </w:rPr>
            </w:pPr>
            <w:r>
              <w:rPr>
                <w:rFonts w:hint="eastAsia" w:ascii="仿宋_GB2312"/>
                <w:sz w:val="24"/>
              </w:rPr>
              <w:t>从轻</w:t>
            </w:r>
          </w:p>
        </w:tc>
        <w:tc>
          <w:tcPr>
            <w:tcW w:w="6012" w:type="dxa"/>
            <w:vAlign w:val="center"/>
          </w:tcPr>
          <w:p w14:paraId="6ED6C10E">
            <w:pPr>
              <w:spacing w:line="320" w:lineRule="exact"/>
              <w:rPr>
                <w:rFonts w:ascii="仿宋_GB2312"/>
                <w:sz w:val="24"/>
              </w:rPr>
            </w:pPr>
            <w:r>
              <w:rPr>
                <w:rFonts w:hint="eastAsia" w:ascii="仿宋_GB2312"/>
                <w:sz w:val="24"/>
              </w:rPr>
              <w:t>处5万元以上6.5万元以下罚款</w:t>
            </w:r>
          </w:p>
          <w:p w14:paraId="7447465C">
            <w:pPr>
              <w:spacing w:line="320" w:lineRule="exact"/>
              <w:rPr>
                <w:rFonts w:ascii="仿宋_GB2312"/>
                <w:sz w:val="24"/>
              </w:rPr>
            </w:pPr>
            <w:r>
              <w:rPr>
                <w:rFonts w:hint="eastAsia" w:ascii="仿宋_GB2312"/>
                <w:sz w:val="24"/>
              </w:rPr>
              <w:t>造成危害后果的：处10万元以上13万元以下罚款</w:t>
            </w:r>
          </w:p>
        </w:tc>
      </w:tr>
      <w:tr w14:paraId="190E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1A1E8BE4">
            <w:pPr>
              <w:spacing w:line="340" w:lineRule="exact"/>
              <w:rPr>
                <w:rFonts w:ascii="仿宋_GB2312"/>
                <w:sz w:val="24"/>
              </w:rPr>
            </w:pPr>
          </w:p>
        </w:tc>
        <w:tc>
          <w:tcPr>
            <w:tcW w:w="1268" w:type="dxa"/>
            <w:vAlign w:val="center"/>
          </w:tcPr>
          <w:p w14:paraId="34C11DDA">
            <w:pPr>
              <w:spacing w:line="320" w:lineRule="exact"/>
              <w:jc w:val="center"/>
              <w:rPr>
                <w:rFonts w:ascii="仿宋_GB2312"/>
                <w:sz w:val="24"/>
              </w:rPr>
            </w:pPr>
            <w:r>
              <w:rPr>
                <w:rFonts w:hint="eastAsia" w:ascii="仿宋_GB2312"/>
                <w:sz w:val="24"/>
              </w:rPr>
              <w:t>从重</w:t>
            </w:r>
          </w:p>
        </w:tc>
        <w:tc>
          <w:tcPr>
            <w:tcW w:w="6012" w:type="dxa"/>
            <w:vAlign w:val="center"/>
          </w:tcPr>
          <w:p w14:paraId="1CCDFE08">
            <w:pPr>
              <w:spacing w:line="320" w:lineRule="exact"/>
              <w:rPr>
                <w:rFonts w:ascii="仿宋_GB2312"/>
                <w:sz w:val="24"/>
              </w:rPr>
            </w:pPr>
            <w:r>
              <w:rPr>
                <w:rFonts w:hint="eastAsia" w:ascii="仿宋_GB2312"/>
                <w:sz w:val="24"/>
              </w:rPr>
              <w:t>处8.5万元以上10万元以下罚款</w:t>
            </w:r>
          </w:p>
          <w:p w14:paraId="4F964D17">
            <w:pPr>
              <w:spacing w:line="320" w:lineRule="exact"/>
              <w:rPr>
                <w:rFonts w:ascii="仿宋_GB2312"/>
                <w:sz w:val="24"/>
              </w:rPr>
            </w:pPr>
            <w:r>
              <w:rPr>
                <w:rFonts w:hint="eastAsia" w:ascii="仿宋_GB2312"/>
                <w:sz w:val="24"/>
              </w:rPr>
              <w:t>造成危害后果的：处17万元以上20万元以下罚款</w:t>
            </w:r>
          </w:p>
        </w:tc>
      </w:tr>
    </w:tbl>
    <w:p w14:paraId="3B0B748B">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797A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AFA4C29">
            <w:pPr>
              <w:spacing w:line="340" w:lineRule="exact"/>
              <w:jc w:val="center"/>
              <w:rPr>
                <w:rFonts w:ascii="仿宋_GB2312"/>
                <w:sz w:val="24"/>
              </w:rPr>
            </w:pPr>
            <w:r>
              <w:rPr>
                <w:rFonts w:hint="eastAsia" w:ascii="仿宋_GB2312"/>
                <w:sz w:val="24"/>
              </w:rPr>
              <w:t>序号</w:t>
            </w:r>
          </w:p>
        </w:tc>
        <w:tc>
          <w:tcPr>
            <w:tcW w:w="7280" w:type="dxa"/>
            <w:gridSpan w:val="2"/>
          </w:tcPr>
          <w:p w14:paraId="3C4EC36F">
            <w:pPr>
              <w:spacing w:line="320" w:lineRule="exact"/>
              <w:rPr>
                <w:rFonts w:ascii="仿宋_GB2312"/>
                <w:sz w:val="24"/>
              </w:rPr>
            </w:pPr>
            <w:r>
              <w:rPr>
                <w:rFonts w:hint="eastAsia" w:ascii="仿宋_GB2312"/>
                <w:sz w:val="24"/>
              </w:rPr>
              <w:t>63</w:t>
            </w:r>
          </w:p>
        </w:tc>
      </w:tr>
      <w:tr w14:paraId="2D9A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0D83DA9">
            <w:pPr>
              <w:spacing w:line="340" w:lineRule="exact"/>
              <w:rPr>
                <w:rFonts w:ascii="仿宋_GB2312"/>
                <w:sz w:val="24"/>
              </w:rPr>
            </w:pPr>
            <w:r>
              <w:rPr>
                <w:rFonts w:hint="eastAsia" w:ascii="仿宋_GB2312"/>
                <w:sz w:val="24"/>
              </w:rPr>
              <w:t>违法情形</w:t>
            </w:r>
          </w:p>
        </w:tc>
        <w:tc>
          <w:tcPr>
            <w:tcW w:w="7280" w:type="dxa"/>
            <w:gridSpan w:val="2"/>
          </w:tcPr>
          <w:p w14:paraId="70D612E4">
            <w:pPr>
              <w:spacing w:line="260" w:lineRule="exact"/>
              <w:rPr>
                <w:rFonts w:ascii="仿宋_GB2312"/>
                <w:sz w:val="24"/>
              </w:rPr>
            </w:pPr>
            <w:r>
              <w:rPr>
                <w:rFonts w:hint="eastAsia" w:ascii="仿宋_GB2312"/>
                <w:sz w:val="24"/>
              </w:rPr>
              <w:t>接受药品上市许可持有人委托销售的药品经营企业违反本办法第三十四条第一款规定再次委托销售的；</w:t>
            </w:r>
          </w:p>
          <w:p w14:paraId="50363F69">
            <w:pPr>
              <w:spacing w:line="260" w:lineRule="exact"/>
              <w:rPr>
                <w:rFonts w:ascii="仿宋_GB2312"/>
                <w:sz w:val="24"/>
              </w:rPr>
            </w:pPr>
            <w:r>
              <w:rPr>
                <w:rFonts w:hint="eastAsia" w:ascii="仿宋_GB2312"/>
                <w:sz w:val="24"/>
              </w:rPr>
              <w:t>药品上市许可持有人未按本办法第三十四条第一款、第三十五条规定对委托销售行为进行管理的；</w:t>
            </w:r>
          </w:p>
          <w:p w14:paraId="0C7BAC66">
            <w:pPr>
              <w:spacing w:line="260" w:lineRule="exact"/>
              <w:rPr>
                <w:rFonts w:ascii="仿宋_GB2312"/>
                <w:sz w:val="24"/>
              </w:rPr>
            </w:pPr>
            <w:r>
              <w:rPr>
                <w:rFonts w:hint="eastAsia" w:ascii="仿宋_GB2312"/>
                <w:sz w:val="24"/>
              </w:rPr>
              <w:t>药品上市许可持有人、药品经营企业未按本办法第四十五条第一款规定对委托储存、运输行为进行管理的；</w:t>
            </w:r>
          </w:p>
          <w:p w14:paraId="09DCEB3B">
            <w:pPr>
              <w:spacing w:line="260" w:lineRule="exact"/>
              <w:rPr>
                <w:rFonts w:ascii="仿宋_GB2312"/>
                <w:sz w:val="24"/>
              </w:rPr>
            </w:pPr>
            <w:r>
              <w:rPr>
                <w:rFonts w:hint="eastAsia" w:ascii="仿宋_GB2312"/>
                <w:sz w:val="24"/>
              </w:rPr>
              <w:t>药品上市许可持有人、药品经营企业未按本办法第三十四条第二款、第四十五条第二款规定报告委托销售、储存情况的；</w:t>
            </w:r>
          </w:p>
          <w:p w14:paraId="65D19159">
            <w:pPr>
              <w:spacing w:line="260" w:lineRule="exact"/>
              <w:rPr>
                <w:rFonts w:ascii="仿宋_GB2312"/>
                <w:sz w:val="24"/>
              </w:rPr>
            </w:pPr>
            <w:r>
              <w:rPr>
                <w:rFonts w:hint="eastAsia" w:ascii="仿宋_GB2312"/>
                <w:sz w:val="24"/>
              </w:rPr>
              <w:t>接受委托储存药品的受托方违反本办法第四十七条第一款规定再次委托储存药品的；</w:t>
            </w:r>
          </w:p>
          <w:p w14:paraId="31035FF5">
            <w:pPr>
              <w:spacing w:line="260" w:lineRule="exact"/>
              <w:rPr>
                <w:rFonts w:ascii="仿宋_GB2312"/>
                <w:sz w:val="24"/>
              </w:rPr>
            </w:pPr>
            <w:r>
              <w:rPr>
                <w:rFonts w:hint="eastAsia" w:ascii="仿宋_GB2312"/>
                <w:sz w:val="24"/>
              </w:rPr>
              <w:t>接受委托运输药品的受托方违反本办法第四十七条第二款规定运输药品的；</w:t>
            </w:r>
          </w:p>
          <w:p w14:paraId="16030CEE">
            <w:pPr>
              <w:spacing w:line="260" w:lineRule="exact"/>
              <w:rPr>
                <w:rFonts w:ascii="仿宋_GB2312"/>
                <w:sz w:val="24"/>
              </w:rPr>
            </w:pPr>
            <w:r>
              <w:rPr>
                <w:rFonts w:hint="eastAsia" w:ascii="仿宋_GB2312"/>
                <w:sz w:val="24"/>
              </w:rPr>
              <w:t>接受委托储存、运输的受托方未按本办法第四十七条第三款规定向委托方所在地和受托方所在地药品监督管理部门报告药品重大质量问题的。</w:t>
            </w:r>
          </w:p>
        </w:tc>
      </w:tr>
      <w:tr w14:paraId="4BF8A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3D35B102">
            <w:pPr>
              <w:spacing w:line="340" w:lineRule="exact"/>
              <w:rPr>
                <w:rFonts w:ascii="仿宋_GB2312"/>
                <w:sz w:val="24"/>
              </w:rPr>
            </w:pPr>
            <w:r>
              <w:rPr>
                <w:rFonts w:hint="eastAsia" w:ascii="仿宋_GB2312"/>
                <w:sz w:val="24"/>
              </w:rPr>
              <w:t>处罚依据</w:t>
            </w:r>
          </w:p>
        </w:tc>
        <w:tc>
          <w:tcPr>
            <w:tcW w:w="7280" w:type="dxa"/>
            <w:gridSpan w:val="2"/>
          </w:tcPr>
          <w:p w14:paraId="6F292B22">
            <w:pPr>
              <w:spacing w:line="260" w:lineRule="exact"/>
              <w:rPr>
                <w:rFonts w:ascii="仿宋_GB2312"/>
                <w:sz w:val="24"/>
              </w:rPr>
            </w:pPr>
            <w:r>
              <w:rPr>
                <w:rFonts w:hint="eastAsia" w:ascii="仿宋_GB2312"/>
                <w:sz w:val="24"/>
              </w:rPr>
              <w:t>《药品经营和使用质量管理办法》第七十条：有下列情形之一的，由药品监督管理部门责令限期改正；逾期不改正的，处五千元以上三万元以下罚款：</w:t>
            </w:r>
          </w:p>
          <w:p w14:paraId="6B85AFBC">
            <w:pPr>
              <w:spacing w:line="260" w:lineRule="exact"/>
              <w:rPr>
                <w:rFonts w:ascii="仿宋_GB2312"/>
                <w:sz w:val="24"/>
              </w:rPr>
            </w:pPr>
            <w:r>
              <w:rPr>
                <w:rFonts w:hint="eastAsia" w:ascii="仿宋_GB2312"/>
                <w:sz w:val="24"/>
              </w:rPr>
              <w:t xml:space="preserve">（一）接受药品上市许可持有人委托销售的药品经营企业违反本办法第三十四条第一款规定再次委托销售的； </w:t>
            </w:r>
          </w:p>
          <w:p w14:paraId="19522B28">
            <w:pPr>
              <w:spacing w:line="260" w:lineRule="exact"/>
              <w:rPr>
                <w:rFonts w:ascii="仿宋_GB2312"/>
                <w:sz w:val="24"/>
              </w:rPr>
            </w:pPr>
            <w:r>
              <w:rPr>
                <w:rFonts w:hint="eastAsia" w:ascii="仿宋_GB2312"/>
                <w:sz w:val="24"/>
              </w:rPr>
              <w:t>（二）药品上市许可持有人未按本办法第三十四条第一款、第三十五条规定对委托销售行为进行管理的；</w:t>
            </w:r>
          </w:p>
          <w:p w14:paraId="1DD085AC">
            <w:pPr>
              <w:spacing w:line="260" w:lineRule="exact"/>
              <w:rPr>
                <w:rFonts w:ascii="仿宋_GB2312"/>
                <w:sz w:val="24"/>
              </w:rPr>
            </w:pPr>
            <w:r>
              <w:rPr>
                <w:rFonts w:hint="eastAsia" w:ascii="仿宋_GB2312"/>
                <w:sz w:val="24"/>
              </w:rPr>
              <w:t>（三）药品上市许可持有人、药品经营企业未按本办法第四十五条第一款规定对委托储存、运输行为进行管理的；</w:t>
            </w:r>
          </w:p>
          <w:p w14:paraId="23FCAAC4">
            <w:pPr>
              <w:spacing w:line="260" w:lineRule="exact"/>
              <w:rPr>
                <w:rFonts w:ascii="仿宋_GB2312"/>
                <w:sz w:val="24"/>
              </w:rPr>
            </w:pPr>
            <w:r>
              <w:rPr>
                <w:rFonts w:hint="eastAsia" w:ascii="仿宋_GB2312"/>
                <w:sz w:val="24"/>
              </w:rPr>
              <w:t>（四）药品上市许可持有人、药品经营企业未按本办法第三十四条第二款、第四十五条第二款规定报告委托销售、储存情况的；</w:t>
            </w:r>
          </w:p>
          <w:p w14:paraId="2B78A945">
            <w:pPr>
              <w:spacing w:line="260" w:lineRule="exact"/>
              <w:rPr>
                <w:rFonts w:ascii="仿宋_GB2312"/>
                <w:sz w:val="24"/>
              </w:rPr>
            </w:pPr>
            <w:r>
              <w:rPr>
                <w:rFonts w:hint="eastAsia" w:ascii="仿宋_GB2312"/>
                <w:sz w:val="24"/>
              </w:rPr>
              <w:t>（五）接受委托储存药品的受托方违反本办法第四十七条第一款规定再次委托储存药品的；</w:t>
            </w:r>
          </w:p>
          <w:p w14:paraId="41E2F43C">
            <w:pPr>
              <w:spacing w:line="260" w:lineRule="exact"/>
              <w:rPr>
                <w:rFonts w:ascii="仿宋_GB2312"/>
                <w:sz w:val="24"/>
              </w:rPr>
            </w:pPr>
            <w:r>
              <w:rPr>
                <w:rFonts w:hint="eastAsia" w:ascii="仿宋_GB2312"/>
                <w:sz w:val="24"/>
              </w:rPr>
              <w:t>（六）接受委托运输药品的受托方违反本办法第四十七条第二款规定运输药品的；</w:t>
            </w:r>
          </w:p>
          <w:p w14:paraId="789D626E">
            <w:pPr>
              <w:spacing w:line="260" w:lineRule="exact"/>
              <w:rPr>
                <w:rFonts w:ascii="仿宋_GB2312"/>
                <w:sz w:val="24"/>
              </w:rPr>
            </w:pPr>
            <w:r>
              <w:rPr>
                <w:rFonts w:hint="eastAsia" w:ascii="仿宋_GB2312"/>
                <w:sz w:val="24"/>
              </w:rPr>
              <w:t>（七）接受委托储存、运输的受托方未按本办法第四十七条第三款规定向委托方所在地和受托方所在地药品监督管理部门报告药品重大质量问题的。</w:t>
            </w:r>
          </w:p>
        </w:tc>
      </w:tr>
      <w:tr w14:paraId="50E7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25ABAC8">
            <w:pPr>
              <w:spacing w:line="340" w:lineRule="exact"/>
              <w:rPr>
                <w:rFonts w:ascii="仿宋_GB2312"/>
                <w:sz w:val="24"/>
              </w:rPr>
            </w:pPr>
            <w:r>
              <w:rPr>
                <w:rFonts w:hint="eastAsia" w:ascii="仿宋_GB2312"/>
                <w:sz w:val="24"/>
              </w:rPr>
              <w:t>处罚种类</w:t>
            </w:r>
          </w:p>
        </w:tc>
        <w:tc>
          <w:tcPr>
            <w:tcW w:w="7280" w:type="dxa"/>
            <w:gridSpan w:val="2"/>
          </w:tcPr>
          <w:p w14:paraId="5EE4D98B">
            <w:pPr>
              <w:spacing w:line="320" w:lineRule="exact"/>
              <w:rPr>
                <w:rFonts w:ascii="仿宋_GB2312"/>
                <w:sz w:val="24"/>
              </w:rPr>
            </w:pPr>
            <w:r>
              <w:rPr>
                <w:rFonts w:hint="eastAsia" w:ascii="仿宋_GB2312"/>
                <w:sz w:val="24"/>
              </w:rPr>
              <w:t>罚款</w:t>
            </w:r>
          </w:p>
        </w:tc>
      </w:tr>
      <w:tr w14:paraId="2EE6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96B8DF6">
            <w:pPr>
              <w:spacing w:line="340" w:lineRule="exact"/>
              <w:rPr>
                <w:rFonts w:ascii="仿宋_GB2312"/>
                <w:color w:val="FF0000"/>
                <w:sz w:val="24"/>
              </w:rPr>
            </w:pPr>
            <w:r>
              <w:rPr>
                <w:rFonts w:hint="eastAsia" w:ascii="仿宋_GB2312"/>
                <w:sz w:val="24"/>
              </w:rPr>
              <w:t>实施主体</w:t>
            </w:r>
          </w:p>
        </w:tc>
        <w:tc>
          <w:tcPr>
            <w:tcW w:w="7280" w:type="dxa"/>
            <w:gridSpan w:val="2"/>
          </w:tcPr>
          <w:p w14:paraId="2D53E8D7">
            <w:pPr>
              <w:spacing w:line="320" w:lineRule="exact"/>
              <w:rPr>
                <w:rFonts w:ascii="仿宋_GB2312"/>
                <w:sz w:val="24"/>
              </w:rPr>
            </w:pPr>
            <w:r>
              <w:rPr>
                <w:rFonts w:hint="eastAsia" w:ascii="仿宋_GB2312"/>
                <w:sz w:val="24"/>
              </w:rPr>
              <w:t>药品监督管理部门</w:t>
            </w:r>
          </w:p>
        </w:tc>
      </w:tr>
      <w:tr w14:paraId="4463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661EC43">
            <w:pPr>
              <w:spacing w:line="340" w:lineRule="exact"/>
              <w:rPr>
                <w:rFonts w:ascii="仿宋_GB2312"/>
                <w:sz w:val="24"/>
              </w:rPr>
            </w:pPr>
            <w:r>
              <w:rPr>
                <w:rFonts w:hint="eastAsia" w:ascii="仿宋_GB2312"/>
                <w:sz w:val="24"/>
              </w:rPr>
              <w:t>裁量范围</w:t>
            </w:r>
          </w:p>
        </w:tc>
        <w:tc>
          <w:tcPr>
            <w:tcW w:w="7280" w:type="dxa"/>
            <w:gridSpan w:val="2"/>
          </w:tcPr>
          <w:p w14:paraId="056134E1">
            <w:pPr>
              <w:spacing w:line="320" w:lineRule="exact"/>
              <w:rPr>
                <w:rFonts w:ascii="仿宋_GB2312"/>
                <w:sz w:val="24"/>
              </w:rPr>
            </w:pPr>
            <w:r>
              <w:rPr>
                <w:rFonts w:hint="eastAsia" w:ascii="仿宋_GB2312"/>
                <w:sz w:val="24"/>
              </w:rPr>
              <w:t>逾期不改正的，处5000元以上3万元以下罚款</w:t>
            </w:r>
          </w:p>
        </w:tc>
      </w:tr>
      <w:tr w14:paraId="2956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30CD61BF">
            <w:pPr>
              <w:spacing w:line="340" w:lineRule="exact"/>
              <w:rPr>
                <w:rFonts w:ascii="仿宋_GB2312"/>
                <w:sz w:val="24"/>
              </w:rPr>
            </w:pPr>
            <w:r>
              <w:rPr>
                <w:rFonts w:hint="eastAsia" w:ascii="仿宋_GB2312"/>
                <w:sz w:val="24"/>
              </w:rPr>
              <w:t>处罚标准</w:t>
            </w:r>
          </w:p>
        </w:tc>
        <w:tc>
          <w:tcPr>
            <w:tcW w:w="1268" w:type="dxa"/>
            <w:vAlign w:val="center"/>
          </w:tcPr>
          <w:p w14:paraId="390E3A06">
            <w:pPr>
              <w:spacing w:line="320" w:lineRule="exact"/>
              <w:jc w:val="center"/>
              <w:rPr>
                <w:rFonts w:ascii="仿宋_GB2312"/>
                <w:sz w:val="24"/>
              </w:rPr>
            </w:pPr>
            <w:r>
              <w:rPr>
                <w:rFonts w:hint="eastAsia" w:ascii="仿宋_GB2312"/>
                <w:sz w:val="24"/>
              </w:rPr>
              <w:t>裁量阶次</w:t>
            </w:r>
          </w:p>
        </w:tc>
        <w:tc>
          <w:tcPr>
            <w:tcW w:w="6012" w:type="dxa"/>
            <w:vAlign w:val="center"/>
          </w:tcPr>
          <w:p w14:paraId="5086926C">
            <w:pPr>
              <w:spacing w:line="320" w:lineRule="exact"/>
              <w:jc w:val="center"/>
              <w:rPr>
                <w:rFonts w:ascii="仿宋_GB2312"/>
                <w:sz w:val="24"/>
              </w:rPr>
            </w:pPr>
            <w:r>
              <w:rPr>
                <w:rFonts w:hint="eastAsia" w:ascii="仿宋_GB2312"/>
                <w:sz w:val="24"/>
              </w:rPr>
              <w:t>裁量基准</w:t>
            </w:r>
          </w:p>
        </w:tc>
      </w:tr>
      <w:tr w14:paraId="05BB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064A9D7C">
            <w:pPr>
              <w:spacing w:line="340" w:lineRule="exact"/>
              <w:rPr>
                <w:rFonts w:ascii="仿宋_GB2312"/>
                <w:sz w:val="24"/>
              </w:rPr>
            </w:pPr>
          </w:p>
        </w:tc>
        <w:tc>
          <w:tcPr>
            <w:tcW w:w="1268" w:type="dxa"/>
            <w:vAlign w:val="center"/>
          </w:tcPr>
          <w:p w14:paraId="218F9133">
            <w:pPr>
              <w:spacing w:line="320" w:lineRule="exact"/>
              <w:jc w:val="center"/>
              <w:rPr>
                <w:rFonts w:ascii="仿宋_GB2312"/>
                <w:sz w:val="24"/>
              </w:rPr>
            </w:pPr>
            <w:r>
              <w:rPr>
                <w:rFonts w:hint="eastAsia" w:ascii="仿宋_GB2312"/>
                <w:sz w:val="24"/>
              </w:rPr>
              <w:t>一般</w:t>
            </w:r>
          </w:p>
        </w:tc>
        <w:tc>
          <w:tcPr>
            <w:tcW w:w="6012" w:type="dxa"/>
            <w:vAlign w:val="center"/>
          </w:tcPr>
          <w:p w14:paraId="70EC5AAA">
            <w:pPr>
              <w:spacing w:line="320" w:lineRule="exact"/>
              <w:rPr>
                <w:rFonts w:ascii="仿宋_GB2312"/>
                <w:sz w:val="24"/>
              </w:rPr>
            </w:pPr>
            <w:r>
              <w:rPr>
                <w:rFonts w:hint="eastAsia" w:ascii="仿宋_GB2312"/>
                <w:sz w:val="24"/>
              </w:rPr>
              <w:t>处1.25万元以上2.25万元以下罚款</w:t>
            </w:r>
          </w:p>
        </w:tc>
      </w:tr>
      <w:tr w14:paraId="2D4B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1C2F9D93">
            <w:pPr>
              <w:spacing w:line="340" w:lineRule="exact"/>
              <w:rPr>
                <w:rFonts w:ascii="仿宋_GB2312"/>
                <w:sz w:val="24"/>
              </w:rPr>
            </w:pPr>
          </w:p>
        </w:tc>
        <w:tc>
          <w:tcPr>
            <w:tcW w:w="1268" w:type="dxa"/>
            <w:vAlign w:val="center"/>
          </w:tcPr>
          <w:p w14:paraId="622FE686">
            <w:pPr>
              <w:spacing w:line="320" w:lineRule="exact"/>
              <w:jc w:val="center"/>
              <w:rPr>
                <w:rFonts w:ascii="仿宋_GB2312"/>
                <w:sz w:val="24"/>
              </w:rPr>
            </w:pPr>
            <w:r>
              <w:rPr>
                <w:rFonts w:hint="eastAsia" w:ascii="仿宋_GB2312"/>
                <w:sz w:val="24"/>
              </w:rPr>
              <w:t>减轻</w:t>
            </w:r>
          </w:p>
        </w:tc>
        <w:tc>
          <w:tcPr>
            <w:tcW w:w="6012" w:type="dxa"/>
            <w:vAlign w:val="center"/>
          </w:tcPr>
          <w:p w14:paraId="2AD1967A">
            <w:pPr>
              <w:spacing w:line="320" w:lineRule="exact"/>
              <w:rPr>
                <w:rFonts w:ascii="仿宋_GB2312"/>
                <w:sz w:val="24"/>
              </w:rPr>
            </w:pPr>
            <w:r>
              <w:rPr>
                <w:rFonts w:hint="eastAsia" w:ascii="仿宋_GB2312"/>
                <w:sz w:val="24"/>
              </w:rPr>
              <w:t>处500元以上5000元以下罚款</w:t>
            </w:r>
          </w:p>
        </w:tc>
      </w:tr>
      <w:tr w14:paraId="42F2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28DD9688">
            <w:pPr>
              <w:spacing w:line="340" w:lineRule="exact"/>
              <w:rPr>
                <w:rFonts w:ascii="仿宋_GB2312"/>
                <w:sz w:val="24"/>
              </w:rPr>
            </w:pPr>
          </w:p>
        </w:tc>
        <w:tc>
          <w:tcPr>
            <w:tcW w:w="1268" w:type="dxa"/>
            <w:vAlign w:val="center"/>
          </w:tcPr>
          <w:p w14:paraId="2422E265">
            <w:pPr>
              <w:spacing w:line="320" w:lineRule="exact"/>
              <w:jc w:val="center"/>
              <w:rPr>
                <w:rFonts w:ascii="仿宋_GB2312"/>
                <w:sz w:val="24"/>
              </w:rPr>
            </w:pPr>
            <w:r>
              <w:rPr>
                <w:rFonts w:hint="eastAsia" w:ascii="仿宋_GB2312"/>
                <w:sz w:val="24"/>
              </w:rPr>
              <w:t>从轻</w:t>
            </w:r>
          </w:p>
        </w:tc>
        <w:tc>
          <w:tcPr>
            <w:tcW w:w="6012" w:type="dxa"/>
            <w:vAlign w:val="center"/>
          </w:tcPr>
          <w:p w14:paraId="6DD65315">
            <w:pPr>
              <w:spacing w:line="320" w:lineRule="exact"/>
              <w:rPr>
                <w:rFonts w:ascii="仿宋_GB2312"/>
                <w:sz w:val="24"/>
              </w:rPr>
            </w:pPr>
            <w:r>
              <w:rPr>
                <w:rFonts w:hint="eastAsia" w:ascii="仿宋_GB2312"/>
                <w:sz w:val="24"/>
              </w:rPr>
              <w:t>处5000元以上1.25万元以下罚款</w:t>
            </w:r>
          </w:p>
        </w:tc>
      </w:tr>
      <w:tr w14:paraId="0F67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4A7B9F67">
            <w:pPr>
              <w:spacing w:line="340" w:lineRule="exact"/>
              <w:rPr>
                <w:rFonts w:ascii="仿宋_GB2312"/>
                <w:sz w:val="24"/>
              </w:rPr>
            </w:pPr>
          </w:p>
        </w:tc>
        <w:tc>
          <w:tcPr>
            <w:tcW w:w="1268" w:type="dxa"/>
            <w:vAlign w:val="center"/>
          </w:tcPr>
          <w:p w14:paraId="099C252B">
            <w:pPr>
              <w:spacing w:line="320" w:lineRule="exact"/>
              <w:jc w:val="center"/>
              <w:rPr>
                <w:rFonts w:ascii="仿宋_GB2312"/>
                <w:sz w:val="24"/>
              </w:rPr>
            </w:pPr>
            <w:r>
              <w:rPr>
                <w:rFonts w:hint="eastAsia" w:ascii="仿宋_GB2312"/>
                <w:sz w:val="24"/>
              </w:rPr>
              <w:t>从重</w:t>
            </w:r>
          </w:p>
        </w:tc>
        <w:tc>
          <w:tcPr>
            <w:tcW w:w="6012" w:type="dxa"/>
            <w:vAlign w:val="center"/>
          </w:tcPr>
          <w:p w14:paraId="2638645E">
            <w:pPr>
              <w:spacing w:line="320" w:lineRule="exact"/>
              <w:rPr>
                <w:rFonts w:ascii="仿宋_GB2312"/>
                <w:sz w:val="24"/>
              </w:rPr>
            </w:pPr>
            <w:r>
              <w:rPr>
                <w:rFonts w:hint="eastAsia" w:ascii="仿宋_GB2312"/>
                <w:sz w:val="24"/>
              </w:rPr>
              <w:t>处2.25万元以上3万元以下罚款</w:t>
            </w:r>
          </w:p>
        </w:tc>
      </w:tr>
    </w:tbl>
    <w:p w14:paraId="1ED4E0F0">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3966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D18E398">
            <w:pPr>
              <w:spacing w:line="340" w:lineRule="exact"/>
              <w:jc w:val="center"/>
              <w:rPr>
                <w:rFonts w:ascii="仿宋_GB2312"/>
                <w:sz w:val="24"/>
              </w:rPr>
            </w:pPr>
            <w:r>
              <w:rPr>
                <w:rFonts w:hint="eastAsia" w:ascii="仿宋_GB2312"/>
                <w:sz w:val="24"/>
              </w:rPr>
              <w:t>序号</w:t>
            </w:r>
          </w:p>
        </w:tc>
        <w:tc>
          <w:tcPr>
            <w:tcW w:w="7280" w:type="dxa"/>
            <w:gridSpan w:val="2"/>
          </w:tcPr>
          <w:p w14:paraId="383DB835">
            <w:pPr>
              <w:spacing w:line="320" w:lineRule="exact"/>
              <w:rPr>
                <w:rFonts w:ascii="仿宋_GB2312"/>
                <w:sz w:val="24"/>
              </w:rPr>
            </w:pPr>
            <w:r>
              <w:rPr>
                <w:rFonts w:hint="eastAsia" w:ascii="仿宋_GB2312"/>
                <w:sz w:val="24"/>
              </w:rPr>
              <w:t>64</w:t>
            </w:r>
          </w:p>
        </w:tc>
      </w:tr>
      <w:tr w14:paraId="73D3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B4A0588">
            <w:pPr>
              <w:spacing w:line="340" w:lineRule="exact"/>
              <w:rPr>
                <w:rFonts w:ascii="仿宋_GB2312"/>
                <w:sz w:val="24"/>
              </w:rPr>
            </w:pPr>
            <w:r>
              <w:rPr>
                <w:rFonts w:hint="eastAsia" w:ascii="仿宋_GB2312"/>
                <w:sz w:val="24"/>
              </w:rPr>
              <w:t>违法情形</w:t>
            </w:r>
          </w:p>
        </w:tc>
        <w:tc>
          <w:tcPr>
            <w:tcW w:w="7280" w:type="dxa"/>
            <w:gridSpan w:val="2"/>
          </w:tcPr>
          <w:p w14:paraId="553C38C0">
            <w:pPr>
              <w:spacing w:line="320" w:lineRule="exact"/>
              <w:rPr>
                <w:rFonts w:ascii="仿宋_GB2312"/>
                <w:sz w:val="24"/>
              </w:rPr>
            </w:pPr>
            <w:r>
              <w:rPr>
                <w:rFonts w:hint="eastAsia" w:ascii="仿宋_GB2312"/>
                <w:sz w:val="24"/>
              </w:rPr>
              <w:t>未按规定凭处方销售处方药的；</w:t>
            </w:r>
          </w:p>
          <w:p w14:paraId="596573D5">
            <w:pPr>
              <w:spacing w:line="320" w:lineRule="exact"/>
              <w:rPr>
                <w:rFonts w:ascii="仿宋_GB2312"/>
                <w:sz w:val="24"/>
              </w:rPr>
            </w:pPr>
            <w:r>
              <w:rPr>
                <w:rFonts w:hint="eastAsia" w:ascii="仿宋_GB2312"/>
                <w:sz w:val="24"/>
              </w:rPr>
              <w:t>以买药品赠药品或者买商品赠药品等方式向公众直接或者变相赠送处方药、甲类非处方药的；</w:t>
            </w:r>
          </w:p>
          <w:p w14:paraId="286FB54F">
            <w:pPr>
              <w:spacing w:line="320" w:lineRule="exact"/>
              <w:rPr>
                <w:rFonts w:ascii="仿宋_GB2312"/>
                <w:sz w:val="24"/>
              </w:rPr>
            </w:pPr>
            <w:r>
              <w:rPr>
                <w:rFonts w:hint="eastAsia" w:ascii="仿宋_GB2312"/>
                <w:sz w:val="24"/>
              </w:rPr>
              <w:t>违反本办法第四十二条第五款规定的药师或者药学技术人员管理要求的。</w:t>
            </w:r>
          </w:p>
        </w:tc>
      </w:tr>
      <w:tr w14:paraId="7691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C9FAE9C">
            <w:pPr>
              <w:spacing w:line="340" w:lineRule="exact"/>
              <w:rPr>
                <w:rFonts w:ascii="仿宋_GB2312"/>
                <w:sz w:val="24"/>
              </w:rPr>
            </w:pPr>
            <w:r>
              <w:rPr>
                <w:rFonts w:hint="eastAsia" w:ascii="仿宋_GB2312"/>
                <w:sz w:val="24"/>
              </w:rPr>
              <w:t>处罚依据</w:t>
            </w:r>
          </w:p>
        </w:tc>
        <w:tc>
          <w:tcPr>
            <w:tcW w:w="7280" w:type="dxa"/>
            <w:gridSpan w:val="2"/>
          </w:tcPr>
          <w:p w14:paraId="3BBA7341">
            <w:pPr>
              <w:spacing w:line="320" w:lineRule="exact"/>
              <w:rPr>
                <w:rFonts w:ascii="仿宋_GB2312"/>
                <w:sz w:val="24"/>
              </w:rPr>
            </w:pPr>
            <w:r>
              <w:rPr>
                <w:rFonts w:hint="eastAsia" w:ascii="仿宋_GB2312"/>
                <w:sz w:val="24"/>
              </w:rPr>
              <w:t>《药品经营和使用质量管理办法》第七十二条：药品零售企业有以下情形之一的，由药品监督管理部门责令限期改正；逾期不改正的，处五千元以上五万元以下罚款；造成危害后果的，处五万元以上二十万元以下罚款：</w:t>
            </w:r>
          </w:p>
          <w:p w14:paraId="13D6767C">
            <w:pPr>
              <w:spacing w:line="320" w:lineRule="exact"/>
              <w:rPr>
                <w:rFonts w:ascii="仿宋_GB2312"/>
                <w:sz w:val="24"/>
              </w:rPr>
            </w:pPr>
            <w:r>
              <w:rPr>
                <w:rFonts w:hint="eastAsia" w:ascii="仿宋_GB2312"/>
                <w:sz w:val="24"/>
              </w:rPr>
              <w:t>（一）未按规定凭处方销售处方药的；</w:t>
            </w:r>
          </w:p>
          <w:p w14:paraId="17E76BEB">
            <w:pPr>
              <w:spacing w:line="320" w:lineRule="exact"/>
              <w:rPr>
                <w:rFonts w:ascii="仿宋_GB2312"/>
                <w:sz w:val="24"/>
              </w:rPr>
            </w:pPr>
            <w:r>
              <w:rPr>
                <w:rFonts w:hint="eastAsia" w:ascii="仿宋_GB2312"/>
                <w:sz w:val="24"/>
              </w:rPr>
              <w:t>（二）以买药品赠药品或者买商品赠药品等方式向公众直接或者变相赠送处方药、甲类非处方药的；</w:t>
            </w:r>
          </w:p>
          <w:p w14:paraId="3EDC9B81">
            <w:pPr>
              <w:spacing w:line="320" w:lineRule="exact"/>
              <w:rPr>
                <w:rFonts w:ascii="仿宋_GB2312"/>
                <w:sz w:val="24"/>
              </w:rPr>
            </w:pPr>
            <w:r>
              <w:rPr>
                <w:rFonts w:hint="eastAsia" w:ascii="仿宋_GB2312"/>
                <w:sz w:val="24"/>
              </w:rPr>
              <w:t>（三）违反本办法第四十二条第五款规定的药师或者药学技术人员管理要求的。</w:t>
            </w:r>
          </w:p>
        </w:tc>
      </w:tr>
      <w:tr w14:paraId="787D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1061E41">
            <w:pPr>
              <w:spacing w:line="340" w:lineRule="exact"/>
              <w:rPr>
                <w:rFonts w:ascii="仿宋_GB2312"/>
                <w:sz w:val="24"/>
              </w:rPr>
            </w:pPr>
            <w:r>
              <w:rPr>
                <w:rFonts w:hint="eastAsia" w:ascii="仿宋_GB2312"/>
                <w:sz w:val="24"/>
              </w:rPr>
              <w:t>处罚种类</w:t>
            </w:r>
          </w:p>
        </w:tc>
        <w:tc>
          <w:tcPr>
            <w:tcW w:w="7280" w:type="dxa"/>
            <w:gridSpan w:val="2"/>
          </w:tcPr>
          <w:p w14:paraId="083181FD">
            <w:pPr>
              <w:spacing w:line="320" w:lineRule="exact"/>
              <w:rPr>
                <w:rFonts w:ascii="仿宋_GB2312"/>
                <w:sz w:val="24"/>
              </w:rPr>
            </w:pPr>
            <w:r>
              <w:rPr>
                <w:rFonts w:hint="eastAsia" w:ascii="仿宋_GB2312"/>
                <w:sz w:val="24"/>
              </w:rPr>
              <w:t>罚款</w:t>
            </w:r>
          </w:p>
        </w:tc>
      </w:tr>
      <w:tr w14:paraId="338C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091437CA">
            <w:pPr>
              <w:spacing w:line="340" w:lineRule="exact"/>
              <w:rPr>
                <w:rFonts w:ascii="仿宋_GB2312"/>
                <w:color w:val="FF0000"/>
                <w:sz w:val="24"/>
              </w:rPr>
            </w:pPr>
            <w:r>
              <w:rPr>
                <w:rFonts w:hint="eastAsia" w:ascii="仿宋_GB2312"/>
                <w:sz w:val="24"/>
              </w:rPr>
              <w:t>实施主体</w:t>
            </w:r>
          </w:p>
        </w:tc>
        <w:tc>
          <w:tcPr>
            <w:tcW w:w="7280" w:type="dxa"/>
            <w:gridSpan w:val="2"/>
          </w:tcPr>
          <w:p w14:paraId="591BD422">
            <w:pPr>
              <w:spacing w:line="320" w:lineRule="exact"/>
              <w:rPr>
                <w:rFonts w:ascii="仿宋_GB2312"/>
                <w:sz w:val="24"/>
              </w:rPr>
            </w:pPr>
            <w:r>
              <w:rPr>
                <w:rFonts w:hint="eastAsia" w:ascii="仿宋_GB2312"/>
                <w:sz w:val="24"/>
              </w:rPr>
              <w:t>药品监督管理部门</w:t>
            </w:r>
          </w:p>
        </w:tc>
      </w:tr>
      <w:tr w14:paraId="45A0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21F4647">
            <w:pPr>
              <w:spacing w:line="340" w:lineRule="exact"/>
              <w:rPr>
                <w:rFonts w:ascii="仿宋_GB2312"/>
                <w:sz w:val="24"/>
              </w:rPr>
            </w:pPr>
            <w:r>
              <w:rPr>
                <w:rFonts w:hint="eastAsia" w:ascii="仿宋_GB2312"/>
                <w:sz w:val="24"/>
              </w:rPr>
              <w:t>裁量范围</w:t>
            </w:r>
          </w:p>
        </w:tc>
        <w:tc>
          <w:tcPr>
            <w:tcW w:w="7280" w:type="dxa"/>
            <w:gridSpan w:val="2"/>
          </w:tcPr>
          <w:p w14:paraId="13CE3FCD">
            <w:pPr>
              <w:spacing w:line="320" w:lineRule="exact"/>
              <w:rPr>
                <w:rFonts w:ascii="仿宋_GB2312"/>
                <w:sz w:val="24"/>
              </w:rPr>
            </w:pPr>
            <w:r>
              <w:rPr>
                <w:rFonts w:hint="eastAsia" w:ascii="仿宋_GB2312"/>
                <w:sz w:val="24"/>
              </w:rPr>
              <w:t>逾期不改正的，处5000元以上5万元以下罚款</w:t>
            </w:r>
          </w:p>
          <w:p w14:paraId="07323025">
            <w:pPr>
              <w:spacing w:line="320" w:lineRule="exact"/>
              <w:rPr>
                <w:rFonts w:ascii="仿宋_GB2312"/>
                <w:sz w:val="24"/>
              </w:rPr>
            </w:pPr>
            <w:r>
              <w:rPr>
                <w:rFonts w:hint="eastAsia" w:ascii="仿宋_GB2312"/>
                <w:sz w:val="24"/>
              </w:rPr>
              <w:t>造成危害后果的，处5万元以上20万元以下罚款</w:t>
            </w:r>
          </w:p>
        </w:tc>
      </w:tr>
      <w:tr w14:paraId="19AF0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26D4D9AB">
            <w:pPr>
              <w:spacing w:line="340" w:lineRule="exact"/>
              <w:rPr>
                <w:rFonts w:ascii="仿宋_GB2312"/>
                <w:sz w:val="24"/>
              </w:rPr>
            </w:pPr>
            <w:r>
              <w:rPr>
                <w:rFonts w:hint="eastAsia" w:ascii="仿宋_GB2312"/>
                <w:sz w:val="24"/>
              </w:rPr>
              <w:t>处罚标准</w:t>
            </w:r>
          </w:p>
        </w:tc>
        <w:tc>
          <w:tcPr>
            <w:tcW w:w="1268" w:type="dxa"/>
            <w:vAlign w:val="center"/>
          </w:tcPr>
          <w:p w14:paraId="62E1AEF6">
            <w:pPr>
              <w:spacing w:line="320" w:lineRule="exact"/>
              <w:jc w:val="center"/>
              <w:rPr>
                <w:rFonts w:ascii="仿宋_GB2312"/>
                <w:sz w:val="24"/>
              </w:rPr>
            </w:pPr>
            <w:r>
              <w:rPr>
                <w:rFonts w:hint="eastAsia" w:ascii="仿宋_GB2312"/>
                <w:sz w:val="24"/>
              </w:rPr>
              <w:t>裁量阶次</w:t>
            </w:r>
          </w:p>
        </w:tc>
        <w:tc>
          <w:tcPr>
            <w:tcW w:w="6012" w:type="dxa"/>
            <w:vAlign w:val="center"/>
          </w:tcPr>
          <w:p w14:paraId="469A4041">
            <w:pPr>
              <w:spacing w:line="320" w:lineRule="exact"/>
              <w:jc w:val="center"/>
              <w:rPr>
                <w:rFonts w:ascii="仿宋_GB2312"/>
                <w:sz w:val="24"/>
              </w:rPr>
            </w:pPr>
            <w:r>
              <w:rPr>
                <w:rFonts w:hint="eastAsia" w:ascii="仿宋_GB2312"/>
                <w:sz w:val="24"/>
              </w:rPr>
              <w:t>裁量基准</w:t>
            </w:r>
          </w:p>
        </w:tc>
      </w:tr>
      <w:tr w14:paraId="32DE3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6395D37C">
            <w:pPr>
              <w:spacing w:line="340" w:lineRule="exact"/>
              <w:rPr>
                <w:rFonts w:ascii="仿宋_GB2312"/>
                <w:sz w:val="24"/>
              </w:rPr>
            </w:pPr>
          </w:p>
        </w:tc>
        <w:tc>
          <w:tcPr>
            <w:tcW w:w="1268" w:type="dxa"/>
            <w:vAlign w:val="center"/>
          </w:tcPr>
          <w:p w14:paraId="73408FA3">
            <w:pPr>
              <w:spacing w:line="320" w:lineRule="exact"/>
              <w:jc w:val="center"/>
              <w:rPr>
                <w:rFonts w:ascii="仿宋_GB2312"/>
                <w:sz w:val="24"/>
              </w:rPr>
            </w:pPr>
            <w:r>
              <w:rPr>
                <w:rFonts w:hint="eastAsia" w:ascii="仿宋_GB2312"/>
                <w:sz w:val="24"/>
              </w:rPr>
              <w:t>一般</w:t>
            </w:r>
          </w:p>
        </w:tc>
        <w:tc>
          <w:tcPr>
            <w:tcW w:w="6012" w:type="dxa"/>
            <w:vAlign w:val="center"/>
          </w:tcPr>
          <w:p w14:paraId="2641EBD3">
            <w:pPr>
              <w:spacing w:line="320" w:lineRule="exact"/>
              <w:rPr>
                <w:rFonts w:ascii="仿宋_GB2312"/>
                <w:sz w:val="24"/>
              </w:rPr>
            </w:pPr>
            <w:r>
              <w:rPr>
                <w:rFonts w:hint="eastAsia" w:ascii="仿宋_GB2312"/>
                <w:sz w:val="24"/>
              </w:rPr>
              <w:t>处1.85万元以上3.65万元以下罚款</w:t>
            </w:r>
          </w:p>
          <w:p w14:paraId="24941F5B">
            <w:pPr>
              <w:spacing w:line="320" w:lineRule="exact"/>
              <w:rPr>
                <w:rFonts w:ascii="仿宋_GB2312"/>
                <w:sz w:val="24"/>
              </w:rPr>
            </w:pPr>
            <w:r>
              <w:rPr>
                <w:rFonts w:hint="eastAsia" w:ascii="仿宋_GB2312"/>
                <w:sz w:val="24"/>
              </w:rPr>
              <w:t>造成危害后果的：处9.5万元以上15.5万元以下罚款</w:t>
            </w:r>
          </w:p>
        </w:tc>
      </w:tr>
      <w:tr w14:paraId="243E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72959F42">
            <w:pPr>
              <w:spacing w:line="340" w:lineRule="exact"/>
              <w:rPr>
                <w:rFonts w:ascii="仿宋_GB2312"/>
                <w:sz w:val="24"/>
              </w:rPr>
            </w:pPr>
          </w:p>
        </w:tc>
        <w:tc>
          <w:tcPr>
            <w:tcW w:w="1268" w:type="dxa"/>
            <w:vAlign w:val="center"/>
          </w:tcPr>
          <w:p w14:paraId="04243012">
            <w:pPr>
              <w:spacing w:line="320" w:lineRule="exact"/>
              <w:jc w:val="center"/>
              <w:rPr>
                <w:rFonts w:ascii="仿宋_GB2312"/>
                <w:sz w:val="24"/>
              </w:rPr>
            </w:pPr>
            <w:r>
              <w:rPr>
                <w:rFonts w:hint="eastAsia" w:ascii="仿宋_GB2312"/>
                <w:sz w:val="24"/>
              </w:rPr>
              <w:t>减轻</w:t>
            </w:r>
          </w:p>
        </w:tc>
        <w:tc>
          <w:tcPr>
            <w:tcW w:w="6012" w:type="dxa"/>
            <w:vAlign w:val="center"/>
          </w:tcPr>
          <w:p w14:paraId="3DFB24C1">
            <w:pPr>
              <w:spacing w:line="320" w:lineRule="exact"/>
              <w:rPr>
                <w:rFonts w:ascii="仿宋_GB2312"/>
                <w:sz w:val="24"/>
              </w:rPr>
            </w:pPr>
            <w:r>
              <w:rPr>
                <w:rFonts w:hint="eastAsia" w:ascii="仿宋_GB2312"/>
                <w:sz w:val="24"/>
              </w:rPr>
              <w:t>处500元以上5000元以下罚款</w:t>
            </w:r>
          </w:p>
          <w:p w14:paraId="25545D1C">
            <w:pPr>
              <w:spacing w:line="320" w:lineRule="exact"/>
              <w:rPr>
                <w:rFonts w:ascii="仿宋_GB2312"/>
                <w:sz w:val="24"/>
              </w:rPr>
            </w:pPr>
            <w:r>
              <w:rPr>
                <w:rFonts w:hint="eastAsia" w:ascii="仿宋_GB2312"/>
                <w:sz w:val="24"/>
              </w:rPr>
              <w:t>造成危害后果的：处5000元以上5万元以下罚款</w:t>
            </w:r>
          </w:p>
        </w:tc>
      </w:tr>
      <w:tr w14:paraId="091C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52C3C1F0">
            <w:pPr>
              <w:spacing w:line="340" w:lineRule="exact"/>
              <w:rPr>
                <w:rFonts w:ascii="仿宋_GB2312"/>
                <w:sz w:val="24"/>
              </w:rPr>
            </w:pPr>
          </w:p>
        </w:tc>
        <w:tc>
          <w:tcPr>
            <w:tcW w:w="1268" w:type="dxa"/>
            <w:vAlign w:val="center"/>
          </w:tcPr>
          <w:p w14:paraId="46475C02">
            <w:pPr>
              <w:spacing w:line="320" w:lineRule="exact"/>
              <w:jc w:val="center"/>
              <w:rPr>
                <w:rFonts w:ascii="仿宋_GB2312"/>
                <w:sz w:val="24"/>
              </w:rPr>
            </w:pPr>
            <w:r>
              <w:rPr>
                <w:rFonts w:hint="eastAsia" w:ascii="仿宋_GB2312"/>
                <w:sz w:val="24"/>
              </w:rPr>
              <w:t>从轻</w:t>
            </w:r>
          </w:p>
        </w:tc>
        <w:tc>
          <w:tcPr>
            <w:tcW w:w="6012" w:type="dxa"/>
            <w:vAlign w:val="center"/>
          </w:tcPr>
          <w:p w14:paraId="729296A2">
            <w:pPr>
              <w:spacing w:line="320" w:lineRule="exact"/>
              <w:rPr>
                <w:rFonts w:ascii="仿宋_GB2312"/>
                <w:sz w:val="24"/>
              </w:rPr>
            </w:pPr>
            <w:r>
              <w:rPr>
                <w:rFonts w:hint="eastAsia" w:ascii="仿宋_GB2312"/>
                <w:sz w:val="24"/>
              </w:rPr>
              <w:t>处5000元以上1.85万元以下罚款</w:t>
            </w:r>
          </w:p>
          <w:p w14:paraId="08BC2E13">
            <w:pPr>
              <w:spacing w:line="320" w:lineRule="exact"/>
              <w:rPr>
                <w:rFonts w:ascii="仿宋_GB2312"/>
                <w:sz w:val="24"/>
              </w:rPr>
            </w:pPr>
            <w:r>
              <w:rPr>
                <w:rFonts w:hint="eastAsia" w:ascii="仿宋_GB2312"/>
                <w:sz w:val="24"/>
              </w:rPr>
              <w:t>造成危害后果的：处5万元以上9.5万元以下罚款</w:t>
            </w:r>
          </w:p>
        </w:tc>
      </w:tr>
      <w:tr w14:paraId="515C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08E2EBAD">
            <w:pPr>
              <w:spacing w:line="340" w:lineRule="exact"/>
              <w:rPr>
                <w:rFonts w:ascii="仿宋_GB2312"/>
                <w:sz w:val="24"/>
              </w:rPr>
            </w:pPr>
          </w:p>
        </w:tc>
        <w:tc>
          <w:tcPr>
            <w:tcW w:w="1268" w:type="dxa"/>
            <w:vAlign w:val="center"/>
          </w:tcPr>
          <w:p w14:paraId="6B4A7B97">
            <w:pPr>
              <w:spacing w:line="320" w:lineRule="exact"/>
              <w:jc w:val="center"/>
              <w:rPr>
                <w:rFonts w:ascii="仿宋_GB2312"/>
                <w:sz w:val="24"/>
              </w:rPr>
            </w:pPr>
            <w:r>
              <w:rPr>
                <w:rFonts w:hint="eastAsia" w:ascii="仿宋_GB2312"/>
                <w:sz w:val="24"/>
              </w:rPr>
              <w:t>从重</w:t>
            </w:r>
          </w:p>
        </w:tc>
        <w:tc>
          <w:tcPr>
            <w:tcW w:w="6012" w:type="dxa"/>
            <w:vAlign w:val="center"/>
          </w:tcPr>
          <w:p w14:paraId="0972F874">
            <w:pPr>
              <w:spacing w:line="320" w:lineRule="exact"/>
              <w:rPr>
                <w:rFonts w:ascii="仿宋_GB2312"/>
                <w:sz w:val="24"/>
              </w:rPr>
            </w:pPr>
            <w:r>
              <w:rPr>
                <w:rFonts w:hint="eastAsia" w:ascii="仿宋_GB2312"/>
                <w:sz w:val="24"/>
              </w:rPr>
              <w:t>处3.65万元以上5万元以下罚款</w:t>
            </w:r>
          </w:p>
          <w:p w14:paraId="18CA9ACE">
            <w:pPr>
              <w:spacing w:line="320" w:lineRule="exact"/>
              <w:rPr>
                <w:rFonts w:ascii="仿宋_GB2312"/>
                <w:sz w:val="24"/>
              </w:rPr>
            </w:pPr>
            <w:r>
              <w:rPr>
                <w:rFonts w:hint="eastAsia" w:ascii="仿宋_GB2312"/>
                <w:sz w:val="24"/>
              </w:rPr>
              <w:t>造成危害后果的：处15.5万元以上20万元以下罚款</w:t>
            </w:r>
          </w:p>
        </w:tc>
      </w:tr>
    </w:tbl>
    <w:p w14:paraId="23039DD7">
      <w:r>
        <w:rPr>
          <w:rFonts w:hint="eastAsia"/>
        </w:rPr>
        <w:br w:type="page"/>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268"/>
        <w:gridCol w:w="6012"/>
      </w:tblGrid>
      <w:tr w14:paraId="49D5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39207F5">
            <w:pPr>
              <w:spacing w:line="340" w:lineRule="exact"/>
              <w:jc w:val="center"/>
              <w:rPr>
                <w:rFonts w:ascii="仿宋_GB2312"/>
                <w:sz w:val="24"/>
              </w:rPr>
            </w:pPr>
            <w:r>
              <w:rPr>
                <w:rFonts w:hint="eastAsia" w:ascii="仿宋_GB2312"/>
                <w:sz w:val="24"/>
              </w:rPr>
              <w:t>序号</w:t>
            </w:r>
          </w:p>
        </w:tc>
        <w:tc>
          <w:tcPr>
            <w:tcW w:w="7280" w:type="dxa"/>
            <w:gridSpan w:val="2"/>
          </w:tcPr>
          <w:p w14:paraId="007D4097">
            <w:pPr>
              <w:spacing w:line="320" w:lineRule="exact"/>
              <w:rPr>
                <w:rFonts w:ascii="仿宋_GB2312"/>
                <w:sz w:val="24"/>
              </w:rPr>
            </w:pPr>
            <w:r>
              <w:rPr>
                <w:rFonts w:hint="eastAsia" w:ascii="仿宋_GB2312"/>
                <w:sz w:val="24"/>
              </w:rPr>
              <w:t>65</w:t>
            </w:r>
          </w:p>
        </w:tc>
      </w:tr>
      <w:tr w14:paraId="62C3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1A9F8AD7">
            <w:pPr>
              <w:spacing w:line="340" w:lineRule="exact"/>
              <w:rPr>
                <w:rFonts w:ascii="仿宋_GB2312"/>
                <w:sz w:val="24"/>
              </w:rPr>
            </w:pPr>
            <w:r>
              <w:rPr>
                <w:rFonts w:hint="eastAsia" w:ascii="仿宋_GB2312"/>
                <w:sz w:val="24"/>
              </w:rPr>
              <w:t>违法情形</w:t>
            </w:r>
          </w:p>
        </w:tc>
        <w:tc>
          <w:tcPr>
            <w:tcW w:w="7280" w:type="dxa"/>
            <w:gridSpan w:val="2"/>
          </w:tcPr>
          <w:p w14:paraId="2B71A279">
            <w:pPr>
              <w:spacing w:line="320" w:lineRule="exact"/>
              <w:rPr>
                <w:rFonts w:ascii="仿宋_GB2312"/>
                <w:sz w:val="24"/>
              </w:rPr>
            </w:pPr>
            <w:r>
              <w:rPr>
                <w:rFonts w:hint="eastAsia" w:ascii="仿宋_GB2312"/>
                <w:sz w:val="24"/>
              </w:rPr>
              <w:t>医疗机构未按本办法第五十一条第二款规定设置专门质量管理部门或者人员、未按本办法第五十二条、第五十三条、第五十四条、第五十五条、第五十六条规定履行进货查验、药品储存和养护、停止使用、报告等义务的。</w:t>
            </w:r>
          </w:p>
        </w:tc>
      </w:tr>
      <w:tr w14:paraId="0D842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6A3EDEB7">
            <w:pPr>
              <w:spacing w:line="340" w:lineRule="exact"/>
              <w:rPr>
                <w:rFonts w:ascii="仿宋_GB2312"/>
                <w:sz w:val="24"/>
              </w:rPr>
            </w:pPr>
            <w:r>
              <w:rPr>
                <w:rFonts w:hint="eastAsia" w:ascii="仿宋_GB2312"/>
                <w:sz w:val="24"/>
              </w:rPr>
              <w:t>处罚依据</w:t>
            </w:r>
          </w:p>
        </w:tc>
        <w:tc>
          <w:tcPr>
            <w:tcW w:w="7280" w:type="dxa"/>
            <w:gridSpan w:val="2"/>
          </w:tcPr>
          <w:p w14:paraId="19BE6651">
            <w:pPr>
              <w:spacing w:line="320" w:lineRule="exact"/>
              <w:rPr>
                <w:rFonts w:ascii="仿宋_GB2312"/>
                <w:sz w:val="24"/>
              </w:rPr>
            </w:pPr>
            <w:r>
              <w:rPr>
                <w:rFonts w:hint="eastAsia" w:ascii="仿宋_GB2312"/>
                <w:sz w:val="24"/>
              </w:rPr>
              <w:t>《药品经营和使用质量管理办法》第七十三条：医疗机构未按本办法第五十一条第二款规定设置专门质量管理部门或者人员、未按本办法第五十二条、第五十三条、第五十四条、第五十五条、第五十六条规定履行进货查验、药品储存和养护、停止使用、报告等义务的，由药品监督管理部门责令限期改正，并通报卫生健康主管部门；逾期不改正或者情节严重的，处五千元以上五万元以下罚款；造成严重后果的，处五万元以上二十万元以下罚款。</w:t>
            </w:r>
          </w:p>
        </w:tc>
      </w:tr>
      <w:tr w14:paraId="5C8E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46CFFECC">
            <w:pPr>
              <w:spacing w:line="340" w:lineRule="exact"/>
              <w:rPr>
                <w:rFonts w:ascii="仿宋_GB2312"/>
                <w:sz w:val="24"/>
              </w:rPr>
            </w:pPr>
            <w:r>
              <w:rPr>
                <w:rFonts w:hint="eastAsia" w:ascii="仿宋_GB2312"/>
                <w:sz w:val="24"/>
              </w:rPr>
              <w:t>处罚种类</w:t>
            </w:r>
          </w:p>
        </w:tc>
        <w:tc>
          <w:tcPr>
            <w:tcW w:w="7280" w:type="dxa"/>
            <w:gridSpan w:val="2"/>
          </w:tcPr>
          <w:p w14:paraId="7AFF39C6">
            <w:pPr>
              <w:spacing w:line="320" w:lineRule="exact"/>
              <w:rPr>
                <w:rFonts w:ascii="仿宋_GB2312"/>
                <w:sz w:val="24"/>
              </w:rPr>
            </w:pPr>
            <w:r>
              <w:rPr>
                <w:rFonts w:hint="eastAsia" w:ascii="仿宋_GB2312"/>
                <w:sz w:val="24"/>
              </w:rPr>
              <w:t>罚款</w:t>
            </w:r>
          </w:p>
        </w:tc>
      </w:tr>
      <w:tr w14:paraId="0F31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7CFAD469">
            <w:pPr>
              <w:spacing w:line="340" w:lineRule="exact"/>
              <w:rPr>
                <w:rFonts w:ascii="仿宋_GB2312"/>
                <w:color w:val="FF0000"/>
                <w:sz w:val="24"/>
              </w:rPr>
            </w:pPr>
            <w:r>
              <w:rPr>
                <w:rFonts w:hint="eastAsia" w:ascii="仿宋_GB2312"/>
                <w:sz w:val="24"/>
              </w:rPr>
              <w:t>实施主体</w:t>
            </w:r>
          </w:p>
        </w:tc>
        <w:tc>
          <w:tcPr>
            <w:tcW w:w="7280" w:type="dxa"/>
            <w:gridSpan w:val="2"/>
          </w:tcPr>
          <w:p w14:paraId="59F54D5E">
            <w:pPr>
              <w:spacing w:line="320" w:lineRule="exact"/>
              <w:rPr>
                <w:rFonts w:ascii="仿宋_GB2312"/>
                <w:sz w:val="24"/>
              </w:rPr>
            </w:pPr>
            <w:r>
              <w:rPr>
                <w:rFonts w:hint="eastAsia" w:ascii="仿宋_GB2312"/>
                <w:sz w:val="24"/>
              </w:rPr>
              <w:t>药品监督管理部门</w:t>
            </w:r>
          </w:p>
        </w:tc>
      </w:tr>
      <w:tr w14:paraId="5B1B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29A91032">
            <w:pPr>
              <w:spacing w:line="340" w:lineRule="exact"/>
              <w:rPr>
                <w:rFonts w:ascii="仿宋_GB2312"/>
                <w:sz w:val="24"/>
              </w:rPr>
            </w:pPr>
            <w:r>
              <w:rPr>
                <w:rFonts w:hint="eastAsia" w:ascii="仿宋_GB2312"/>
                <w:sz w:val="24"/>
              </w:rPr>
              <w:t>裁量范围</w:t>
            </w:r>
          </w:p>
        </w:tc>
        <w:tc>
          <w:tcPr>
            <w:tcW w:w="7280" w:type="dxa"/>
            <w:gridSpan w:val="2"/>
          </w:tcPr>
          <w:p w14:paraId="231A8851">
            <w:pPr>
              <w:spacing w:line="320" w:lineRule="exact"/>
              <w:rPr>
                <w:rFonts w:ascii="仿宋_GB2312"/>
                <w:sz w:val="24"/>
              </w:rPr>
            </w:pPr>
            <w:r>
              <w:rPr>
                <w:rFonts w:hint="eastAsia" w:ascii="仿宋_GB2312"/>
                <w:sz w:val="24"/>
              </w:rPr>
              <w:t>逾期不改正或者情节严重的，处5000元以上5万元以下罚款</w:t>
            </w:r>
          </w:p>
          <w:p w14:paraId="3D785CFD">
            <w:pPr>
              <w:spacing w:line="320" w:lineRule="exact"/>
              <w:rPr>
                <w:rFonts w:ascii="仿宋_GB2312"/>
                <w:sz w:val="24"/>
              </w:rPr>
            </w:pPr>
            <w:r>
              <w:rPr>
                <w:rFonts w:hint="eastAsia" w:ascii="仿宋_GB2312"/>
                <w:sz w:val="24"/>
              </w:rPr>
              <w:t>造成严重后果的，处5万元以上20万元以下罚款</w:t>
            </w:r>
          </w:p>
        </w:tc>
      </w:tr>
      <w:tr w14:paraId="07CA3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Merge w:val="restart"/>
            <w:vAlign w:val="center"/>
          </w:tcPr>
          <w:p w14:paraId="253EA79B">
            <w:pPr>
              <w:spacing w:line="340" w:lineRule="exact"/>
              <w:rPr>
                <w:rFonts w:ascii="仿宋_GB2312"/>
                <w:sz w:val="24"/>
              </w:rPr>
            </w:pPr>
            <w:r>
              <w:rPr>
                <w:rFonts w:hint="eastAsia" w:ascii="仿宋_GB2312"/>
                <w:sz w:val="24"/>
              </w:rPr>
              <w:t>处罚标准</w:t>
            </w:r>
          </w:p>
        </w:tc>
        <w:tc>
          <w:tcPr>
            <w:tcW w:w="1268" w:type="dxa"/>
            <w:vAlign w:val="center"/>
          </w:tcPr>
          <w:p w14:paraId="18096513">
            <w:pPr>
              <w:spacing w:line="320" w:lineRule="exact"/>
              <w:jc w:val="center"/>
              <w:rPr>
                <w:rFonts w:ascii="仿宋_GB2312"/>
                <w:sz w:val="24"/>
              </w:rPr>
            </w:pPr>
            <w:r>
              <w:rPr>
                <w:rFonts w:hint="eastAsia" w:ascii="仿宋_GB2312"/>
                <w:sz w:val="24"/>
              </w:rPr>
              <w:t>裁量阶次</w:t>
            </w:r>
          </w:p>
        </w:tc>
        <w:tc>
          <w:tcPr>
            <w:tcW w:w="6012" w:type="dxa"/>
            <w:vAlign w:val="center"/>
          </w:tcPr>
          <w:p w14:paraId="144BCDB9">
            <w:pPr>
              <w:spacing w:line="320" w:lineRule="exact"/>
              <w:jc w:val="center"/>
              <w:rPr>
                <w:rFonts w:ascii="仿宋_GB2312"/>
                <w:sz w:val="24"/>
              </w:rPr>
            </w:pPr>
            <w:r>
              <w:rPr>
                <w:rFonts w:hint="eastAsia" w:ascii="仿宋_GB2312"/>
                <w:sz w:val="24"/>
              </w:rPr>
              <w:t>裁量基准</w:t>
            </w:r>
          </w:p>
        </w:tc>
      </w:tr>
      <w:tr w14:paraId="0243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242" w:type="dxa"/>
            <w:vMerge w:val="continue"/>
            <w:vAlign w:val="center"/>
          </w:tcPr>
          <w:p w14:paraId="4F16DB89">
            <w:pPr>
              <w:spacing w:line="340" w:lineRule="exact"/>
              <w:rPr>
                <w:rFonts w:ascii="仿宋_GB2312"/>
                <w:sz w:val="24"/>
              </w:rPr>
            </w:pPr>
          </w:p>
        </w:tc>
        <w:tc>
          <w:tcPr>
            <w:tcW w:w="1268" w:type="dxa"/>
            <w:vAlign w:val="center"/>
          </w:tcPr>
          <w:p w14:paraId="20737E3B">
            <w:pPr>
              <w:spacing w:line="320" w:lineRule="exact"/>
              <w:jc w:val="center"/>
              <w:rPr>
                <w:rFonts w:ascii="仿宋_GB2312"/>
                <w:sz w:val="24"/>
              </w:rPr>
            </w:pPr>
            <w:r>
              <w:rPr>
                <w:rFonts w:hint="eastAsia" w:ascii="仿宋_GB2312"/>
                <w:sz w:val="24"/>
              </w:rPr>
              <w:t>一般</w:t>
            </w:r>
          </w:p>
        </w:tc>
        <w:tc>
          <w:tcPr>
            <w:tcW w:w="6012" w:type="dxa"/>
            <w:vAlign w:val="center"/>
          </w:tcPr>
          <w:p w14:paraId="3D6E5C42">
            <w:pPr>
              <w:spacing w:line="320" w:lineRule="exact"/>
              <w:rPr>
                <w:rFonts w:ascii="仿宋_GB2312"/>
                <w:sz w:val="24"/>
              </w:rPr>
            </w:pPr>
            <w:r>
              <w:rPr>
                <w:rFonts w:hint="eastAsia" w:ascii="仿宋_GB2312"/>
                <w:sz w:val="24"/>
              </w:rPr>
              <w:t>处1.85万元以上3.65万元以下罚款</w:t>
            </w:r>
          </w:p>
          <w:p w14:paraId="52FF1C96">
            <w:pPr>
              <w:spacing w:line="320" w:lineRule="exact"/>
              <w:rPr>
                <w:rFonts w:ascii="仿宋_GB2312"/>
                <w:sz w:val="24"/>
              </w:rPr>
            </w:pPr>
            <w:r>
              <w:rPr>
                <w:rFonts w:hint="eastAsia" w:ascii="仿宋_GB2312"/>
                <w:sz w:val="24"/>
              </w:rPr>
              <w:t>造成危害后果的：处9.5万元以上15.5万元以下罚款</w:t>
            </w:r>
          </w:p>
        </w:tc>
      </w:tr>
      <w:tr w14:paraId="70AD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42" w:type="dxa"/>
            <w:vMerge w:val="continue"/>
            <w:vAlign w:val="center"/>
          </w:tcPr>
          <w:p w14:paraId="19667275">
            <w:pPr>
              <w:spacing w:line="340" w:lineRule="exact"/>
              <w:rPr>
                <w:rFonts w:ascii="仿宋_GB2312"/>
                <w:sz w:val="24"/>
              </w:rPr>
            </w:pPr>
          </w:p>
        </w:tc>
        <w:tc>
          <w:tcPr>
            <w:tcW w:w="1268" w:type="dxa"/>
            <w:vAlign w:val="center"/>
          </w:tcPr>
          <w:p w14:paraId="49D8C432">
            <w:pPr>
              <w:spacing w:line="320" w:lineRule="exact"/>
              <w:jc w:val="center"/>
              <w:rPr>
                <w:rFonts w:ascii="仿宋_GB2312"/>
                <w:sz w:val="24"/>
              </w:rPr>
            </w:pPr>
            <w:r>
              <w:rPr>
                <w:rFonts w:hint="eastAsia" w:ascii="仿宋_GB2312"/>
                <w:sz w:val="24"/>
              </w:rPr>
              <w:t>减轻</w:t>
            </w:r>
          </w:p>
        </w:tc>
        <w:tc>
          <w:tcPr>
            <w:tcW w:w="6012" w:type="dxa"/>
            <w:vAlign w:val="center"/>
          </w:tcPr>
          <w:p w14:paraId="37F3299D">
            <w:pPr>
              <w:spacing w:line="320" w:lineRule="exact"/>
              <w:rPr>
                <w:rFonts w:ascii="仿宋_GB2312"/>
                <w:sz w:val="24"/>
              </w:rPr>
            </w:pPr>
            <w:r>
              <w:rPr>
                <w:rFonts w:hint="eastAsia" w:ascii="仿宋_GB2312"/>
                <w:sz w:val="24"/>
              </w:rPr>
              <w:t>处500元以上5000元以下罚款</w:t>
            </w:r>
          </w:p>
          <w:p w14:paraId="2D7E416E">
            <w:pPr>
              <w:spacing w:line="320" w:lineRule="exact"/>
              <w:rPr>
                <w:rFonts w:ascii="仿宋_GB2312"/>
                <w:sz w:val="24"/>
              </w:rPr>
            </w:pPr>
            <w:r>
              <w:rPr>
                <w:rFonts w:hint="eastAsia" w:ascii="仿宋_GB2312"/>
                <w:sz w:val="24"/>
              </w:rPr>
              <w:t>造成危害后果的：处5000元以上5万元以下罚款</w:t>
            </w:r>
          </w:p>
        </w:tc>
      </w:tr>
      <w:tr w14:paraId="346C2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242" w:type="dxa"/>
            <w:vMerge w:val="continue"/>
            <w:vAlign w:val="center"/>
          </w:tcPr>
          <w:p w14:paraId="30A1C7A5">
            <w:pPr>
              <w:spacing w:line="340" w:lineRule="exact"/>
              <w:rPr>
                <w:rFonts w:ascii="仿宋_GB2312"/>
                <w:sz w:val="24"/>
              </w:rPr>
            </w:pPr>
          </w:p>
        </w:tc>
        <w:tc>
          <w:tcPr>
            <w:tcW w:w="1268" w:type="dxa"/>
            <w:vAlign w:val="center"/>
          </w:tcPr>
          <w:p w14:paraId="4E60A033">
            <w:pPr>
              <w:spacing w:line="320" w:lineRule="exact"/>
              <w:jc w:val="center"/>
              <w:rPr>
                <w:rFonts w:ascii="仿宋_GB2312"/>
                <w:sz w:val="24"/>
              </w:rPr>
            </w:pPr>
            <w:r>
              <w:rPr>
                <w:rFonts w:hint="eastAsia" w:ascii="仿宋_GB2312"/>
                <w:sz w:val="24"/>
              </w:rPr>
              <w:t>从轻</w:t>
            </w:r>
          </w:p>
        </w:tc>
        <w:tc>
          <w:tcPr>
            <w:tcW w:w="6012" w:type="dxa"/>
            <w:vAlign w:val="center"/>
          </w:tcPr>
          <w:p w14:paraId="05BA8859">
            <w:pPr>
              <w:spacing w:line="320" w:lineRule="exact"/>
              <w:rPr>
                <w:rFonts w:ascii="仿宋_GB2312"/>
                <w:sz w:val="24"/>
              </w:rPr>
            </w:pPr>
            <w:r>
              <w:rPr>
                <w:rFonts w:hint="eastAsia" w:ascii="仿宋_GB2312"/>
                <w:sz w:val="24"/>
              </w:rPr>
              <w:t>处5000元以上1.85万元以下罚款</w:t>
            </w:r>
          </w:p>
          <w:p w14:paraId="67087647">
            <w:pPr>
              <w:spacing w:line="320" w:lineRule="exact"/>
              <w:rPr>
                <w:rFonts w:ascii="仿宋_GB2312"/>
                <w:sz w:val="24"/>
              </w:rPr>
            </w:pPr>
            <w:r>
              <w:rPr>
                <w:rFonts w:hint="eastAsia" w:ascii="仿宋_GB2312"/>
                <w:sz w:val="24"/>
              </w:rPr>
              <w:t>造成危害后果的：处5万元以上9.5万元以下罚款</w:t>
            </w:r>
          </w:p>
        </w:tc>
      </w:tr>
      <w:tr w14:paraId="41CC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242" w:type="dxa"/>
            <w:vMerge w:val="continue"/>
            <w:vAlign w:val="center"/>
          </w:tcPr>
          <w:p w14:paraId="1074A435">
            <w:pPr>
              <w:spacing w:line="340" w:lineRule="exact"/>
              <w:rPr>
                <w:rFonts w:ascii="仿宋_GB2312"/>
                <w:sz w:val="24"/>
              </w:rPr>
            </w:pPr>
          </w:p>
        </w:tc>
        <w:tc>
          <w:tcPr>
            <w:tcW w:w="1268" w:type="dxa"/>
            <w:vAlign w:val="center"/>
          </w:tcPr>
          <w:p w14:paraId="35908091">
            <w:pPr>
              <w:spacing w:line="320" w:lineRule="exact"/>
              <w:jc w:val="center"/>
              <w:rPr>
                <w:rFonts w:ascii="仿宋_GB2312"/>
                <w:sz w:val="24"/>
              </w:rPr>
            </w:pPr>
            <w:r>
              <w:rPr>
                <w:rFonts w:hint="eastAsia" w:ascii="仿宋_GB2312"/>
                <w:sz w:val="24"/>
              </w:rPr>
              <w:t>从重</w:t>
            </w:r>
          </w:p>
        </w:tc>
        <w:tc>
          <w:tcPr>
            <w:tcW w:w="6012" w:type="dxa"/>
            <w:vAlign w:val="center"/>
          </w:tcPr>
          <w:p w14:paraId="5F56E8FC">
            <w:pPr>
              <w:spacing w:line="320" w:lineRule="exact"/>
              <w:rPr>
                <w:rFonts w:ascii="仿宋_GB2312"/>
                <w:sz w:val="24"/>
              </w:rPr>
            </w:pPr>
            <w:r>
              <w:rPr>
                <w:rFonts w:hint="eastAsia" w:ascii="仿宋_GB2312"/>
                <w:sz w:val="24"/>
              </w:rPr>
              <w:t>处3.65万元以上5万元以下罚款</w:t>
            </w:r>
          </w:p>
          <w:p w14:paraId="52426A8C">
            <w:pPr>
              <w:spacing w:line="320" w:lineRule="exact"/>
              <w:rPr>
                <w:rFonts w:ascii="仿宋_GB2312"/>
                <w:sz w:val="24"/>
              </w:rPr>
            </w:pPr>
            <w:r>
              <w:rPr>
                <w:rFonts w:hint="eastAsia" w:ascii="仿宋_GB2312"/>
                <w:sz w:val="24"/>
              </w:rPr>
              <w:t>造成危害后果的：处15.5万元以上20万元以下罚款</w:t>
            </w:r>
          </w:p>
        </w:tc>
      </w:tr>
    </w:tbl>
    <w:p w14:paraId="2B021E5D"/>
    <w:p w14:paraId="10550339">
      <w:r>
        <w:br w:type="page"/>
      </w:r>
    </w:p>
    <w:p w14:paraId="20D5D38B">
      <w:pPr>
        <w:spacing w:line="580" w:lineRule="exact"/>
        <w:jc w:val="both"/>
        <w:rPr>
          <w:rFonts w:hint="eastAsia" w:ascii="方正小标宋_GBK" w:eastAsia="方正小标宋_GBK"/>
          <w:sz w:val="44"/>
          <w:szCs w:val="44"/>
        </w:rPr>
      </w:pPr>
      <w:r>
        <w:rPr>
          <w:rFonts w:hint="eastAsia" w:ascii="黑体" w:hAnsi="黑体" w:eastAsia="黑体" w:cs="黑体"/>
          <w:sz w:val="32"/>
          <w:szCs w:val="32"/>
          <w:lang w:val="en-US" w:eastAsia="zh-CN"/>
        </w:rPr>
        <w:t>附件2</w:t>
      </w:r>
    </w:p>
    <w:p w14:paraId="3666FEC8">
      <w:pPr>
        <w:spacing w:line="580" w:lineRule="exact"/>
        <w:jc w:val="center"/>
        <w:rPr>
          <w:rFonts w:hint="eastAsia" w:ascii="方正小标宋_GBK" w:eastAsia="方正小标宋_GBK"/>
          <w:sz w:val="44"/>
          <w:szCs w:val="44"/>
        </w:rPr>
      </w:pPr>
    </w:p>
    <w:p w14:paraId="49F36C55">
      <w:pPr>
        <w:spacing w:line="580" w:lineRule="exact"/>
        <w:jc w:val="center"/>
        <w:rPr>
          <w:rFonts w:ascii="方正小标宋_GBK" w:eastAsia="方正小标宋_GBK"/>
          <w:sz w:val="44"/>
          <w:szCs w:val="44"/>
        </w:rPr>
      </w:pPr>
      <w:r>
        <w:rPr>
          <w:rFonts w:hint="eastAsia" w:ascii="方正小标宋_GBK" w:eastAsia="方正小标宋_GBK"/>
          <w:sz w:val="44"/>
          <w:szCs w:val="44"/>
        </w:rPr>
        <w:t>山东省医疗器械行政处罚裁量基准</w:t>
      </w:r>
    </w:p>
    <w:p w14:paraId="48D1B83A">
      <w:pPr>
        <w:spacing w:line="580" w:lineRule="exact"/>
        <w:jc w:val="center"/>
        <w:rPr>
          <w:rFonts w:ascii="楷体_GB2312" w:hAnsi="楷体_GB2312" w:eastAsia="楷体_GB2312" w:cs="楷体_GB2312"/>
          <w:sz w:val="44"/>
          <w:szCs w:val="44"/>
        </w:rPr>
      </w:pPr>
    </w:p>
    <w:p w14:paraId="78A175B2">
      <w:pPr>
        <w:spacing w:line="580" w:lineRule="exact"/>
        <w:jc w:val="center"/>
        <w:rPr>
          <w:rFonts w:ascii="仿宋_GB2312" w:hAnsi="仿宋"/>
        </w:rPr>
      </w:pPr>
      <w:r>
        <w:rPr>
          <w:rFonts w:hint="eastAsia" w:ascii="黑体" w:hAnsi="黑体" w:eastAsia="黑体" w:cs="黑体"/>
          <w:sz w:val="44"/>
          <w:szCs w:val="44"/>
        </w:rPr>
        <w:t>说  明</w:t>
      </w:r>
    </w:p>
    <w:p w14:paraId="7EA28D47">
      <w:pPr>
        <w:spacing w:line="580" w:lineRule="exact"/>
        <w:ind w:firstLine="632" w:firstLineChars="200"/>
        <w:rPr>
          <w:rFonts w:ascii="仿宋_GB2312" w:hAnsi="仿宋"/>
        </w:rPr>
      </w:pPr>
      <w:r>
        <w:rPr>
          <w:rFonts w:hint="eastAsia" w:ascii="仿宋_GB2312" w:hAnsi="仿宋"/>
        </w:rPr>
        <w:t>1.本裁量基准中，处罚幅度裁量采用的方法是按照行政处罚裁量的通行做法，将裁量区间划分为0-30%、30%-70%、70%-100%三段，分别对应处罚幅度的从轻、一般、从重。计算方式是，假设罚款的裁量区间最低值为A，最高值为B，那么一般阶次取值范围的最低值为A+(B-A)×0.3，最高值为B-(B-A)×0.3；减轻阶次取值范围的最低值为0.1A，最高值为A；从轻阶次取值范围的最低值为A，最高值为A+(B-A)×0.3；从重阶次取值范围的最低值为B-(B-A)×0.3，最高值为B。</w:t>
      </w:r>
    </w:p>
    <w:p w14:paraId="6E218B4A">
      <w:pPr>
        <w:spacing w:line="580" w:lineRule="exact"/>
        <w:ind w:firstLine="632" w:firstLineChars="200"/>
        <w:rPr>
          <w:rFonts w:ascii="仿宋_GB2312" w:hAnsi="仿宋"/>
        </w:rPr>
      </w:pPr>
      <w:r>
        <w:rPr>
          <w:rFonts w:hint="eastAsia" w:ascii="仿宋_GB2312" w:hAnsi="仿宋"/>
        </w:rPr>
        <w:t>2.本裁量基准裁量阶次中，一般处罚的，“以上”“以下”均包含本数；减轻处罚和从轻处罚的，“以上”包含本数，“以下”不包含本数；从重处罚的，“以上”不包含本数，“以下”包括本数。</w:t>
      </w:r>
    </w:p>
    <w:p w14:paraId="331E67C6">
      <w:pPr>
        <w:spacing w:line="580" w:lineRule="exact"/>
        <w:ind w:firstLine="632" w:firstLineChars="200"/>
        <w:rPr>
          <w:rFonts w:ascii="仿宋_GB2312" w:hAnsi="仿宋"/>
        </w:rPr>
      </w:pPr>
      <w:r>
        <w:rPr>
          <w:rFonts w:ascii="仿宋_GB2312" w:hAnsi="仿宋"/>
        </w:rPr>
        <w:t>3.本裁量基准中的减轻、从轻、从重和一般处罚的裁量因素和适用条件，按照</w:t>
      </w:r>
      <w:r>
        <w:rPr>
          <w:rFonts w:hint="eastAsia" w:ascii="仿宋_GB2312" w:hAnsi="仿宋"/>
        </w:rPr>
        <w:t>国家药品监管局</w:t>
      </w:r>
      <w:r>
        <w:rPr>
          <w:rFonts w:ascii="仿宋_GB2312" w:hAnsi="仿宋"/>
        </w:rPr>
        <w:t>《药品行政处罚裁量适用规则》的规定执行。</w:t>
      </w:r>
    </w:p>
    <w:p w14:paraId="5976DE3B">
      <w:pPr>
        <w:spacing w:line="580" w:lineRule="exact"/>
        <w:rPr>
          <w:rFonts w:ascii="方正小标宋_GBK" w:eastAsia="方正小标宋_GBK"/>
          <w:sz w:val="44"/>
          <w:szCs w:val="44"/>
        </w:rPr>
      </w:pPr>
    </w:p>
    <w:p w14:paraId="161E3DE4">
      <w:pPr>
        <w:spacing w:line="580" w:lineRule="exact"/>
        <w:rPr>
          <w:rFonts w:ascii="方正小标宋_GBK" w:eastAsia="方正小标宋_GBK"/>
          <w:sz w:val="44"/>
          <w:szCs w:val="44"/>
        </w:rPr>
      </w:pPr>
      <w:r>
        <w:rPr>
          <w:rFonts w:hint="eastAsia" w:ascii="方正小标宋_GBK" w:eastAsia="方正小标宋_GBK"/>
          <w:sz w:val="44"/>
          <w:szCs w:val="44"/>
        </w:rPr>
        <w:br w:type="page"/>
      </w:r>
    </w:p>
    <w:tbl>
      <w:tblPr>
        <w:tblStyle w:val="12"/>
        <w:tblW w:w="892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24"/>
        <w:gridCol w:w="6511"/>
      </w:tblGrid>
      <w:tr w14:paraId="0D80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88" w:type="dxa"/>
            <w:tcBorders>
              <w:top w:val="single" w:color="auto" w:sz="4" w:space="0"/>
              <w:left w:val="single" w:color="auto" w:sz="4" w:space="0"/>
              <w:bottom w:val="single" w:color="auto" w:sz="4" w:space="0"/>
              <w:right w:val="single" w:color="auto" w:sz="4" w:space="0"/>
            </w:tcBorders>
            <w:vAlign w:val="center"/>
          </w:tcPr>
          <w:p w14:paraId="1CC9F03D">
            <w:pPr>
              <w:spacing w:line="280" w:lineRule="exact"/>
              <w:jc w:val="center"/>
              <w:rPr>
                <w:rFonts w:ascii="仿宋_GB2312" w:hAnsi="仿宋_GB2312" w:cs="仿宋_GB2312"/>
                <w:sz w:val="24"/>
              </w:rPr>
            </w:pPr>
            <w:r>
              <w:rPr>
                <w:rFonts w:hint="eastAsia" w:ascii="仿宋_GB2312" w:hAnsi="仿宋_GB2312" w:cs="仿宋_GB2312"/>
                <w:sz w:val="24"/>
              </w:rPr>
              <w:t>序号</w:t>
            </w:r>
          </w:p>
        </w:tc>
        <w:tc>
          <w:tcPr>
            <w:tcW w:w="7735" w:type="dxa"/>
            <w:gridSpan w:val="2"/>
            <w:tcBorders>
              <w:top w:val="single" w:color="auto" w:sz="4" w:space="0"/>
              <w:left w:val="single" w:color="auto" w:sz="4" w:space="0"/>
              <w:bottom w:val="single" w:color="auto" w:sz="4" w:space="0"/>
              <w:right w:val="single" w:color="auto" w:sz="4" w:space="0"/>
            </w:tcBorders>
            <w:vAlign w:val="center"/>
          </w:tcPr>
          <w:p w14:paraId="5922A9DC">
            <w:pPr>
              <w:spacing w:line="280" w:lineRule="exact"/>
              <w:rPr>
                <w:rFonts w:ascii="仿宋_GB2312" w:hAnsi="仿宋_GB2312" w:cs="仿宋_GB2312"/>
                <w:sz w:val="24"/>
              </w:rPr>
            </w:pPr>
            <w:r>
              <w:rPr>
                <w:rFonts w:hint="eastAsia" w:ascii="仿宋_GB2312" w:hAnsi="仿宋_GB2312" w:cs="仿宋_GB2312"/>
                <w:sz w:val="24"/>
              </w:rPr>
              <w:t>1</w:t>
            </w:r>
          </w:p>
        </w:tc>
      </w:tr>
      <w:tr w14:paraId="0A9A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188" w:type="dxa"/>
            <w:tcBorders>
              <w:top w:val="single" w:color="auto" w:sz="4" w:space="0"/>
              <w:left w:val="single" w:color="auto" w:sz="4" w:space="0"/>
              <w:bottom w:val="single" w:color="auto" w:sz="4" w:space="0"/>
              <w:right w:val="single" w:color="auto" w:sz="4" w:space="0"/>
            </w:tcBorders>
            <w:vAlign w:val="center"/>
          </w:tcPr>
          <w:p w14:paraId="561B37EA">
            <w:pPr>
              <w:spacing w:line="280" w:lineRule="exact"/>
              <w:jc w:val="center"/>
              <w:rPr>
                <w:rFonts w:ascii="仿宋_GB2312" w:hAnsi="仿宋_GB2312" w:cs="仿宋_GB2312"/>
                <w:sz w:val="24"/>
              </w:rPr>
            </w:pPr>
            <w:r>
              <w:rPr>
                <w:rFonts w:hint="eastAsia" w:ascii="仿宋_GB2312" w:hAnsi="仿宋_GB2312" w:cs="仿宋_GB2312"/>
                <w:sz w:val="24"/>
              </w:rPr>
              <w:t>违法情形</w:t>
            </w:r>
          </w:p>
        </w:tc>
        <w:tc>
          <w:tcPr>
            <w:tcW w:w="7735" w:type="dxa"/>
            <w:gridSpan w:val="2"/>
            <w:tcBorders>
              <w:top w:val="single" w:color="auto" w:sz="4" w:space="0"/>
              <w:left w:val="single" w:color="auto" w:sz="4" w:space="0"/>
              <w:bottom w:val="single" w:color="auto" w:sz="4" w:space="0"/>
              <w:right w:val="single" w:color="auto" w:sz="4" w:space="0"/>
            </w:tcBorders>
          </w:tcPr>
          <w:p w14:paraId="00F78DEE">
            <w:pPr>
              <w:spacing w:line="280" w:lineRule="exact"/>
              <w:rPr>
                <w:rFonts w:ascii="仿宋_GB2312" w:hAnsi="仿宋_GB2312" w:cs="仿宋_GB2312"/>
                <w:sz w:val="24"/>
              </w:rPr>
            </w:pPr>
            <w:r>
              <w:rPr>
                <w:rFonts w:hint="eastAsia" w:ascii="仿宋_GB2312" w:hAnsi="仿宋_GB2312" w:cs="仿宋_GB2312"/>
                <w:sz w:val="24"/>
              </w:rPr>
              <w:t>生产、经营未取得医疗器械注册证的第二类、第三类医疗器械；</w:t>
            </w:r>
          </w:p>
          <w:p w14:paraId="448FFF19">
            <w:pPr>
              <w:spacing w:line="280" w:lineRule="exact"/>
              <w:rPr>
                <w:rFonts w:ascii="仿宋_GB2312" w:hAnsi="仿宋_GB2312" w:cs="仿宋_GB2312"/>
                <w:sz w:val="24"/>
              </w:rPr>
            </w:pPr>
            <w:r>
              <w:rPr>
                <w:rFonts w:hint="eastAsia" w:ascii="仿宋_GB2312" w:hAnsi="仿宋_GB2312" w:cs="仿宋_GB2312"/>
                <w:sz w:val="24"/>
              </w:rPr>
              <w:t>未经许可从事第二类、第三类医疗器械生产活动；</w:t>
            </w:r>
          </w:p>
          <w:p w14:paraId="191B5E56">
            <w:pPr>
              <w:spacing w:line="280" w:lineRule="exact"/>
              <w:rPr>
                <w:rFonts w:ascii="仿宋_GB2312" w:hAnsi="仿宋_GB2312" w:cs="仿宋_GB2312"/>
                <w:sz w:val="24"/>
              </w:rPr>
            </w:pPr>
            <w:r>
              <w:rPr>
                <w:rFonts w:hint="eastAsia" w:ascii="仿宋_GB2312" w:hAnsi="仿宋_GB2312" w:cs="仿宋_GB2312"/>
                <w:sz w:val="24"/>
              </w:rPr>
              <w:t>未经许可从事第三类医疗器械经营活动；</w:t>
            </w:r>
          </w:p>
          <w:p w14:paraId="1858FCD7">
            <w:pPr>
              <w:spacing w:line="280" w:lineRule="exact"/>
              <w:rPr>
                <w:rFonts w:ascii="仿宋_GB2312" w:hAnsi="仿宋_GB2312" w:cs="仿宋_GB2312"/>
                <w:sz w:val="24"/>
              </w:rPr>
            </w:pPr>
            <w:r>
              <w:rPr>
                <w:rFonts w:hint="eastAsia" w:ascii="仿宋_GB2312" w:hAnsi="仿宋_GB2312" w:cs="仿宋_GB2312"/>
                <w:sz w:val="24"/>
              </w:rPr>
              <w:t>生产、经营未取得医疗器械注册证的第二类、第三类医疗器械，情节严重；</w:t>
            </w:r>
          </w:p>
          <w:p w14:paraId="3F1F4E6E">
            <w:pPr>
              <w:spacing w:line="280" w:lineRule="exact"/>
              <w:rPr>
                <w:rFonts w:ascii="仿宋_GB2312" w:hAnsi="仿宋_GB2312" w:cs="仿宋_GB2312"/>
                <w:sz w:val="24"/>
              </w:rPr>
            </w:pPr>
            <w:r>
              <w:rPr>
                <w:rFonts w:hint="eastAsia" w:ascii="仿宋_GB2312" w:hAnsi="仿宋_GB2312" w:cs="仿宋_GB2312"/>
                <w:sz w:val="24"/>
              </w:rPr>
              <w:t>超出医疗器械生产许可证载明的生产范围生产第二类、第三类医疗器械；</w:t>
            </w:r>
          </w:p>
          <w:p w14:paraId="0324FE00">
            <w:pPr>
              <w:spacing w:line="280" w:lineRule="exact"/>
              <w:rPr>
                <w:rFonts w:ascii="仿宋_GB2312" w:hAnsi="仿宋_GB2312" w:cs="仿宋_GB2312"/>
                <w:sz w:val="24"/>
              </w:rPr>
            </w:pPr>
            <w:r>
              <w:rPr>
                <w:rFonts w:hint="eastAsia" w:ascii="仿宋_GB2312" w:hAnsi="仿宋_GB2312" w:cs="仿宋_GB2312"/>
                <w:sz w:val="24"/>
              </w:rPr>
              <w:t>在未经许可的生产场地生产第二类、第三类医疗器械；</w:t>
            </w:r>
          </w:p>
          <w:p w14:paraId="4CDEEB31">
            <w:pPr>
              <w:spacing w:line="280" w:lineRule="exact"/>
              <w:rPr>
                <w:rFonts w:ascii="仿宋_GB2312" w:hAnsi="仿宋_GB2312" w:cs="仿宋_GB2312"/>
                <w:sz w:val="24"/>
              </w:rPr>
            </w:pPr>
            <w:r>
              <w:rPr>
                <w:rFonts w:hint="eastAsia" w:ascii="仿宋_GB2312" w:hAnsi="仿宋_GB2312" w:cs="仿宋_GB2312"/>
                <w:sz w:val="24"/>
              </w:rPr>
              <w:t>医疗器械生产许可证有效期届满后，未依法办理延续手续，仍继续从事第二类、第三类医疗器械生产；</w:t>
            </w:r>
          </w:p>
          <w:p w14:paraId="10173E0A">
            <w:pPr>
              <w:spacing w:line="280" w:lineRule="exact"/>
              <w:rPr>
                <w:rFonts w:ascii="仿宋_GB2312" w:hAnsi="仿宋_GB2312" w:cs="仿宋_GB2312"/>
                <w:sz w:val="24"/>
              </w:rPr>
            </w:pPr>
            <w:r>
              <w:rPr>
                <w:rFonts w:hint="eastAsia" w:ascii="仿宋_GB2312" w:hAnsi="仿宋_GB2312" w:cs="仿宋_GB2312"/>
                <w:sz w:val="24"/>
              </w:rPr>
              <w:t>医疗器械生产企业增加生产产品品种，应当依法办理许可变更而未办理的。</w:t>
            </w:r>
          </w:p>
        </w:tc>
      </w:tr>
      <w:tr w14:paraId="434D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9" w:hRule="atLeast"/>
        </w:trPr>
        <w:tc>
          <w:tcPr>
            <w:tcW w:w="1188" w:type="dxa"/>
            <w:tcBorders>
              <w:top w:val="single" w:color="auto" w:sz="4" w:space="0"/>
              <w:left w:val="single" w:color="auto" w:sz="4" w:space="0"/>
              <w:bottom w:val="single" w:color="auto" w:sz="4" w:space="0"/>
              <w:right w:val="single" w:color="auto" w:sz="4" w:space="0"/>
            </w:tcBorders>
            <w:vAlign w:val="center"/>
          </w:tcPr>
          <w:p w14:paraId="1C4623B7">
            <w:pPr>
              <w:spacing w:line="280" w:lineRule="exact"/>
              <w:jc w:val="center"/>
              <w:rPr>
                <w:rFonts w:ascii="仿宋_GB2312" w:hAnsi="仿宋_GB2312" w:cs="仿宋_GB2312"/>
                <w:sz w:val="24"/>
              </w:rPr>
            </w:pPr>
            <w:r>
              <w:rPr>
                <w:rFonts w:hint="eastAsia" w:ascii="仿宋_GB2312" w:hAnsi="仿宋_GB2312" w:cs="仿宋_GB2312"/>
                <w:sz w:val="24"/>
              </w:rPr>
              <w:t>处罚依据</w:t>
            </w:r>
          </w:p>
        </w:tc>
        <w:tc>
          <w:tcPr>
            <w:tcW w:w="7735" w:type="dxa"/>
            <w:gridSpan w:val="2"/>
            <w:tcBorders>
              <w:top w:val="single" w:color="auto" w:sz="4" w:space="0"/>
              <w:left w:val="single" w:color="auto" w:sz="4" w:space="0"/>
              <w:bottom w:val="single" w:color="auto" w:sz="4" w:space="0"/>
              <w:right w:val="single" w:color="auto" w:sz="4" w:space="0"/>
            </w:tcBorders>
          </w:tcPr>
          <w:p w14:paraId="7B5A1826">
            <w:pPr>
              <w:spacing w:line="280" w:lineRule="exact"/>
              <w:rPr>
                <w:rFonts w:ascii="仿宋_GB2312" w:hAnsi="仿宋_GB2312" w:cs="仿宋_GB2312"/>
                <w:sz w:val="24"/>
              </w:rPr>
            </w:pPr>
            <w:r>
              <w:rPr>
                <w:rFonts w:hint="eastAsia" w:ascii="仿宋_GB2312" w:hAnsi="仿宋_GB2312" w:cs="仿宋_GB2312"/>
                <w:sz w:val="24"/>
              </w:rPr>
              <w:t>《医疗器械监督管理条例》（以下简称《条例》）第八十一条：有下列情形之一的，由负责药品监督管理的部门没收违法所得、违法生产经营的医疗器械和用于违法生产经营的工具、设备、原材料等物品；违法生产经营的医疗器械货值金额不足1万元的，并处5万元以上15万元以下罚款；货值金额1万元以上的，并处货值金额15倍以上30倍以下罚款；情节严重的，责令停产停业，10年内不受理相关责任人以及单位提出的医疗器械许可申请，对违法单位的法定代表人、主要负责人、直接负责的主管人员和其他责任人员，没收违法行为发生期间自本单位所获收入，并处所获收入30%以上3倍以下罚款，终身禁止其从事医疗器械生产经营活动：</w:t>
            </w:r>
          </w:p>
          <w:p w14:paraId="2569755F">
            <w:pPr>
              <w:spacing w:line="280" w:lineRule="exact"/>
              <w:rPr>
                <w:rFonts w:ascii="仿宋_GB2312" w:hAnsi="仿宋_GB2312" w:cs="仿宋_GB2312"/>
                <w:sz w:val="24"/>
              </w:rPr>
            </w:pPr>
            <w:r>
              <w:rPr>
                <w:rFonts w:hint="eastAsia" w:ascii="仿宋_GB2312" w:hAnsi="仿宋_GB2312" w:cs="仿宋_GB2312"/>
                <w:sz w:val="24"/>
              </w:rPr>
              <w:t>（一）生产、经营未取得医疗器械注册证的第二类、第三类医疗器械；</w:t>
            </w:r>
          </w:p>
          <w:p w14:paraId="1B5969F2">
            <w:pPr>
              <w:spacing w:line="280" w:lineRule="exact"/>
              <w:rPr>
                <w:rFonts w:ascii="仿宋_GB2312" w:hAnsi="仿宋_GB2312" w:cs="仿宋_GB2312"/>
                <w:sz w:val="24"/>
              </w:rPr>
            </w:pPr>
            <w:r>
              <w:rPr>
                <w:rFonts w:hint="eastAsia" w:ascii="仿宋_GB2312" w:hAnsi="仿宋_GB2312" w:cs="仿宋_GB2312"/>
                <w:sz w:val="24"/>
              </w:rPr>
              <w:t>（二）未经许可从事第二类、第三类医疗器械生产活动；</w:t>
            </w:r>
          </w:p>
          <w:p w14:paraId="6E2B63DF">
            <w:pPr>
              <w:spacing w:line="280" w:lineRule="exact"/>
              <w:rPr>
                <w:rFonts w:ascii="仿宋_GB2312" w:hAnsi="仿宋_GB2312" w:cs="仿宋_GB2312"/>
                <w:sz w:val="24"/>
              </w:rPr>
            </w:pPr>
            <w:r>
              <w:rPr>
                <w:rFonts w:hint="eastAsia" w:ascii="仿宋_GB2312" w:hAnsi="仿宋_GB2312" w:cs="仿宋_GB2312"/>
                <w:sz w:val="24"/>
              </w:rPr>
              <w:t>（三）未经许可从事第三类医疗器械经营活动。</w:t>
            </w:r>
          </w:p>
          <w:p w14:paraId="29D4CAF3">
            <w:pPr>
              <w:spacing w:line="280" w:lineRule="exact"/>
              <w:rPr>
                <w:rFonts w:ascii="仿宋_GB2312" w:hAnsi="仿宋_GB2312" w:cs="仿宋_GB2312"/>
                <w:sz w:val="24"/>
              </w:rPr>
            </w:pPr>
            <w:r>
              <w:rPr>
                <w:rFonts w:hint="eastAsia" w:ascii="仿宋_GB2312" w:hAnsi="仿宋_GB2312" w:cs="仿宋_GB2312"/>
                <w:sz w:val="24"/>
              </w:rPr>
              <w:t>有前款第一项情形、情节严重的，由原发证部门吊销医疗器械生产许可证或者医疗器械经营许可证。</w:t>
            </w:r>
          </w:p>
          <w:p w14:paraId="66258A4A">
            <w:pPr>
              <w:spacing w:line="280" w:lineRule="exact"/>
              <w:rPr>
                <w:rFonts w:ascii="仿宋_GB2312" w:hAnsi="仿宋_GB2312" w:cs="仿宋_GB2312"/>
                <w:sz w:val="24"/>
              </w:rPr>
            </w:pPr>
            <w:r>
              <w:rPr>
                <w:rFonts w:hint="eastAsia" w:ascii="仿宋_GB2312" w:hAnsi="仿宋_GB2312" w:cs="仿宋_GB2312"/>
                <w:sz w:val="24"/>
              </w:rPr>
              <w:t>《医疗器械生产监督管理办法》第七十四条：有下列情形之一的，依照医疗器械监督管理条例第八十一条的规定处罚：</w:t>
            </w:r>
          </w:p>
          <w:p w14:paraId="278B380F">
            <w:pPr>
              <w:spacing w:line="280" w:lineRule="exact"/>
              <w:rPr>
                <w:rFonts w:ascii="仿宋_GB2312" w:hAnsi="仿宋_GB2312" w:cs="仿宋_GB2312"/>
                <w:sz w:val="24"/>
              </w:rPr>
            </w:pPr>
            <w:r>
              <w:rPr>
                <w:rFonts w:hint="eastAsia" w:ascii="仿宋_GB2312" w:hAnsi="仿宋_GB2312" w:cs="仿宋_GB2312"/>
                <w:sz w:val="24"/>
              </w:rPr>
              <w:t>（一）超出医疗器械生产许可证载明的生产范围生产第二类、第三类医疗器械；</w:t>
            </w:r>
          </w:p>
          <w:p w14:paraId="3BE362E8">
            <w:pPr>
              <w:spacing w:line="280" w:lineRule="exact"/>
              <w:rPr>
                <w:rFonts w:ascii="仿宋_GB2312" w:hAnsi="仿宋_GB2312" w:cs="仿宋_GB2312"/>
                <w:sz w:val="24"/>
              </w:rPr>
            </w:pPr>
            <w:r>
              <w:rPr>
                <w:rFonts w:hint="eastAsia" w:ascii="仿宋_GB2312" w:hAnsi="仿宋_GB2312" w:cs="仿宋_GB2312"/>
                <w:sz w:val="24"/>
              </w:rPr>
              <w:t>（二）在未经许可的生产场地生产第二类、第三类医疗器械；</w:t>
            </w:r>
          </w:p>
          <w:p w14:paraId="685E6540">
            <w:pPr>
              <w:spacing w:line="280" w:lineRule="exact"/>
              <w:rPr>
                <w:rFonts w:ascii="仿宋_GB2312" w:hAnsi="仿宋_GB2312" w:cs="仿宋_GB2312"/>
                <w:sz w:val="24"/>
              </w:rPr>
            </w:pPr>
            <w:r>
              <w:rPr>
                <w:rFonts w:hint="eastAsia" w:ascii="仿宋_GB2312" w:hAnsi="仿宋_GB2312" w:cs="仿宋_GB2312"/>
                <w:sz w:val="24"/>
              </w:rPr>
              <w:t>（三）医疗器械生产许可证有效期届满后，未依法办理延续手续，仍继续从事第二类、第三类医疗器械生产；</w:t>
            </w:r>
          </w:p>
          <w:p w14:paraId="7DC619AE">
            <w:pPr>
              <w:spacing w:line="280" w:lineRule="exact"/>
              <w:rPr>
                <w:rFonts w:ascii="仿宋_GB2312" w:hAnsi="仿宋_GB2312" w:cs="仿宋_GB2312"/>
                <w:sz w:val="24"/>
              </w:rPr>
            </w:pPr>
            <w:r>
              <w:rPr>
                <w:rFonts w:hint="eastAsia" w:ascii="仿宋_GB2312" w:hAnsi="仿宋_GB2312" w:cs="仿宋_GB2312"/>
                <w:sz w:val="24"/>
              </w:rPr>
              <w:t>（四）医疗器械生产企业增加生产产品品种，应当依法办理许可变更而未办理的。</w:t>
            </w:r>
          </w:p>
          <w:p w14:paraId="3135978F">
            <w:pPr>
              <w:spacing w:line="280" w:lineRule="exact"/>
              <w:rPr>
                <w:rFonts w:ascii="仿宋_GB2312" w:hAnsi="仿宋_GB2312" w:cs="仿宋_GB2312"/>
                <w:b/>
                <w:bCs/>
                <w:sz w:val="24"/>
              </w:rPr>
            </w:pPr>
            <w:r>
              <w:rPr>
                <w:rFonts w:hint="eastAsia" w:ascii="仿宋_GB2312" w:hAnsi="仿宋_GB2312" w:cs="仿宋_GB2312"/>
                <w:sz w:val="24"/>
              </w:rPr>
              <w:t>《医疗器械经营监督管理办法》第六十六条第二款：未经许可从事第三类医疗器械经营活动的，依照医疗器械监督管理条例第八十一条的规定处罚。</w:t>
            </w:r>
          </w:p>
        </w:tc>
      </w:tr>
      <w:tr w14:paraId="332B3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188" w:type="dxa"/>
            <w:tcBorders>
              <w:top w:val="single" w:color="auto" w:sz="4" w:space="0"/>
              <w:left w:val="single" w:color="auto" w:sz="4" w:space="0"/>
              <w:bottom w:val="single" w:color="auto" w:sz="4" w:space="0"/>
              <w:right w:val="single" w:color="auto" w:sz="4" w:space="0"/>
            </w:tcBorders>
            <w:vAlign w:val="center"/>
          </w:tcPr>
          <w:p w14:paraId="5F06473B">
            <w:pPr>
              <w:spacing w:line="280" w:lineRule="exact"/>
              <w:jc w:val="center"/>
              <w:rPr>
                <w:rFonts w:ascii="仿宋_GB2312" w:hAnsi="仿宋_GB2312" w:cs="仿宋_GB2312"/>
                <w:sz w:val="24"/>
              </w:rPr>
            </w:pPr>
            <w:r>
              <w:rPr>
                <w:rFonts w:hint="eastAsia" w:ascii="仿宋_GB2312" w:hAnsi="仿宋_GB2312" w:cs="仿宋_GB2312"/>
                <w:sz w:val="24"/>
              </w:rPr>
              <w:t>处罚种类</w:t>
            </w:r>
          </w:p>
        </w:tc>
        <w:tc>
          <w:tcPr>
            <w:tcW w:w="7735" w:type="dxa"/>
            <w:gridSpan w:val="2"/>
            <w:tcBorders>
              <w:top w:val="single" w:color="auto" w:sz="4" w:space="0"/>
              <w:left w:val="single" w:color="auto" w:sz="4" w:space="0"/>
              <w:bottom w:val="single" w:color="auto" w:sz="4" w:space="0"/>
              <w:right w:val="single" w:color="auto" w:sz="4" w:space="0"/>
            </w:tcBorders>
          </w:tcPr>
          <w:p w14:paraId="65BFCCDD">
            <w:pPr>
              <w:spacing w:line="280" w:lineRule="exact"/>
              <w:rPr>
                <w:rFonts w:ascii="仿宋_GB2312" w:hAnsi="仿宋_GB2312" w:cs="仿宋_GB2312"/>
                <w:sz w:val="24"/>
              </w:rPr>
            </w:pPr>
            <w:r>
              <w:rPr>
                <w:rFonts w:hint="eastAsia" w:ascii="仿宋_GB2312" w:hAnsi="仿宋_GB2312" w:cs="仿宋_GB2312"/>
                <w:sz w:val="24"/>
              </w:rPr>
              <w:t>没收违法所得，没收非法财物，没收收入</w:t>
            </w:r>
          </w:p>
          <w:p w14:paraId="44D0AEDD">
            <w:pPr>
              <w:spacing w:line="280" w:lineRule="exact"/>
              <w:rPr>
                <w:rFonts w:ascii="仿宋_GB2312" w:hAnsi="仿宋_GB2312" w:cs="仿宋_GB2312"/>
                <w:sz w:val="24"/>
              </w:rPr>
            </w:pPr>
            <w:r>
              <w:rPr>
                <w:rFonts w:hint="eastAsia" w:ascii="仿宋_GB2312" w:hAnsi="仿宋_GB2312" w:cs="仿宋_GB2312"/>
                <w:sz w:val="24"/>
              </w:rPr>
              <w:t>责令停产停业</w:t>
            </w:r>
          </w:p>
          <w:p w14:paraId="1A90B33B">
            <w:pPr>
              <w:spacing w:line="280" w:lineRule="exact"/>
              <w:rPr>
                <w:rFonts w:ascii="仿宋_GB2312" w:hAnsi="仿宋_GB2312" w:cs="仿宋_GB2312"/>
                <w:sz w:val="24"/>
              </w:rPr>
            </w:pPr>
            <w:r>
              <w:rPr>
                <w:rFonts w:hint="eastAsia" w:ascii="仿宋_GB2312" w:hAnsi="仿宋_GB2312" w:cs="仿宋_GB2312"/>
                <w:sz w:val="24"/>
              </w:rPr>
              <w:t>限制开展生产经营活动</w:t>
            </w:r>
          </w:p>
          <w:p w14:paraId="066CC387">
            <w:pPr>
              <w:spacing w:line="280" w:lineRule="exact"/>
              <w:rPr>
                <w:rFonts w:ascii="仿宋_GB2312" w:hAnsi="仿宋_GB2312" w:cs="仿宋_GB2312"/>
                <w:sz w:val="24"/>
              </w:rPr>
            </w:pPr>
            <w:r>
              <w:rPr>
                <w:rFonts w:hint="eastAsia" w:ascii="仿宋_GB2312" w:hAnsi="仿宋_GB2312" w:cs="仿宋_GB2312"/>
                <w:sz w:val="24"/>
              </w:rPr>
              <w:t>吊销许可证件</w:t>
            </w:r>
          </w:p>
          <w:p w14:paraId="069ECA37">
            <w:pPr>
              <w:spacing w:line="280" w:lineRule="exact"/>
              <w:rPr>
                <w:rFonts w:ascii="仿宋_GB2312" w:hAnsi="仿宋_GB2312" w:cs="仿宋_GB2312"/>
                <w:sz w:val="24"/>
              </w:rPr>
            </w:pPr>
            <w:r>
              <w:rPr>
                <w:rFonts w:hint="eastAsia" w:ascii="仿宋_GB2312" w:hAnsi="仿宋_GB2312" w:cs="仿宋_GB2312"/>
                <w:sz w:val="24"/>
              </w:rPr>
              <w:t>罚款</w:t>
            </w:r>
          </w:p>
          <w:p w14:paraId="13D15488">
            <w:pPr>
              <w:spacing w:line="280" w:lineRule="exact"/>
              <w:rPr>
                <w:rFonts w:ascii="仿宋_GB2312" w:hAnsi="仿宋_GB2312" w:cs="仿宋_GB2312"/>
                <w:sz w:val="24"/>
              </w:rPr>
            </w:pPr>
            <w:r>
              <w:rPr>
                <w:rFonts w:hint="eastAsia" w:ascii="仿宋_GB2312" w:hAnsi="仿宋_GB2312" w:cs="仿宋_GB2312"/>
                <w:sz w:val="24"/>
              </w:rPr>
              <w:t>限制从业</w:t>
            </w:r>
          </w:p>
        </w:tc>
      </w:tr>
      <w:tr w14:paraId="19FF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188" w:type="dxa"/>
            <w:tcBorders>
              <w:top w:val="single" w:color="auto" w:sz="4" w:space="0"/>
              <w:left w:val="single" w:color="auto" w:sz="4" w:space="0"/>
              <w:bottom w:val="single" w:color="auto" w:sz="4" w:space="0"/>
              <w:right w:val="single" w:color="auto" w:sz="4" w:space="0"/>
            </w:tcBorders>
            <w:vAlign w:val="center"/>
          </w:tcPr>
          <w:p w14:paraId="39C527D7">
            <w:pPr>
              <w:spacing w:line="280" w:lineRule="exact"/>
              <w:jc w:val="center"/>
              <w:rPr>
                <w:rFonts w:ascii="仿宋_GB2312" w:hAnsi="仿宋_GB2312" w:cs="仿宋_GB2312"/>
                <w:sz w:val="24"/>
              </w:rPr>
            </w:pPr>
            <w:r>
              <w:rPr>
                <w:rFonts w:hint="eastAsia" w:ascii="仿宋_GB2312" w:hAnsi="仿宋_GB2312" w:cs="仿宋_GB2312"/>
                <w:sz w:val="24"/>
              </w:rPr>
              <w:t>实施主体</w:t>
            </w:r>
          </w:p>
        </w:tc>
        <w:tc>
          <w:tcPr>
            <w:tcW w:w="7735" w:type="dxa"/>
            <w:gridSpan w:val="2"/>
            <w:tcBorders>
              <w:top w:val="single" w:color="auto" w:sz="4" w:space="0"/>
              <w:left w:val="single" w:color="auto" w:sz="4" w:space="0"/>
              <w:bottom w:val="single" w:color="auto" w:sz="4" w:space="0"/>
              <w:right w:val="single" w:color="auto" w:sz="4" w:space="0"/>
            </w:tcBorders>
          </w:tcPr>
          <w:p w14:paraId="5121570B">
            <w:pPr>
              <w:widowControl/>
              <w:spacing w:line="280" w:lineRule="exact"/>
              <w:jc w:val="left"/>
              <w:rPr>
                <w:rFonts w:ascii="仿宋_GB2312" w:hAnsi="仿宋_GB2312" w:cs="仿宋_GB2312"/>
                <w:color w:val="191919"/>
                <w:sz w:val="24"/>
              </w:rPr>
            </w:pPr>
            <w:r>
              <w:rPr>
                <w:rFonts w:hint="eastAsia" w:ascii="仿宋_GB2312" w:hAnsi="仿宋_GB2312" w:cs="仿宋_GB2312"/>
                <w:color w:val="191919"/>
                <w:sz w:val="24"/>
              </w:rPr>
              <w:t>负责药品监督管理的部门</w:t>
            </w:r>
          </w:p>
          <w:p w14:paraId="51334B08">
            <w:pPr>
              <w:widowControl/>
              <w:spacing w:line="280" w:lineRule="exact"/>
              <w:jc w:val="left"/>
              <w:rPr>
                <w:rFonts w:ascii="仿宋_GB2312" w:hAnsi="仿宋_GB2312" w:cs="仿宋_GB2312"/>
                <w:color w:val="191919"/>
                <w:sz w:val="24"/>
              </w:rPr>
            </w:pPr>
            <w:r>
              <w:rPr>
                <w:rFonts w:hint="eastAsia" w:ascii="仿宋_GB2312" w:hAnsi="仿宋_GB2312" w:cs="仿宋_GB2312"/>
                <w:sz w:val="24"/>
              </w:rPr>
              <w:t>原发证部门</w:t>
            </w:r>
          </w:p>
        </w:tc>
      </w:tr>
      <w:tr w14:paraId="6987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1188" w:type="dxa"/>
            <w:tcBorders>
              <w:top w:val="single" w:color="auto" w:sz="4" w:space="0"/>
              <w:left w:val="single" w:color="auto" w:sz="4" w:space="0"/>
              <w:bottom w:val="single" w:color="auto" w:sz="4" w:space="0"/>
              <w:right w:val="single" w:color="auto" w:sz="4" w:space="0"/>
            </w:tcBorders>
            <w:vAlign w:val="center"/>
          </w:tcPr>
          <w:p w14:paraId="2B58AB0F">
            <w:pPr>
              <w:spacing w:line="280" w:lineRule="exact"/>
              <w:jc w:val="center"/>
              <w:rPr>
                <w:rFonts w:ascii="仿宋_GB2312" w:hAnsi="仿宋_GB2312" w:cs="仿宋_GB2312"/>
                <w:sz w:val="24"/>
              </w:rPr>
            </w:pPr>
            <w:r>
              <w:rPr>
                <w:rFonts w:hint="eastAsia" w:ascii="仿宋_GB2312" w:hAnsi="仿宋_GB2312" w:cs="仿宋_GB2312"/>
                <w:sz w:val="24"/>
              </w:rPr>
              <w:t>裁量范围</w:t>
            </w:r>
          </w:p>
        </w:tc>
        <w:tc>
          <w:tcPr>
            <w:tcW w:w="7735" w:type="dxa"/>
            <w:gridSpan w:val="2"/>
            <w:tcBorders>
              <w:top w:val="single" w:color="auto" w:sz="4" w:space="0"/>
              <w:left w:val="single" w:color="auto" w:sz="4" w:space="0"/>
              <w:bottom w:val="single" w:color="auto" w:sz="4" w:space="0"/>
              <w:right w:val="single" w:color="auto" w:sz="4" w:space="0"/>
            </w:tcBorders>
          </w:tcPr>
          <w:p w14:paraId="2274CF7D">
            <w:pPr>
              <w:spacing w:line="280" w:lineRule="exact"/>
              <w:rPr>
                <w:rFonts w:ascii="仿宋_GB2312" w:hAnsi="仿宋_GB2312" w:cs="仿宋_GB2312"/>
                <w:color w:val="191919"/>
                <w:sz w:val="24"/>
              </w:rPr>
            </w:pPr>
            <w:r>
              <w:rPr>
                <w:rFonts w:hint="eastAsia" w:ascii="仿宋_GB2312" w:hAnsi="仿宋_GB2312" w:cs="仿宋_GB2312"/>
                <w:sz w:val="24"/>
              </w:rPr>
              <w:t>违法生产经营的医疗器械货值金额不足1万元的，并处5万元以上15万元以下罚款；货值金额1万元以上的，并处货值金额15倍以上30倍以下罚款</w:t>
            </w:r>
          </w:p>
          <w:p w14:paraId="569323CA">
            <w:pPr>
              <w:spacing w:line="280" w:lineRule="exact"/>
              <w:rPr>
                <w:rFonts w:ascii="仿宋_GB2312" w:hAnsi="仿宋_GB2312" w:cs="仿宋_GB2312"/>
                <w:color w:val="191919"/>
                <w:sz w:val="24"/>
              </w:rPr>
            </w:pPr>
            <w:r>
              <w:rPr>
                <w:rFonts w:hint="eastAsia" w:ascii="仿宋_GB2312" w:hAnsi="仿宋_GB2312" w:cs="仿宋_GB2312"/>
                <w:color w:val="191919"/>
                <w:sz w:val="24"/>
              </w:rPr>
              <w:t>个人（情节严重的）：处违法行为发生期间自本单位所获收入</w:t>
            </w:r>
            <w:r>
              <w:rPr>
                <w:rFonts w:hint="eastAsia" w:ascii="仿宋_GB2312" w:hAnsi="仿宋_GB2312" w:cs="仿宋_GB2312"/>
                <w:sz w:val="24"/>
              </w:rPr>
              <w:t>30%以上3倍以下罚款</w:t>
            </w:r>
          </w:p>
        </w:tc>
      </w:tr>
      <w:tr w14:paraId="10BB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1B01A583">
            <w:pPr>
              <w:spacing w:line="280" w:lineRule="exact"/>
              <w:jc w:val="center"/>
              <w:rPr>
                <w:rFonts w:ascii="仿宋_GB2312" w:hAnsi="仿宋_GB2312" w:cs="仿宋_GB2312"/>
                <w:sz w:val="24"/>
              </w:rPr>
            </w:pPr>
            <w:r>
              <w:rPr>
                <w:rFonts w:hint="eastAsia" w:ascii="仿宋_GB2312" w:hAnsi="仿宋_GB2312" w:cs="仿宋_GB2312"/>
                <w:sz w:val="24"/>
              </w:rPr>
              <w:t>处罚标准</w:t>
            </w:r>
          </w:p>
        </w:tc>
        <w:tc>
          <w:tcPr>
            <w:tcW w:w="1224" w:type="dxa"/>
            <w:tcBorders>
              <w:top w:val="single" w:color="auto" w:sz="4" w:space="0"/>
              <w:left w:val="single" w:color="auto" w:sz="4" w:space="0"/>
              <w:bottom w:val="single" w:color="auto" w:sz="4" w:space="0"/>
              <w:right w:val="single" w:color="auto" w:sz="4" w:space="0"/>
            </w:tcBorders>
            <w:vAlign w:val="center"/>
          </w:tcPr>
          <w:p w14:paraId="2375D69C">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511" w:type="dxa"/>
            <w:tcBorders>
              <w:top w:val="single" w:color="auto" w:sz="4" w:space="0"/>
              <w:left w:val="single" w:color="auto" w:sz="4" w:space="0"/>
              <w:bottom w:val="single" w:color="auto" w:sz="4" w:space="0"/>
              <w:right w:val="single" w:color="auto" w:sz="4" w:space="0"/>
            </w:tcBorders>
            <w:vAlign w:val="center"/>
          </w:tcPr>
          <w:p w14:paraId="0DB82144">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6AEB6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9AE9589">
            <w:pPr>
              <w:widowControl/>
              <w:jc w:val="left"/>
              <w:rPr>
                <w:rFonts w:ascii="仿宋_GB2312" w:hAnsi="仿宋_GB2312" w:cs="仿宋_GB2312"/>
                <w:sz w:val="24"/>
              </w:rPr>
            </w:pPr>
          </w:p>
        </w:tc>
        <w:tc>
          <w:tcPr>
            <w:tcW w:w="1224" w:type="dxa"/>
            <w:tcBorders>
              <w:top w:val="single" w:color="auto" w:sz="4" w:space="0"/>
              <w:left w:val="single" w:color="auto" w:sz="4" w:space="0"/>
              <w:bottom w:val="single" w:color="auto" w:sz="4" w:space="0"/>
              <w:right w:val="single" w:color="auto" w:sz="4" w:space="0"/>
            </w:tcBorders>
            <w:vAlign w:val="center"/>
          </w:tcPr>
          <w:p w14:paraId="55B5EBEE">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511" w:type="dxa"/>
            <w:tcBorders>
              <w:top w:val="single" w:color="auto" w:sz="4" w:space="0"/>
              <w:left w:val="single" w:color="auto" w:sz="4" w:space="0"/>
              <w:bottom w:val="single" w:color="auto" w:sz="4" w:space="0"/>
              <w:right w:val="single" w:color="auto" w:sz="4" w:space="0"/>
            </w:tcBorders>
            <w:vAlign w:val="center"/>
          </w:tcPr>
          <w:p w14:paraId="769602A4">
            <w:pPr>
              <w:spacing w:line="280" w:lineRule="exact"/>
              <w:rPr>
                <w:rFonts w:ascii="仿宋_GB2312" w:hAnsi="仿宋_GB2312" w:cs="仿宋_GB2312"/>
                <w:sz w:val="24"/>
              </w:rPr>
            </w:pPr>
            <w:r>
              <w:rPr>
                <w:rFonts w:hint="eastAsia" w:ascii="仿宋_GB2312" w:hAnsi="仿宋_GB2312" w:cs="仿宋_GB2312"/>
                <w:sz w:val="24"/>
              </w:rPr>
              <w:t>货值金额不足1万元的，8万元以上12万元以下罚款</w:t>
            </w:r>
          </w:p>
          <w:p w14:paraId="176B9C86">
            <w:pPr>
              <w:spacing w:line="280" w:lineRule="exact"/>
              <w:rPr>
                <w:rFonts w:ascii="仿宋_GB2312" w:hAnsi="仿宋_GB2312" w:cs="仿宋_GB2312"/>
                <w:sz w:val="24"/>
              </w:rPr>
            </w:pPr>
            <w:r>
              <w:rPr>
                <w:rFonts w:hint="eastAsia" w:ascii="仿宋_GB2312" w:hAnsi="仿宋_GB2312" w:cs="仿宋_GB2312"/>
                <w:sz w:val="24"/>
              </w:rPr>
              <w:t>货值金额1万元以上的，货值金额19.5倍以上25.5倍以下罚款</w:t>
            </w:r>
          </w:p>
          <w:p w14:paraId="3D517AB4">
            <w:pPr>
              <w:spacing w:line="280" w:lineRule="exact"/>
              <w:rPr>
                <w:rFonts w:ascii="仿宋_GB2312" w:hAnsi="仿宋_GB2312" w:cs="仿宋_GB2312"/>
                <w:sz w:val="24"/>
              </w:rPr>
            </w:pPr>
            <w:r>
              <w:rPr>
                <w:rFonts w:hint="eastAsia" w:ascii="仿宋_GB2312" w:hAnsi="仿宋_GB2312" w:cs="仿宋_GB2312"/>
                <w:sz w:val="24"/>
              </w:rPr>
              <w:t>个人：</w:t>
            </w:r>
            <w:r>
              <w:rPr>
                <w:rFonts w:hint="eastAsia" w:ascii="仿宋_GB2312" w:hAnsi="仿宋_GB2312" w:cs="仿宋_GB2312"/>
                <w:color w:val="191919"/>
                <w:sz w:val="24"/>
              </w:rPr>
              <w:t>所获收入</w:t>
            </w:r>
            <w:r>
              <w:rPr>
                <w:rFonts w:hint="eastAsia" w:ascii="仿宋_GB2312" w:hAnsi="仿宋_GB2312" w:cs="仿宋_GB2312"/>
                <w:sz w:val="24"/>
              </w:rPr>
              <w:t>1.1倍以上2.2倍以下罚款</w:t>
            </w:r>
          </w:p>
        </w:tc>
      </w:tr>
      <w:tr w14:paraId="3944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6E8ACFB">
            <w:pPr>
              <w:widowControl/>
              <w:jc w:val="left"/>
              <w:rPr>
                <w:rFonts w:ascii="仿宋_GB2312" w:hAnsi="仿宋_GB2312" w:cs="仿宋_GB2312"/>
                <w:sz w:val="24"/>
              </w:rPr>
            </w:pPr>
          </w:p>
        </w:tc>
        <w:tc>
          <w:tcPr>
            <w:tcW w:w="1224" w:type="dxa"/>
            <w:tcBorders>
              <w:top w:val="single" w:color="auto" w:sz="4" w:space="0"/>
              <w:left w:val="single" w:color="auto" w:sz="4" w:space="0"/>
              <w:bottom w:val="single" w:color="auto" w:sz="4" w:space="0"/>
              <w:right w:val="single" w:color="auto" w:sz="4" w:space="0"/>
            </w:tcBorders>
            <w:vAlign w:val="center"/>
          </w:tcPr>
          <w:p w14:paraId="0078A3F0">
            <w:pPr>
              <w:spacing w:line="280" w:lineRule="exact"/>
              <w:jc w:val="center"/>
              <w:rPr>
                <w:rFonts w:ascii="仿宋_GB2312" w:hAnsi="仿宋_GB2312" w:cs="仿宋_GB2312"/>
                <w:sz w:val="24"/>
              </w:rPr>
            </w:pPr>
            <w:r>
              <w:rPr>
                <w:rFonts w:hint="eastAsia" w:ascii="仿宋_GB2312" w:hAnsi="仿宋_GB2312" w:cs="仿宋_GB2312"/>
                <w:sz w:val="24"/>
              </w:rPr>
              <w:t>减轻</w:t>
            </w:r>
          </w:p>
        </w:tc>
        <w:tc>
          <w:tcPr>
            <w:tcW w:w="6511" w:type="dxa"/>
            <w:tcBorders>
              <w:top w:val="single" w:color="auto" w:sz="4" w:space="0"/>
              <w:left w:val="single" w:color="auto" w:sz="4" w:space="0"/>
              <w:bottom w:val="single" w:color="auto" w:sz="4" w:space="0"/>
              <w:right w:val="single" w:color="auto" w:sz="4" w:space="0"/>
            </w:tcBorders>
            <w:vAlign w:val="center"/>
          </w:tcPr>
          <w:p w14:paraId="6731087E">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货值金额不足1万元的，5千元以上5万元以下罚款</w:t>
            </w:r>
          </w:p>
          <w:p w14:paraId="72229DC7">
            <w:pPr>
              <w:spacing w:line="280" w:lineRule="exact"/>
              <w:rPr>
                <w:rFonts w:ascii="仿宋_GB2312" w:hAnsi="仿宋_GB2312" w:cs="仿宋_GB2312"/>
                <w:sz w:val="24"/>
              </w:rPr>
            </w:pPr>
            <w:r>
              <w:rPr>
                <w:rFonts w:hint="eastAsia" w:ascii="仿宋_GB2312" w:hAnsi="仿宋_GB2312" w:cs="仿宋_GB2312"/>
                <w:sz w:val="24"/>
              </w:rPr>
              <w:t>货值金额1万元以上的，货值金额1.5倍以上15倍以下罚款</w:t>
            </w:r>
          </w:p>
          <w:p w14:paraId="5292D353">
            <w:pPr>
              <w:spacing w:line="280" w:lineRule="exact"/>
              <w:rPr>
                <w:rFonts w:ascii="仿宋_GB2312" w:hAnsi="仿宋_GB2312" w:cs="仿宋_GB2312"/>
                <w:color w:val="0000FF"/>
                <w:sz w:val="24"/>
              </w:rPr>
            </w:pPr>
            <w:r>
              <w:rPr>
                <w:rFonts w:hint="eastAsia" w:ascii="仿宋_GB2312" w:hAnsi="仿宋_GB2312" w:cs="仿宋_GB2312"/>
                <w:sz w:val="24"/>
              </w:rPr>
              <w:t>个人：所获收入的3%以上30%以下罚款</w:t>
            </w:r>
          </w:p>
        </w:tc>
      </w:tr>
      <w:tr w14:paraId="27BD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31856EC">
            <w:pPr>
              <w:widowControl/>
              <w:jc w:val="left"/>
              <w:rPr>
                <w:rFonts w:ascii="仿宋_GB2312" w:hAnsi="仿宋_GB2312" w:cs="仿宋_GB2312"/>
                <w:sz w:val="24"/>
              </w:rPr>
            </w:pPr>
          </w:p>
        </w:tc>
        <w:tc>
          <w:tcPr>
            <w:tcW w:w="1224" w:type="dxa"/>
            <w:tcBorders>
              <w:top w:val="single" w:color="auto" w:sz="4" w:space="0"/>
              <w:left w:val="single" w:color="auto" w:sz="4" w:space="0"/>
              <w:bottom w:val="single" w:color="auto" w:sz="4" w:space="0"/>
              <w:right w:val="single" w:color="auto" w:sz="4" w:space="0"/>
            </w:tcBorders>
            <w:vAlign w:val="center"/>
          </w:tcPr>
          <w:p w14:paraId="6A16AEFA">
            <w:pPr>
              <w:spacing w:line="280" w:lineRule="exact"/>
              <w:jc w:val="center"/>
              <w:rPr>
                <w:rFonts w:ascii="仿宋_GB2312" w:hAnsi="仿宋_GB2312" w:cs="仿宋_GB2312"/>
                <w:sz w:val="24"/>
              </w:rPr>
            </w:pPr>
            <w:r>
              <w:rPr>
                <w:rFonts w:hint="eastAsia" w:ascii="仿宋_GB2312" w:hAnsi="仿宋_GB2312" w:cs="仿宋_GB2312"/>
                <w:sz w:val="24"/>
              </w:rPr>
              <w:t>从轻</w:t>
            </w:r>
          </w:p>
        </w:tc>
        <w:tc>
          <w:tcPr>
            <w:tcW w:w="6511" w:type="dxa"/>
            <w:tcBorders>
              <w:top w:val="single" w:color="auto" w:sz="4" w:space="0"/>
              <w:left w:val="single" w:color="auto" w:sz="4" w:space="0"/>
              <w:bottom w:val="single" w:color="auto" w:sz="4" w:space="0"/>
              <w:right w:val="single" w:color="auto" w:sz="4" w:space="0"/>
            </w:tcBorders>
            <w:vAlign w:val="center"/>
          </w:tcPr>
          <w:p w14:paraId="44079F02">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货值金额不足1万元的，5万元以上8万元以下罚款</w:t>
            </w:r>
          </w:p>
          <w:p w14:paraId="3EC8516C">
            <w:pPr>
              <w:spacing w:line="280" w:lineRule="exact"/>
              <w:rPr>
                <w:rFonts w:ascii="仿宋_GB2312" w:hAnsi="仿宋_GB2312" w:cs="仿宋_GB2312"/>
                <w:sz w:val="24"/>
              </w:rPr>
            </w:pPr>
            <w:r>
              <w:rPr>
                <w:rFonts w:hint="eastAsia" w:ascii="仿宋_GB2312" w:hAnsi="仿宋_GB2312" w:cs="仿宋_GB2312"/>
                <w:sz w:val="24"/>
              </w:rPr>
              <w:t>货值金额1万元以上的，货值金额15倍以上19.5倍以下罚款</w:t>
            </w:r>
          </w:p>
          <w:p w14:paraId="14ECDED0">
            <w:pPr>
              <w:spacing w:line="280" w:lineRule="exact"/>
              <w:rPr>
                <w:rFonts w:ascii="仿宋_GB2312" w:hAnsi="仿宋_GB2312" w:cs="仿宋_GB2312"/>
                <w:color w:val="0000FF"/>
                <w:sz w:val="24"/>
              </w:rPr>
            </w:pPr>
            <w:r>
              <w:rPr>
                <w:rFonts w:hint="eastAsia" w:ascii="仿宋_GB2312" w:hAnsi="仿宋_GB2312" w:cs="仿宋_GB2312"/>
                <w:sz w:val="24"/>
              </w:rPr>
              <w:t>个人：所获收入的30%以上1.1倍以下罚款</w:t>
            </w:r>
          </w:p>
        </w:tc>
      </w:tr>
      <w:tr w14:paraId="5B4B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794B1A0">
            <w:pPr>
              <w:widowControl/>
              <w:jc w:val="left"/>
              <w:rPr>
                <w:rFonts w:ascii="仿宋_GB2312" w:hAnsi="仿宋_GB2312" w:cs="仿宋_GB2312"/>
                <w:sz w:val="24"/>
              </w:rPr>
            </w:pPr>
          </w:p>
        </w:tc>
        <w:tc>
          <w:tcPr>
            <w:tcW w:w="1224" w:type="dxa"/>
            <w:tcBorders>
              <w:top w:val="single" w:color="auto" w:sz="4" w:space="0"/>
              <w:left w:val="single" w:color="auto" w:sz="4" w:space="0"/>
              <w:bottom w:val="single" w:color="auto" w:sz="4" w:space="0"/>
              <w:right w:val="single" w:color="auto" w:sz="4" w:space="0"/>
            </w:tcBorders>
            <w:vAlign w:val="center"/>
          </w:tcPr>
          <w:p w14:paraId="245829E7">
            <w:pPr>
              <w:spacing w:line="280" w:lineRule="exact"/>
              <w:jc w:val="center"/>
              <w:rPr>
                <w:rFonts w:ascii="仿宋_GB2312" w:hAnsi="仿宋_GB2312" w:cs="仿宋_GB2312"/>
                <w:sz w:val="24"/>
              </w:rPr>
            </w:pPr>
            <w:r>
              <w:rPr>
                <w:rFonts w:hint="eastAsia" w:ascii="仿宋_GB2312" w:hAnsi="仿宋_GB2312" w:cs="仿宋_GB2312"/>
                <w:sz w:val="24"/>
              </w:rPr>
              <w:t>从重</w:t>
            </w:r>
          </w:p>
        </w:tc>
        <w:tc>
          <w:tcPr>
            <w:tcW w:w="6511" w:type="dxa"/>
            <w:tcBorders>
              <w:top w:val="single" w:color="auto" w:sz="4" w:space="0"/>
              <w:left w:val="single" w:color="auto" w:sz="4" w:space="0"/>
              <w:bottom w:val="single" w:color="auto" w:sz="4" w:space="0"/>
              <w:right w:val="single" w:color="auto" w:sz="4" w:space="0"/>
            </w:tcBorders>
            <w:vAlign w:val="center"/>
          </w:tcPr>
          <w:p w14:paraId="7B683F25">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货值金额不足1万元的，12万元以上15万元以下罚款</w:t>
            </w:r>
          </w:p>
          <w:p w14:paraId="7D63605D">
            <w:pPr>
              <w:spacing w:line="280" w:lineRule="exact"/>
              <w:rPr>
                <w:rFonts w:ascii="仿宋_GB2312" w:hAnsi="仿宋_GB2312" w:cs="仿宋_GB2312"/>
                <w:sz w:val="24"/>
              </w:rPr>
            </w:pPr>
            <w:r>
              <w:rPr>
                <w:rFonts w:hint="eastAsia" w:ascii="仿宋_GB2312" w:hAnsi="仿宋_GB2312" w:cs="仿宋_GB2312"/>
                <w:sz w:val="24"/>
              </w:rPr>
              <w:t>货值金额1万元以上的，货值金额25.5倍以上30倍以下罚款</w:t>
            </w:r>
          </w:p>
          <w:p w14:paraId="319EA064">
            <w:pPr>
              <w:spacing w:line="280" w:lineRule="exact"/>
              <w:rPr>
                <w:rFonts w:ascii="仿宋_GB2312" w:hAnsi="仿宋_GB2312" w:cs="仿宋_GB2312"/>
                <w:color w:val="0000FF"/>
                <w:sz w:val="24"/>
              </w:rPr>
            </w:pPr>
            <w:r>
              <w:rPr>
                <w:rFonts w:hint="eastAsia" w:ascii="仿宋_GB2312" w:hAnsi="仿宋_GB2312" w:cs="仿宋_GB2312"/>
                <w:sz w:val="24"/>
              </w:rPr>
              <w:t>个人：所获收入的2.2倍以上3倍以下罚款</w:t>
            </w:r>
          </w:p>
        </w:tc>
      </w:tr>
    </w:tbl>
    <w:p w14:paraId="63DC7ACC">
      <w:pPr>
        <w:rPr>
          <w:rFonts w:eastAsia="宋体"/>
          <w:sz w:val="21"/>
          <w:szCs w:val="21"/>
        </w:rPr>
      </w:pPr>
      <w:r>
        <w:br w:type="page"/>
      </w:r>
    </w:p>
    <w:tbl>
      <w:tblPr>
        <w:tblStyle w:val="12"/>
        <w:tblW w:w="892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1250"/>
        <w:gridCol w:w="6482"/>
      </w:tblGrid>
      <w:tr w14:paraId="3119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Borders>
              <w:top w:val="single" w:color="auto" w:sz="4" w:space="0"/>
              <w:left w:val="single" w:color="auto" w:sz="4" w:space="0"/>
              <w:bottom w:val="single" w:color="auto" w:sz="4" w:space="0"/>
              <w:right w:val="single" w:color="auto" w:sz="4" w:space="0"/>
            </w:tcBorders>
            <w:vAlign w:val="center"/>
          </w:tcPr>
          <w:p w14:paraId="0DDBF02D">
            <w:pPr>
              <w:spacing w:line="360" w:lineRule="exact"/>
              <w:jc w:val="center"/>
              <w:rPr>
                <w:rFonts w:ascii="仿宋_GB2312" w:hAnsi="仿宋_GB2312" w:cs="仿宋_GB2312"/>
                <w:sz w:val="24"/>
              </w:rPr>
            </w:pPr>
            <w:r>
              <w:rPr>
                <w:rFonts w:hint="eastAsia" w:ascii="仿宋_GB2312" w:hAnsi="仿宋_GB2312" w:cs="仿宋_GB2312"/>
                <w:sz w:val="24"/>
              </w:rPr>
              <w:t>序号</w:t>
            </w:r>
          </w:p>
        </w:tc>
        <w:tc>
          <w:tcPr>
            <w:tcW w:w="7732" w:type="dxa"/>
            <w:gridSpan w:val="2"/>
            <w:tcBorders>
              <w:top w:val="single" w:color="auto" w:sz="4" w:space="0"/>
              <w:left w:val="single" w:color="auto" w:sz="4" w:space="0"/>
              <w:bottom w:val="single" w:color="auto" w:sz="4" w:space="0"/>
              <w:right w:val="single" w:color="auto" w:sz="4" w:space="0"/>
            </w:tcBorders>
          </w:tcPr>
          <w:p w14:paraId="657DF8A6">
            <w:pPr>
              <w:spacing w:line="380" w:lineRule="exact"/>
              <w:rPr>
                <w:rFonts w:ascii="仿宋_GB2312" w:hAnsi="仿宋_GB2312" w:cs="仿宋_GB2312"/>
                <w:sz w:val="24"/>
              </w:rPr>
            </w:pPr>
            <w:r>
              <w:rPr>
                <w:rFonts w:hint="eastAsia" w:ascii="仿宋_GB2312" w:hAnsi="仿宋_GB2312" w:cs="仿宋_GB2312"/>
                <w:sz w:val="24"/>
              </w:rPr>
              <w:t>2</w:t>
            </w:r>
          </w:p>
        </w:tc>
      </w:tr>
      <w:tr w14:paraId="6266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191" w:type="dxa"/>
            <w:tcBorders>
              <w:top w:val="single" w:color="auto" w:sz="4" w:space="0"/>
              <w:left w:val="single" w:color="auto" w:sz="4" w:space="0"/>
              <w:bottom w:val="single" w:color="auto" w:sz="4" w:space="0"/>
              <w:right w:val="single" w:color="auto" w:sz="4" w:space="0"/>
            </w:tcBorders>
            <w:vAlign w:val="center"/>
          </w:tcPr>
          <w:p w14:paraId="6D1BB387">
            <w:pPr>
              <w:spacing w:line="360" w:lineRule="exact"/>
              <w:rPr>
                <w:rFonts w:ascii="仿宋_GB2312" w:hAnsi="仿宋_GB2312" w:cs="仿宋_GB2312"/>
                <w:sz w:val="24"/>
              </w:rPr>
            </w:pPr>
            <w:r>
              <w:rPr>
                <w:rFonts w:hint="eastAsia" w:ascii="仿宋_GB2312" w:hAnsi="仿宋_GB2312" w:cs="仿宋_GB2312"/>
                <w:sz w:val="24"/>
              </w:rPr>
              <w:t>违法情形</w:t>
            </w:r>
          </w:p>
        </w:tc>
        <w:tc>
          <w:tcPr>
            <w:tcW w:w="7732" w:type="dxa"/>
            <w:gridSpan w:val="2"/>
            <w:tcBorders>
              <w:top w:val="single" w:color="auto" w:sz="4" w:space="0"/>
              <w:left w:val="single" w:color="auto" w:sz="4" w:space="0"/>
              <w:bottom w:val="single" w:color="auto" w:sz="4" w:space="0"/>
              <w:right w:val="single" w:color="auto" w:sz="4" w:space="0"/>
            </w:tcBorders>
            <w:vAlign w:val="center"/>
          </w:tcPr>
          <w:p w14:paraId="5BE9F2DD">
            <w:pPr>
              <w:spacing w:line="300" w:lineRule="exact"/>
              <w:rPr>
                <w:rFonts w:ascii="仿宋_GB2312" w:hAnsi="仿宋_GB2312" w:cs="仿宋_GB2312"/>
                <w:sz w:val="24"/>
              </w:rPr>
            </w:pPr>
            <w:r>
              <w:rPr>
                <w:rFonts w:hint="eastAsia" w:ascii="仿宋_GB2312" w:hAnsi="仿宋_GB2312" w:cs="仿宋_GB2312"/>
                <w:sz w:val="24"/>
              </w:rPr>
              <w:t>在申请医疗器械行政许可时提供虚假资料或者采取其他欺骗手段的。</w:t>
            </w:r>
          </w:p>
        </w:tc>
      </w:tr>
      <w:tr w14:paraId="05F3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7" w:hRule="atLeast"/>
        </w:trPr>
        <w:tc>
          <w:tcPr>
            <w:tcW w:w="1191" w:type="dxa"/>
            <w:tcBorders>
              <w:top w:val="single" w:color="auto" w:sz="4" w:space="0"/>
              <w:left w:val="single" w:color="auto" w:sz="4" w:space="0"/>
              <w:bottom w:val="single" w:color="auto" w:sz="4" w:space="0"/>
              <w:right w:val="single" w:color="auto" w:sz="4" w:space="0"/>
            </w:tcBorders>
            <w:vAlign w:val="center"/>
          </w:tcPr>
          <w:p w14:paraId="5FCC9AA1">
            <w:pPr>
              <w:spacing w:line="360" w:lineRule="exact"/>
              <w:rPr>
                <w:rFonts w:ascii="仿宋_GB2312" w:hAnsi="仿宋_GB2312" w:cs="仿宋_GB2312"/>
                <w:sz w:val="24"/>
              </w:rPr>
            </w:pPr>
            <w:r>
              <w:rPr>
                <w:rFonts w:hint="eastAsia" w:ascii="仿宋_GB2312" w:hAnsi="仿宋_GB2312" w:cs="仿宋_GB2312"/>
                <w:sz w:val="24"/>
              </w:rPr>
              <w:t>处罚依据</w:t>
            </w:r>
          </w:p>
        </w:tc>
        <w:tc>
          <w:tcPr>
            <w:tcW w:w="7732" w:type="dxa"/>
            <w:gridSpan w:val="2"/>
            <w:tcBorders>
              <w:top w:val="single" w:color="auto" w:sz="4" w:space="0"/>
              <w:left w:val="single" w:color="auto" w:sz="4" w:space="0"/>
              <w:bottom w:val="single" w:color="auto" w:sz="4" w:space="0"/>
              <w:right w:val="single" w:color="auto" w:sz="4" w:space="0"/>
            </w:tcBorders>
            <w:vAlign w:val="center"/>
          </w:tcPr>
          <w:p w14:paraId="40A01DCB">
            <w:pPr>
              <w:spacing w:line="300" w:lineRule="exact"/>
              <w:rPr>
                <w:rFonts w:ascii="仿宋_GB2312" w:hAnsi="仿宋_GB2312" w:cs="仿宋_GB2312"/>
                <w:sz w:val="24"/>
              </w:rPr>
            </w:pPr>
            <w:r>
              <w:rPr>
                <w:rFonts w:hint="eastAsia" w:ascii="仿宋_GB2312" w:hAnsi="仿宋_GB2312" w:cs="仿宋_GB2312"/>
                <w:sz w:val="24"/>
              </w:rPr>
              <w:t>《条例》第八十三条第一款：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tc>
      </w:tr>
      <w:tr w14:paraId="16FB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Borders>
              <w:top w:val="single" w:color="auto" w:sz="4" w:space="0"/>
              <w:left w:val="single" w:color="auto" w:sz="4" w:space="0"/>
              <w:bottom w:val="single" w:color="auto" w:sz="4" w:space="0"/>
              <w:right w:val="single" w:color="auto" w:sz="4" w:space="0"/>
            </w:tcBorders>
            <w:vAlign w:val="center"/>
          </w:tcPr>
          <w:p w14:paraId="18EF0107">
            <w:pPr>
              <w:spacing w:line="360" w:lineRule="exact"/>
              <w:rPr>
                <w:rFonts w:ascii="仿宋_GB2312" w:hAnsi="仿宋_GB2312" w:cs="仿宋_GB2312"/>
                <w:sz w:val="24"/>
              </w:rPr>
            </w:pPr>
            <w:r>
              <w:rPr>
                <w:rFonts w:hint="eastAsia" w:ascii="仿宋_GB2312" w:hAnsi="仿宋_GB2312" w:cs="仿宋_GB2312"/>
                <w:sz w:val="24"/>
              </w:rPr>
              <w:t>处罚种类</w:t>
            </w:r>
          </w:p>
        </w:tc>
        <w:tc>
          <w:tcPr>
            <w:tcW w:w="7732" w:type="dxa"/>
            <w:gridSpan w:val="2"/>
            <w:tcBorders>
              <w:top w:val="single" w:color="auto" w:sz="4" w:space="0"/>
              <w:left w:val="single" w:color="auto" w:sz="4" w:space="0"/>
              <w:bottom w:val="single" w:color="auto" w:sz="4" w:space="0"/>
              <w:right w:val="single" w:color="auto" w:sz="4" w:space="0"/>
            </w:tcBorders>
            <w:vAlign w:val="center"/>
          </w:tcPr>
          <w:p w14:paraId="2F1441E6">
            <w:pPr>
              <w:spacing w:line="280" w:lineRule="exact"/>
              <w:rPr>
                <w:rFonts w:ascii="仿宋_GB2312" w:hAnsi="仿宋_GB2312" w:cs="仿宋_GB2312"/>
                <w:sz w:val="24"/>
              </w:rPr>
            </w:pPr>
            <w:r>
              <w:rPr>
                <w:rFonts w:hint="eastAsia" w:ascii="仿宋_GB2312" w:hAnsi="仿宋_GB2312" w:cs="仿宋_GB2312"/>
                <w:sz w:val="24"/>
              </w:rPr>
              <w:t>没收违法所得，没收非法财物，没收收入</w:t>
            </w:r>
          </w:p>
          <w:p w14:paraId="1852EDB6">
            <w:pPr>
              <w:spacing w:line="280" w:lineRule="exact"/>
              <w:rPr>
                <w:rFonts w:ascii="仿宋_GB2312" w:hAnsi="仿宋_GB2312" w:cs="仿宋_GB2312"/>
                <w:sz w:val="24"/>
              </w:rPr>
            </w:pPr>
            <w:r>
              <w:rPr>
                <w:rFonts w:hint="eastAsia" w:ascii="仿宋_GB2312" w:hAnsi="仿宋_GB2312" w:cs="仿宋_GB2312"/>
                <w:sz w:val="24"/>
              </w:rPr>
              <w:t>限制开展生产经营活动</w:t>
            </w:r>
          </w:p>
          <w:p w14:paraId="7BEB6FFD">
            <w:pPr>
              <w:spacing w:line="280" w:lineRule="exact"/>
              <w:rPr>
                <w:rFonts w:ascii="仿宋_GB2312" w:hAnsi="仿宋_GB2312" w:cs="仿宋_GB2312"/>
                <w:sz w:val="24"/>
              </w:rPr>
            </w:pPr>
            <w:r>
              <w:rPr>
                <w:rFonts w:hint="eastAsia" w:ascii="仿宋_GB2312" w:hAnsi="仿宋_GB2312" w:cs="仿宋_GB2312"/>
                <w:sz w:val="24"/>
              </w:rPr>
              <w:t>罚款</w:t>
            </w:r>
          </w:p>
          <w:p w14:paraId="4326C899">
            <w:pPr>
              <w:spacing w:line="280" w:lineRule="exact"/>
              <w:rPr>
                <w:rFonts w:ascii="仿宋_GB2312" w:hAnsi="仿宋_GB2312" w:cs="仿宋_GB2312"/>
                <w:sz w:val="24"/>
              </w:rPr>
            </w:pPr>
            <w:r>
              <w:rPr>
                <w:rFonts w:hint="eastAsia" w:ascii="仿宋_GB2312" w:hAnsi="仿宋_GB2312" w:cs="仿宋_GB2312"/>
                <w:sz w:val="24"/>
              </w:rPr>
              <w:t>责令停产停业</w:t>
            </w:r>
          </w:p>
          <w:p w14:paraId="4E490EA9">
            <w:pPr>
              <w:spacing w:line="280" w:lineRule="exact"/>
              <w:rPr>
                <w:rFonts w:ascii="仿宋_GB2312" w:hAnsi="仿宋_GB2312" w:cs="仿宋_GB2312"/>
                <w:sz w:val="24"/>
              </w:rPr>
            </w:pPr>
            <w:r>
              <w:rPr>
                <w:rFonts w:hint="eastAsia" w:ascii="仿宋_GB2312" w:hAnsi="仿宋_GB2312" w:cs="仿宋_GB2312"/>
                <w:sz w:val="24"/>
              </w:rPr>
              <w:t>限制从业</w:t>
            </w:r>
          </w:p>
        </w:tc>
      </w:tr>
      <w:tr w14:paraId="72CF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191" w:type="dxa"/>
            <w:tcBorders>
              <w:top w:val="single" w:color="auto" w:sz="4" w:space="0"/>
              <w:left w:val="single" w:color="auto" w:sz="4" w:space="0"/>
              <w:bottom w:val="single" w:color="auto" w:sz="4" w:space="0"/>
              <w:right w:val="single" w:color="auto" w:sz="4" w:space="0"/>
            </w:tcBorders>
            <w:vAlign w:val="center"/>
          </w:tcPr>
          <w:p w14:paraId="67639387">
            <w:pPr>
              <w:spacing w:line="360" w:lineRule="exact"/>
              <w:rPr>
                <w:rFonts w:ascii="仿宋_GB2312" w:hAnsi="仿宋_GB2312" w:cs="仿宋_GB2312"/>
                <w:sz w:val="24"/>
              </w:rPr>
            </w:pPr>
            <w:r>
              <w:rPr>
                <w:rFonts w:hint="eastAsia" w:ascii="仿宋_GB2312" w:hAnsi="仿宋_GB2312" w:cs="仿宋_GB2312"/>
                <w:sz w:val="24"/>
              </w:rPr>
              <w:t>实施主体</w:t>
            </w:r>
          </w:p>
        </w:tc>
        <w:tc>
          <w:tcPr>
            <w:tcW w:w="7732" w:type="dxa"/>
            <w:gridSpan w:val="2"/>
            <w:tcBorders>
              <w:top w:val="single" w:color="auto" w:sz="4" w:space="0"/>
              <w:left w:val="single" w:color="auto" w:sz="4" w:space="0"/>
              <w:bottom w:val="single" w:color="auto" w:sz="4" w:space="0"/>
              <w:right w:val="single" w:color="auto" w:sz="4" w:space="0"/>
            </w:tcBorders>
            <w:vAlign w:val="center"/>
          </w:tcPr>
          <w:p w14:paraId="4AA625AB">
            <w:pPr>
              <w:widowControl/>
              <w:spacing w:line="360" w:lineRule="exact"/>
              <w:rPr>
                <w:rFonts w:ascii="仿宋_GB2312" w:hAnsi="仿宋_GB2312" w:cs="仿宋_GB2312"/>
                <w:sz w:val="24"/>
              </w:rPr>
            </w:pPr>
            <w:r>
              <w:rPr>
                <w:rFonts w:hint="eastAsia" w:ascii="仿宋_GB2312" w:hAnsi="仿宋_GB2312" w:cs="仿宋_GB2312"/>
                <w:sz w:val="24"/>
              </w:rPr>
              <w:t>作出行政许可决定的部门</w:t>
            </w:r>
          </w:p>
        </w:tc>
      </w:tr>
      <w:tr w14:paraId="1767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191" w:type="dxa"/>
            <w:tcBorders>
              <w:top w:val="single" w:color="auto" w:sz="4" w:space="0"/>
              <w:left w:val="single" w:color="auto" w:sz="4" w:space="0"/>
              <w:bottom w:val="single" w:color="auto" w:sz="4" w:space="0"/>
              <w:right w:val="single" w:color="auto" w:sz="4" w:space="0"/>
            </w:tcBorders>
            <w:vAlign w:val="center"/>
          </w:tcPr>
          <w:p w14:paraId="195B6711">
            <w:pPr>
              <w:spacing w:line="360" w:lineRule="exact"/>
              <w:rPr>
                <w:rFonts w:ascii="仿宋_GB2312" w:hAnsi="仿宋_GB2312" w:cs="仿宋_GB2312"/>
                <w:sz w:val="24"/>
              </w:rPr>
            </w:pPr>
            <w:r>
              <w:rPr>
                <w:rFonts w:hint="eastAsia" w:ascii="仿宋_GB2312" w:hAnsi="仿宋_GB2312" w:cs="仿宋_GB2312"/>
                <w:sz w:val="24"/>
              </w:rPr>
              <w:t>裁量范围</w:t>
            </w:r>
          </w:p>
        </w:tc>
        <w:tc>
          <w:tcPr>
            <w:tcW w:w="7732" w:type="dxa"/>
            <w:gridSpan w:val="2"/>
            <w:tcBorders>
              <w:top w:val="single" w:color="auto" w:sz="4" w:space="0"/>
              <w:left w:val="single" w:color="auto" w:sz="4" w:space="0"/>
              <w:bottom w:val="single" w:color="auto" w:sz="4" w:space="0"/>
              <w:right w:val="single" w:color="auto" w:sz="4" w:space="0"/>
            </w:tcBorders>
            <w:vAlign w:val="center"/>
          </w:tcPr>
          <w:p w14:paraId="1110A269">
            <w:pPr>
              <w:spacing w:line="340" w:lineRule="exact"/>
              <w:rPr>
                <w:rFonts w:ascii="仿宋_GB2312" w:hAnsi="仿宋_GB2312" w:cs="仿宋_GB2312"/>
                <w:sz w:val="24"/>
              </w:rPr>
            </w:pPr>
            <w:r>
              <w:rPr>
                <w:rFonts w:hint="eastAsia" w:ascii="仿宋_GB2312" w:hAnsi="仿宋_GB2312" w:cs="仿宋_GB2312"/>
                <w:sz w:val="24"/>
              </w:rPr>
              <w:t>违法生产经营使用的医疗器械货值金额不足1万元的，并处5万元以上15万元以下罚款；货值金额1万元以上的，并处货值金额15倍以上30倍以下罚款</w:t>
            </w:r>
          </w:p>
          <w:p w14:paraId="2DCB4BA5">
            <w:pPr>
              <w:spacing w:line="340" w:lineRule="exact"/>
              <w:rPr>
                <w:rFonts w:ascii="仿宋_GB2312" w:hAnsi="仿宋_GB2312" w:cs="仿宋_GB2312"/>
                <w:sz w:val="24"/>
              </w:rPr>
            </w:pPr>
            <w:r>
              <w:rPr>
                <w:rFonts w:hint="eastAsia" w:ascii="仿宋_GB2312" w:hAnsi="仿宋_GB2312" w:cs="仿宋_GB2312"/>
                <w:color w:val="191919"/>
                <w:sz w:val="24"/>
              </w:rPr>
              <w:t>个人（情节严重的）</w:t>
            </w:r>
            <w:r>
              <w:rPr>
                <w:rFonts w:hint="eastAsia" w:ascii="仿宋_GB2312" w:hAnsi="仿宋_GB2312" w:cs="仿宋_GB2312"/>
                <w:sz w:val="24"/>
              </w:rPr>
              <w:t>：处违法行为发生期间自本单位所获收入的30%以上3倍以下罚款</w:t>
            </w:r>
          </w:p>
        </w:tc>
      </w:tr>
      <w:tr w14:paraId="7721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1" w:type="dxa"/>
            <w:vMerge w:val="restart"/>
            <w:tcBorders>
              <w:top w:val="single" w:color="auto" w:sz="4" w:space="0"/>
              <w:left w:val="single" w:color="auto" w:sz="4" w:space="0"/>
              <w:bottom w:val="single" w:color="auto" w:sz="4" w:space="0"/>
              <w:right w:val="single" w:color="auto" w:sz="4" w:space="0"/>
            </w:tcBorders>
            <w:vAlign w:val="center"/>
          </w:tcPr>
          <w:p w14:paraId="0C32FE6D">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250" w:type="dxa"/>
            <w:tcBorders>
              <w:top w:val="single" w:color="auto" w:sz="4" w:space="0"/>
              <w:left w:val="single" w:color="auto" w:sz="4" w:space="0"/>
              <w:bottom w:val="single" w:color="auto" w:sz="4" w:space="0"/>
              <w:right w:val="single" w:color="auto" w:sz="4" w:space="0"/>
            </w:tcBorders>
            <w:vAlign w:val="center"/>
          </w:tcPr>
          <w:p w14:paraId="03DAEBB0">
            <w:pPr>
              <w:spacing w:line="360" w:lineRule="exact"/>
              <w:jc w:val="center"/>
              <w:rPr>
                <w:rFonts w:ascii="仿宋_GB2312" w:hAnsi="仿宋_GB2312" w:cs="仿宋_GB2312"/>
                <w:sz w:val="24"/>
              </w:rPr>
            </w:pPr>
            <w:r>
              <w:rPr>
                <w:rFonts w:hint="eastAsia" w:ascii="仿宋_GB2312" w:hAnsi="仿宋_GB2312" w:cs="仿宋_GB2312"/>
                <w:sz w:val="24"/>
              </w:rPr>
              <w:t>裁量阶次</w:t>
            </w:r>
          </w:p>
        </w:tc>
        <w:tc>
          <w:tcPr>
            <w:tcW w:w="6482" w:type="dxa"/>
            <w:tcBorders>
              <w:top w:val="single" w:color="auto" w:sz="4" w:space="0"/>
              <w:left w:val="single" w:color="auto" w:sz="4" w:space="0"/>
              <w:bottom w:val="single" w:color="auto" w:sz="4" w:space="0"/>
              <w:right w:val="single" w:color="auto" w:sz="4" w:space="0"/>
            </w:tcBorders>
            <w:vAlign w:val="center"/>
          </w:tcPr>
          <w:p w14:paraId="534A8976">
            <w:pPr>
              <w:spacing w:line="340" w:lineRule="exact"/>
              <w:jc w:val="center"/>
              <w:rPr>
                <w:rFonts w:ascii="仿宋_GB2312" w:hAnsi="仿宋_GB2312" w:cs="仿宋_GB2312"/>
                <w:sz w:val="24"/>
              </w:rPr>
            </w:pPr>
            <w:r>
              <w:rPr>
                <w:rFonts w:hint="eastAsia" w:ascii="仿宋_GB2312" w:hAnsi="仿宋_GB2312" w:cs="仿宋_GB2312"/>
                <w:sz w:val="24"/>
              </w:rPr>
              <w:t>裁量基准</w:t>
            </w:r>
          </w:p>
        </w:tc>
      </w:tr>
      <w:tr w14:paraId="5EC4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191" w:type="dxa"/>
            <w:vMerge w:val="continue"/>
            <w:tcBorders>
              <w:top w:val="single" w:color="auto" w:sz="4" w:space="0"/>
              <w:left w:val="single" w:color="auto" w:sz="4" w:space="0"/>
              <w:bottom w:val="single" w:color="auto" w:sz="4" w:space="0"/>
              <w:right w:val="single" w:color="auto" w:sz="4" w:space="0"/>
            </w:tcBorders>
            <w:vAlign w:val="center"/>
          </w:tcPr>
          <w:p w14:paraId="4586C667">
            <w:pPr>
              <w:widowControl/>
              <w:jc w:val="left"/>
              <w:rPr>
                <w:rFonts w:ascii="仿宋_GB2312" w:hAnsi="仿宋_GB2312" w:cs="仿宋_GB2312"/>
                <w:sz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2FCA2FC5">
            <w:pPr>
              <w:spacing w:line="360" w:lineRule="exact"/>
              <w:jc w:val="center"/>
              <w:rPr>
                <w:rFonts w:ascii="仿宋_GB2312" w:hAnsi="仿宋_GB2312" w:cs="仿宋_GB2312"/>
                <w:sz w:val="24"/>
              </w:rPr>
            </w:pPr>
            <w:r>
              <w:rPr>
                <w:rFonts w:hint="eastAsia" w:ascii="仿宋_GB2312" w:hAnsi="仿宋_GB2312" w:cs="仿宋_GB2312"/>
                <w:sz w:val="24"/>
              </w:rPr>
              <w:t>一般</w:t>
            </w:r>
          </w:p>
        </w:tc>
        <w:tc>
          <w:tcPr>
            <w:tcW w:w="6482" w:type="dxa"/>
            <w:tcBorders>
              <w:top w:val="single" w:color="auto" w:sz="4" w:space="0"/>
              <w:left w:val="single" w:color="auto" w:sz="4" w:space="0"/>
              <w:bottom w:val="single" w:color="auto" w:sz="4" w:space="0"/>
              <w:right w:val="single" w:color="auto" w:sz="4" w:space="0"/>
            </w:tcBorders>
            <w:vAlign w:val="center"/>
          </w:tcPr>
          <w:p w14:paraId="375BC026">
            <w:pPr>
              <w:spacing w:line="280" w:lineRule="exact"/>
              <w:rPr>
                <w:rFonts w:ascii="仿宋_GB2312" w:hAnsi="仿宋_GB2312" w:cs="仿宋_GB2312"/>
                <w:sz w:val="24"/>
              </w:rPr>
            </w:pPr>
            <w:r>
              <w:rPr>
                <w:rFonts w:hint="eastAsia" w:ascii="仿宋_GB2312" w:hAnsi="仿宋_GB2312" w:cs="仿宋_GB2312"/>
                <w:sz w:val="24"/>
              </w:rPr>
              <w:t>货值金额不足1万元的，8万元以上12万元以下罚款</w:t>
            </w:r>
          </w:p>
          <w:p w14:paraId="627227A5">
            <w:pPr>
              <w:spacing w:line="280" w:lineRule="exact"/>
              <w:rPr>
                <w:rFonts w:ascii="仿宋_GB2312" w:hAnsi="仿宋_GB2312" w:cs="仿宋_GB2312"/>
                <w:sz w:val="24"/>
              </w:rPr>
            </w:pPr>
            <w:r>
              <w:rPr>
                <w:rFonts w:hint="eastAsia" w:ascii="仿宋_GB2312" w:hAnsi="仿宋_GB2312" w:cs="仿宋_GB2312"/>
                <w:sz w:val="24"/>
              </w:rPr>
              <w:t>货值金额1万元以上的，货值金额19.5倍以上25.5倍以下罚款</w:t>
            </w:r>
          </w:p>
          <w:p w14:paraId="18E52B77">
            <w:pPr>
              <w:spacing w:line="280" w:lineRule="exact"/>
              <w:rPr>
                <w:rFonts w:ascii="仿宋_GB2312" w:hAnsi="仿宋_GB2312" w:cs="仿宋_GB2312"/>
                <w:sz w:val="24"/>
              </w:rPr>
            </w:pPr>
            <w:r>
              <w:rPr>
                <w:rFonts w:hint="eastAsia" w:ascii="仿宋_GB2312" w:hAnsi="仿宋_GB2312" w:cs="仿宋_GB2312"/>
                <w:sz w:val="24"/>
              </w:rPr>
              <w:t>个人：</w:t>
            </w:r>
            <w:r>
              <w:rPr>
                <w:rFonts w:hint="eastAsia" w:ascii="仿宋_GB2312" w:hAnsi="仿宋_GB2312" w:cs="仿宋_GB2312"/>
                <w:color w:val="191919"/>
                <w:sz w:val="24"/>
              </w:rPr>
              <w:t>所获收入</w:t>
            </w:r>
            <w:r>
              <w:rPr>
                <w:rFonts w:hint="eastAsia" w:ascii="仿宋_GB2312" w:hAnsi="仿宋_GB2312" w:cs="仿宋_GB2312"/>
                <w:sz w:val="24"/>
              </w:rPr>
              <w:t>1.1倍以上2.2倍以下罚款</w:t>
            </w:r>
          </w:p>
        </w:tc>
      </w:tr>
      <w:tr w14:paraId="2F78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91" w:type="dxa"/>
            <w:vMerge w:val="continue"/>
            <w:tcBorders>
              <w:top w:val="single" w:color="auto" w:sz="4" w:space="0"/>
              <w:left w:val="single" w:color="auto" w:sz="4" w:space="0"/>
              <w:bottom w:val="single" w:color="auto" w:sz="4" w:space="0"/>
              <w:right w:val="single" w:color="auto" w:sz="4" w:space="0"/>
            </w:tcBorders>
            <w:vAlign w:val="center"/>
          </w:tcPr>
          <w:p w14:paraId="6111ADE2">
            <w:pPr>
              <w:widowControl/>
              <w:jc w:val="left"/>
              <w:rPr>
                <w:rFonts w:ascii="仿宋_GB2312" w:hAnsi="仿宋_GB2312" w:cs="仿宋_GB2312"/>
                <w:sz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3289D744">
            <w:pPr>
              <w:spacing w:line="360" w:lineRule="exact"/>
              <w:jc w:val="center"/>
              <w:rPr>
                <w:rFonts w:ascii="仿宋_GB2312" w:hAnsi="仿宋_GB2312" w:cs="仿宋_GB2312"/>
                <w:sz w:val="24"/>
              </w:rPr>
            </w:pPr>
            <w:r>
              <w:rPr>
                <w:rFonts w:hint="eastAsia" w:ascii="仿宋_GB2312" w:hAnsi="仿宋_GB2312" w:cs="仿宋_GB2312"/>
                <w:sz w:val="24"/>
              </w:rPr>
              <w:t>减轻</w:t>
            </w:r>
          </w:p>
        </w:tc>
        <w:tc>
          <w:tcPr>
            <w:tcW w:w="6482" w:type="dxa"/>
            <w:tcBorders>
              <w:top w:val="single" w:color="auto" w:sz="4" w:space="0"/>
              <w:left w:val="single" w:color="auto" w:sz="4" w:space="0"/>
              <w:bottom w:val="single" w:color="auto" w:sz="4" w:space="0"/>
              <w:right w:val="single" w:color="auto" w:sz="4" w:space="0"/>
            </w:tcBorders>
            <w:vAlign w:val="center"/>
          </w:tcPr>
          <w:p w14:paraId="04487712">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货值金额不足1万元的，5千元以上5万元以下罚款</w:t>
            </w:r>
          </w:p>
          <w:p w14:paraId="15079E0F">
            <w:pPr>
              <w:spacing w:line="280" w:lineRule="exact"/>
              <w:rPr>
                <w:rFonts w:ascii="仿宋_GB2312" w:hAnsi="仿宋_GB2312" w:cs="仿宋_GB2312"/>
                <w:sz w:val="24"/>
              </w:rPr>
            </w:pPr>
            <w:r>
              <w:rPr>
                <w:rFonts w:hint="eastAsia" w:ascii="仿宋_GB2312" w:hAnsi="仿宋_GB2312" w:cs="仿宋_GB2312"/>
                <w:sz w:val="24"/>
              </w:rPr>
              <w:t>货值金额1万元以上的，货值金额1.5倍以上15倍以下罚款</w:t>
            </w:r>
          </w:p>
          <w:p w14:paraId="2C613654">
            <w:pPr>
              <w:spacing w:line="280" w:lineRule="exact"/>
              <w:rPr>
                <w:rFonts w:ascii="仿宋_GB2312" w:hAnsi="仿宋_GB2312" w:cs="仿宋_GB2312"/>
                <w:sz w:val="24"/>
              </w:rPr>
            </w:pPr>
            <w:r>
              <w:rPr>
                <w:rFonts w:hint="eastAsia" w:ascii="仿宋_GB2312" w:hAnsi="仿宋_GB2312" w:cs="仿宋_GB2312"/>
                <w:sz w:val="24"/>
              </w:rPr>
              <w:t>个人：所获收入的3%以上30%以下罚款</w:t>
            </w:r>
          </w:p>
        </w:tc>
      </w:tr>
      <w:tr w14:paraId="0C4B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1191" w:type="dxa"/>
            <w:vMerge w:val="continue"/>
            <w:tcBorders>
              <w:top w:val="single" w:color="auto" w:sz="4" w:space="0"/>
              <w:left w:val="single" w:color="auto" w:sz="4" w:space="0"/>
              <w:bottom w:val="single" w:color="auto" w:sz="4" w:space="0"/>
              <w:right w:val="single" w:color="auto" w:sz="4" w:space="0"/>
            </w:tcBorders>
            <w:vAlign w:val="center"/>
          </w:tcPr>
          <w:p w14:paraId="69269B25">
            <w:pPr>
              <w:widowControl/>
              <w:jc w:val="left"/>
              <w:rPr>
                <w:rFonts w:ascii="仿宋_GB2312" w:hAnsi="仿宋_GB2312" w:cs="仿宋_GB2312"/>
                <w:sz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707EFE1D">
            <w:pPr>
              <w:spacing w:line="360" w:lineRule="exact"/>
              <w:jc w:val="center"/>
              <w:rPr>
                <w:rFonts w:ascii="仿宋_GB2312" w:hAnsi="仿宋_GB2312" w:cs="仿宋_GB2312"/>
                <w:sz w:val="24"/>
              </w:rPr>
            </w:pPr>
            <w:r>
              <w:rPr>
                <w:rFonts w:hint="eastAsia" w:ascii="仿宋_GB2312" w:hAnsi="仿宋_GB2312" w:cs="仿宋_GB2312"/>
                <w:sz w:val="24"/>
              </w:rPr>
              <w:t>从轻</w:t>
            </w:r>
          </w:p>
        </w:tc>
        <w:tc>
          <w:tcPr>
            <w:tcW w:w="6482" w:type="dxa"/>
            <w:tcBorders>
              <w:top w:val="single" w:color="auto" w:sz="4" w:space="0"/>
              <w:left w:val="single" w:color="auto" w:sz="4" w:space="0"/>
              <w:bottom w:val="single" w:color="auto" w:sz="4" w:space="0"/>
              <w:right w:val="single" w:color="auto" w:sz="4" w:space="0"/>
            </w:tcBorders>
            <w:vAlign w:val="center"/>
          </w:tcPr>
          <w:p w14:paraId="17602AA7">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货值金额不足1万元的，5万元以上8万元以下罚款</w:t>
            </w:r>
          </w:p>
          <w:p w14:paraId="5AC61D4F">
            <w:pPr>
              <w:spacing w:line="280" w:lineRule="exact"/>
              <w:rPr>
                <w:rFonts w:ascii="仿宋_GB2312" w:hAnsi="仿宋_GB2312" w:cs="仿宋_GB2312"/>
                <w:sz w:val="24"/>
              </w:rPr>
            </w:pPr>
            <w:r>
              <w:rPr>
                <w:rFonts w:hint="eastAsia" w:ascii="仿宋_GB2312" w:hAnsi="仿宋_GB2312" w:cs="仿宋_GB2312"/>
                <w:sz w:val="24"/>
              </w:rPr>
              <w:t>货值金额1万元以上的，货值金额15倍以上19.5倍以下罚款</w:t>
            </w:r>
          </w:p>
          <w:p w14:paraId="4514FF96">
            <w:pPr>
              <w:spacing w:line="280" w:lineRule="exact"/>
              <w:rPr>
                <w:rFonts w:ascii="仿宋_GB2312" w:hAnsi="仿宋_GB2312" w:cs="仿宋_GB2312"/>
                <w:sz w:val="24"/>
              </w:rPr>
            </w:pPr>
            <w:r>
              <w:rPr>
                <w:rFonts w:hint="eastAsia" w:ascii="仿宋_GB2312" w:hAnsi="仿宋_GB2312" w:cs="仿宋_GB2312"/>
                <w:sz w:val="24"/>
              </w:rPr>
              <w:t>个人：所获收入的30%以上1.1倍以下罚款</w:t>
            </w:r>
          </w:p>
        </w:tc>
      </w:tr>
      <w:tr w14:paraId="01B5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1" w:type="dxa"/>
            <w:vMerge w:val="continue"/>
            <w:tcBorders>
              <w:top w:val="single" w:color="auto" w:sz="4" w:space="0"/>
              <w:left w:val="single" w:color="auto" w:sz="4" w:space="0"/>
              <w:bottom w:val="single" w:color="auto" w:sz="4" w:space="0"/>
              <w:right w:val="single" w:color="auto" w:sz="4" w:space="0"/>
            </w:tcBorders>
            <w:vAlign w:val="center"/>
          </w:tcPr>
          <w:p w14:paraId="2CE8EB9B">
            <w:pPr>
              <w:widowControl/>
              <w:jc w:val="left"/>
              <w:rPr>
                <w:rFonts w:ascii="仿宋_GB2312" w:hAnsi="仿宋_GB2312" w:cs="仿宋_GB2312"/>
                <w:sz w:val="24"/>
              </w:rPr>
            </w:pPr>
          </w:p>
        </w:tc>
        <w:tc>
          <w:tcPr>
            <w:tcW w:w="1250" w:type="dxa"/>
            <w:tcBorders>
              <w:top w:val="single" w:color="auto" w:sz="4" w:space="0"/>
              <w:left w:val="single" w:color="auto" w:sz="4" w:space="0"/>
              <w:bottom w:val="single" w:color="auto" w:sz="4" w:space="0"/>
              <w:right w:val="single" w:color="auto" w:sz="4" w:space="0"/>
            </w:tcBorders>
            <w:vAlign w:val="center"/>
          </w:tcPr>
          <w:p w14:paraId="3799A7EA">
            <w:pPr>
              <w:spacing w:line="360" w:lineRule="exact"/>
              <w:jc w:val="center"/>
              <w:rPr>
                <w:rFonts w:ascii="仿宋_GB2312" w:hAnsi="仿宋_GB2312" w:cs="仿宋_GB2312"/>
                <w:sz w:val="24"/>
              </w:rPr>
            </w:pPr>
            <w:r>
              <w:rPr>
                <w:rFonts w:hint="eastAsia" w:ascii="仿宋_GB2312" w:hAnsi="仿宋_GB2312" w:cs="仿宋_GB2312"/>
                <w:sz w:val="24"/>
              </w:rPr>
              <w:t>从重</w:t>
            </w:r>
          </w:p>
        </w:tc>
        <w:tc>
          <w:tcPr>
            <w:tcW w:w="6482" w:type="dxa"/>
            <w:tcBorders>
              <w:top w:val="single" w:color="auto" w:sz="4" w:space="0"/>
              <w:left w:val="single" w:color="auto" w:sz="4" w:space="0"/>
              <w:bottom w:val="single" w:color="auto" w:sz="4" w:space="0"/>
              <w:right w:val="single" w:color="auto" w:sz="4" w:space="0"/>
            </w:tcBorders>
            <w:vAlign w:val="center"/>
          </w:tcPr>
          <w:p w14:paraId="4C4FED4E">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货值金额不足1万元的，12万元以上15万元以下罚款</w:t>
            </w:r>
          </w:p>
          <w:p w14:paraId="2AA52E12">
            <w:pPr>
              <w:spacing w:line="280" w:lineRule="exact"/>
              <w:rPr>
                <w:rFonts w:ascii="仿宋_GB2312" w:hAnsi="仿宋_GB2312" w:cs="仿宋_GB2312"/>
                <w:sz w:val="24"/>
              </w:rPr>
            </w:pPr>
            <w:r>
              <w:rPr>
                <w:rFonts w:hint="eastAsia" w:ascii="仿宋_GB2312" w:hAnsi="仿宋_GB2312" w:cs="仿宋_GB2312"/>
                <w:sz w:val="24"/>
              </w:rPr>
              <w:t>货值金额1万元以上的，货值金额25.5倍以上30倍以下罚款</w:t>
            </w:r>
          </w:p>
          <w:p w14:paraId="6F8327AD">
            <w:pPr>
              <w:spacing w:line="280" w:lineRule="exact"/>
              <w:rPr>
                <w:rFonts w:ascii="仿宋_GB2312" w:hAnsi="仿宋_GB2312" w:cs="仿宋_GB2312"/>
                <w:sz w:val="24"/>
              </w:rPr>
            </w:pPr>
            <w:r>
              <w:rPr>
                <w:rFonts w:hint="eastAsia" w:ascii="仿宋_GB2312" w:hAnsi="仿宋_GB2312" w:cs="仿宋_GB2312"/>
                <w:sz w:val="24"/>
              </w:rPr>
              <w:t>个人：所获收入的2.2倍以上3倍以下罚款</w:t>
            </w:r>
          </w:p>
        </w:tc>
      </w:tr>
    </w:tbl>
    <w:p w14:paraId="44CA9106">
      <w:pPr>
        <w:rPr>
          <w:rFonts w:eastAsia="宋体"/>
          <w:sz w:val="21"/>
          <w:szCs w:val="21"/>
        </w:rPr>
      </w:pPr>
      <w:r>
        <w:br w:type="page"/>
      </w:r>
    </w:p>
    <w:tbl>
      <w:tblPr>
        <w:tblStyle w:val="12"/>
        <w:tblpPr w:leftFromText="180" w:rightFromText="180" w:vertAnchor="text" w:horzAnchor="page" w:tblpX="1912" w:tblpY="202"/>
        <w:tblOverlap w:val="never"/>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3"/>
        <w:gridCol w:w="1267"/>
        <w:gridCol w:w="6475"/>
      </w:tblGrid>
      <w:tr w14:paraId="2F8C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single" w:color="auto" w:sz="4" w:space="0"/>
              <w:left w:val="single" w:color="auto" w:sz="4" w:space="0"/>
              <w:bottom w:val="single" w:color="auto" w:sz="4" w:space="0"/>
              <w:right w:val="single" w:color="auto" w:sz="4" w:space="0"/>
            </w:tcBorders>
            <w:vAlign w:val="center"/>
          </w:tcPr>
          <w:p w14:paraId="250C2AC7">
            <w:pPr>
              <w:spacing w:line="360" w:lineRule="exact"/>
              <w:jc w:val="center"/>
              <w:rPr>
                <w:rFonts w:ascii="仿宋_GB2312" w:hAnsi="仿宋_GB2312" w:cs="仿宋_GB2312"/>
                <w:sz w:val="24"/>
              </w:rPr>
            </w:pPr>
            <w:r>
              <w:rPr>
                <w:rFonts w:hint="eastAsia" w:ascii="仿宋_GB2312" w:hAnsi="仿宋_GB2312" w:cs="仿宋_GB2312"/>
                <w:sz w:val="24"/>
              </w:rPr>
              <w:t>序号</w:t>
            </w:r>
          </w:p>
        </w:tc>
        <w:tc>
          <w:tcPr>
            <w:tcW w:w="7742" w:type="dxa"/>
            <w:gridSpan w:val="2"/>
            <w:tcBorders>
              <w:top w:val="single" w:color="auto" w:sz="4" w:space="0"/>
              <w:left w:val="single" w:color="auto" w:sz="4" w:space="0"/>
              <w:bottom w:val="single" w:color="auto" w:sz="4" w:space="0"/>
              <w:right w:val="single" w:color="auto" w:sz="4" w:space="0"/>
            </w:tcBorders>
          </w:tcPr>
          <w:p w14:paraId="32DE5553">
            <w:pPr>
              <w:spacing w:line="360" w:lineRule="exact"/>
              <w:rPr>
                <w:rFonts w:ascii="仿宋_GB2312" w:hAnsi="仿宋_GB2312" w:cs="仿宋_GB2312"/>
                <w:sz w:val="24"/>
              </w:rPr>
            </w:pPr>
            <w:r>
              <w:rPr>
                <w:rFonts w:hint="eastAsia" w:ascii="仿宋_GB2312" w:hAnsi="仿宋_GB2312" w:cs="仿宋_GB2312"/>
                <w:sz w:val="24"/>
              </w:rPr>
              <w:t>3</w:t>
            </w:r>
          </w:p>
        </w:tc>
      </w:tr>
      <w:tr w14:paraId="46357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single" w:color="auto" w:sz="4" w:space="0"/>
              <w:left w:val="single" w:color="auto" w:sz="4" w:space="0"/>
              <w:bottom w:val="single" w:color="auto" w:sz="4" w:space="0"/>
              <w:right w:val="single" w:color="auto" w:sz="4" w:space="0"/>
            </w:tcBorders>
            <w:vAlign w:val="center"/>
          </w:tcPr>
          <w:p w14:paraId="74388C05">
            <w:pPr>
              <w:spacing w:line="360" w:lineRule="exact"/>
              <w:rPr>
                <w:rFonts w:ascii="仿宋_GB2312" w:hAnsi="仿宋_GB2312" w:cs="仿宋_GB2312"/>
                <w:sz w:val="24"/>
              </w:rPr>
            </w:pPr>
            <w:r>
              <w:rPr>
                <w:rFonts w:hint="eastAsia" w:ascii="仿宋_GB2312" w:hAnsi="仿宋_GB2312" w:cs="仿宋_GB2312"/>
                <w:sz w:val="24"/>
              </w:rPr>
              <w:t>违法情形</w:t>
            </w:r>
          </w:p>
        </w:tc>
        <w:tc>
          <w:tcPr>
            <w:tcW w:w="7742" w:type="dxa"/>
            <w:gridSpan w:val="2"/>
            <w:tcBorders>
              <w:top w:val="single" w:color="auto" w:sz="4" w:space="0"/>
              <w:left w:val="single" w:color="auto" w:sz="4" w:space="0"/>
              <w:bottom w:val="single" w:color="auto" w:sz="4" w:space="0"/>
              <w:right w:val="single" w:color="auto" w:sz="4" w:space="0"/>
            </w:tcBorders>
          </w:tcPr>
          <w:p w14:paraId="044E08F6">
            <w:pPr>
              <w:spacing w:line="360" w:lineRule="exact"/>
              <w:rPr>
                <w:rFonts w:ascii="仿宋_GB2312" w:hAnsi="仿宋_GB2312" w:cs="仿宋_GB2312"/>
                <w:sz w:val="24"/>
              </w:rPr>
            </w:pPr>
            <w:r>
              <w:rPr>
                <w:rFonts w:hint="eastAsia" w:ascii="仿宋_GB2312" w:hAnsi="仿宋_GB2312" w:cs="仿宋_GB2312"/>
                <w:sz w:val="24"/>
              </w:rPr>
              <w:t>伪造、变造、买卖、出租、出借相关医疗器械许可证件的。</w:t>
            </w:r>
          </w:p>
        </w:tc>
      </w:tr>
      <w:tr w14:paraId="77A2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single" w:color="auto" w:sz="4" w:space="0"/>
              <w:left w:val="single" w:color="auto" w:sz="4" w:space="0"/>
              <w:bottom w:val="single" w:color="auto" w:sz="4" w:space="0"/>
              <w:right w:val="single" w:color="auto" w:sz="4" w:space="0"/>
            </w:tcBorders>
            <w:vAlign w:val="center"/>
          </w:tcPr>
          <w:p w14:paraId="7C2F1242">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742" w:type="dxa"/>
            <w:gridSpan w:val="2"/>
            <w:tcBorders>
              <w:top w:val="single" w:color="auto" w:sz="4" w:space="0"/>
              <w:left w:val="single" w:color="auto" w:sz="4" w:space="0"/>
              <w:bottom w:val="single" w:color="auto" w:sz="4" w:space="0"/>
              <w:right w:val="single" w:color="auto" w:sz="4" w:space="0"/>
            </w:tcBorders>
          </w:tcPr>
          <w:p w14:paraId="0D90457F">
            <w:pPr>
              <w:spacing w:line="360" w:lineRule="exact"/>
              <w:rPr>
                <w:rFonts w:ascii="仿宋_GB2312" w:hAnsi="仿宋_GB2312" w:cs="仿宋_GB2312"/>
                <w:sz w:val="24"/>
              </w:rPr>
            </w:pPr>
            <w:r>
              <w:rPr>
                <w:rFonts w:hint="eastAsia" w:ascii="仿宋_GB2312" w:hAnsi="仿宋_GB2312" w:cs="仿宋_GB2312"/>
                <w:sz w:val="24"/>
              </w:rPr>
              <w:t>《条例》第八十三条第二款：伪造、变造、买卖、出租、出借相关医疗器械许可证件的，由原发证部门予以收缴或者吊销，没收违法所得；违法所得不足1万元的，并处5万元以上10万元以下罚款；违法所得1万元以上的，并处违法所得10倍以上20倍以下罚款；构成违反治安管理行为的，由公安机关依法予以治安管理处罚。</w:t>
            </w:r>
          </w:p>
        </w:tc>
      </w:tr>
      <w:tr w14:paraId="38A3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tcBorders>
              <w:top w:val="single" w:color="auto" w:sz="4" w:space="0"/>
              <w:left w:val="single" w:color="auto" w:sz="4" w:space="0"/>
              <w:bottom w:val="single" w:color="auto" w:sz="4" w:space="0"/>
              <w:right w:val="single" w:color="auto" w:sz="4" w:space="0"/>
            </w:tcBorders>
            <w:vAlign w:val="center"/>
          </w:tcPr>
          <w:p w14:paraId="05F71403">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742" w:type="dxa"/>
            <w:gridSpan w:val="2"/>
            <w:tcBorders>
              <w:top w:val="single" w:color="auto" w:sz="4" w:space="0"/>
              <w:left w:val="single" w:color="auto" w:sz="4" w:space="0"/>
              <w:bottom w:val="single" w:color="auto" w:sz="4" w:space="0"/>
              <w:right w:val="single" w:color="auto" w:sz="4" w:space="0"/>
            </w:tcBorders>
          </w:tcPr>
          <w:p w14:paraId="723387F5">
            <w:pPr>
              <w:spacing w:line="360" w:lineRule="exact"/>
              <w:rPr>
                <w:rFonts w:ascii="仿宋_GB2312" w:hAnsi="仿宋_GB2312" w:cs="仿宋_GB2312"/>
                <w:sz w:val="24"/>
              </w:rPr>
            </w:pPr>
            <w:r>
              <w:rPr>
                <w:rFonts w:hint="eastAsia" w:ascii="仿宋_GB2312" w:hAnsi="仿宋_GB2312" w:cs="仿宋_GB2312"/>
                <w:sz w:val="24"/>
              </w:rPr>
              <w:t>没收违法所得</w:t>
            </w:r>
          </w:p>
          <w:p w14:paraId="6EFFF892">
            <w:pPr>
              <w:spacing w:line="360" w:lineRule="exact"/>
              <w:rPr>
                <w:rFonts w:ascii="仿宋_GB2312" w:hAnsi="仿宋_GB2312" w:cs="仿宋_GB2312"/>
                <w:sz w:val="24"/>
              </w:rPr>
            </w:pPr>
            <w:r>
              <w:rPr>
                <w:rFonts w:hint="eastAsia" w:ascii="仿宋_GB2312" w:hAnsi="仿宋_GB2312" w:cs="仿宋_GB2312"/>
                <w:sz w:val="24"/>
              </w:rPr>
              <w:t>罚款</w:t>
            </w:r>
          </w:p>
          <w:p w14:paraId="70CA6897">
            <w:pPr>
              <w:spacing w:line="360" w:lineRule="exact"/>
              <w:rPr>
                <w:rFonts w:ascii="仿宋_GB2312" w:hAnsi="仿宋_GB2312" w:cs="仿宋_GB2312"/>
                <w:sz w:val="24"/>
              </w:rPr>
            </w:pPr>
            <w:r>
              <w:rPr>
                <w:rFonts w:hint="eastAsia" w:ascii="仿宋_GB2312" w:hAnsi="仿宋_GB2312" w:cs="仿宋_GB2312"/>
                <w:sz w:val="24"/>
              </w:rPr>
              <w:t>吊销许可证件</w:t>
            </w:r>
          </w:p>
        </w:tc>
      </w:tr>
      <w:tr w14:paraId="2BDA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3" w:type="dxa"/>
            <w:tcBorders>
              <w:top w:val="single" w:color="auto" w:sz="4" w:space="0"/>
              <w:left w:val="single" w:color="auto" w:sz="4" w:space="0"/>
              <w:bottom w:val="single" w:color="auto" w:sz="4" w:space="0"/>
              <w:right w:val="single" w:color="auto" w:sz="4" w:space="0"/>
            </w:tcBorders>
            <w:vAlign w:val="center"/>
          </w:tcPr>
          <w:p w14:paraId="7664E481">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742" w:type="dxa"/>
            <w:gridSpan w:val="2"/>
            <w:tcBorders>
              <w:top w:val="single" w:color="auto" w:sz="4" w:space="0"/>
              <w:left w:val="single" w:color="auto" w:sz="4" w:space="0"/>
              <w:bottom w:val="single" w:color="auto" w:sz="4" w:space="0"/>
              <w:right w:val="single" w:color="auto" w:sz="4" w:space="0"/>
            </w:tcBorders>
          </w:tcPr>
          <w:p w14:paraId="4228E786">
            <w:pPr>
              <w:spacing w:line="360" w:lineRule="exact"/>
              <w:rPr>
                <w:rFonts w:ascii="仿宋_GB2312" w:hAnsi="仿宋_GB2312" w:cs="仿宋_GB2312"/>
                <w:sz w:val="24"/>
              </w:rPr>
            </w:pPr>
            <w:r>
              <w:rPr>
                <w:rFonts w:hint="eastAsia" w:ascii="仿宋_GB2312" w:hAnsi="仿宋_GB2312" w:cs="仿宋_GB2312"/>
                <w:sz w:val="24"/>
              </w:rPr>
              <w:t>原发证部门</w:t>
            </w:r>
          </w:p>
        </w:tc>
      </w:tr>
      <w:tr w14:paraId="0851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183" w:type="dxa"/>
            <w:tcBorders>
              <w:top w:val="single" w:color="auto" w:sz="4" w:space="0"/>
              <w:left w:val="single" w:color="auto" w:sz="4" w:space="0"/>
              <w:bottom w:val="single" w:color="auto" w:sz="4" w:space="0"/>
              <w:right w:val="single" w:color="auto" w:sz="4" w:space="0"/>
            </w:tcBorders>
            <w:vAlign w:val="center"/>
          </w:tcPr>
          <w:p w14:paraId="07F510AF">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742" w:type="dxa"/>
            <w:gridSpan w:val="2"/>
            <w:tcBorders>
              <w:top w:val="single" w:color="auto" w:sz="4" w:space="0"/>
              <w:left w:val="single" w:color="auto" w:sz="4" w:space="0"/>
              <w:bottom w:val="single" w:color="auto" w:sz="4" w:space="0"/>
              <w:right w:val="single" w:color="auto" w:sz="4" w:space="0"/>
            </w:tcBorders>
          </w:tcPr>
          <w:p w14:paraId="6CE2162F">
            <w:pPr>
              <w:spacing w:line="360" w:lineRule="exact"/>
              <w:rPr>
                <w:rFonts w:ascii="仿宋_GB2312" w:hAnsi="仿宋_GB2312" w:cs="仿宋_GB2312"/>
                <w:sz w:val="24"/>
              </w:rPr>
            </w:pPr>
            <w:r>
              <w:rPr>
                <w:rFonts w:hint="eastAsia" w:ascii="仿宋_GB2312" w:hAnsi="仿宋_GB2312" w:cs="仿宋_GB2312"/>
                <w:sz w:val="24"/>
              </w:rPr>
              <w:t>违法所得不足1万元的，并处5万元以上10万元以下罚款；违法所得1万元以上的，并处违法所得10倍以上20倍以下罚款</w:t>
            </w:r>
          </w:p>
        </w:tc>
      </w:tr>
      <w:tr w14:paraId="01C1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3" w:type="dxa"/>
            <w:vMerge w:val="restart"/>
            <w:tcBorders>
              <w:top w:val="single" w:color="auto" w:sz="4" w:space="0"/>
              <w:left w:val="single" w:color="auto" w:sz="4" w:space="0"/>
              <w:bottom w:val="single" w:color="auto" w:sz="4" w:space="0"/>
              <w:right w:val="single" w:color="auto" w:sz="4" w:space="0"/>
            </w:tcBorders>
            <w:vAlign w:val="center"/>
          </w:tcPr>
          <w:p w14:paraId="63D3F834">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267" w:type="dxa"/>
            <w:tcBorders>
              <w:top w:val="single" w:color="auto" w:sz="4" w:space="0"/>
              <w:left w:val="single" w:color="auto" w:sz="4" w:space="0"/>
              <w:bottom w:val="single" w:color="auto" w:sz="4" w:space="0"/>
              <w:right w:val="single" w:color="auto" w:sz="4" w:space="0"/>
            </w:tcBorders>
            <w:vAlign w:val="center"/>
          </w:tcPr>
          <w:p w14:paraId="52888DA7">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475" w:type="dxa"/>
            <w:tcBorders>
              <w:top w:val="single" w:color="auto" w:sz="4" w:space="0"/>
              <w:left w:val="single" w:color="auto" w:sz="4" w:space="0"/>
              <w:bottom w:val="single" w:color="auto" w:sz="4" w:space="0"/>
              <w:right w:val="single" w:color="auto" w:sz="4" w:space="0"/>
            </w:tcBorders>
            <w:vAlign w:val="center"/>
          </w:tcPr>
          <w:p w14:paraId="22E5B4C2">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29DF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183" w:type="dxa"/>
            <w:vMerge w:val="continue"/>
            <w:tcBorders>
              <w:top w:val="single" w:color="auto" w:sz="4" w:space="0"/>
              <w:left w:val="single" w:color="auto" w:sz="4" w:space="0"/>
              <w:bottom w:val="single" w:color="auto" w:sz="4" w:space="0"/>
              <w:right w:val="single" w:color="auto" w:sz="4" w:space="0"/>
            </w:tcBorders>
            <w:vAlign w:val="center"/>
          </w:tcPr>
          <w:p w14:paraId="4C98AADA">
            <w:pPr>
              <w:widowControl/>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6FCDA4BC">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475" w:type="dxa"/>
            <w:tcBorders>
              <w:top w:val="single" w:color="auto" w:sz="4" w:space="0"/>
              <w:left w:val="single" w:color="auto" w:sz="4" w:space="0"/>
              <w:bottom w:val="single" w:color="auto" w:sz="4" w:space="0"/>
              <w:right w:val="single" w:color="auto" w:sz="4" w:space="0"/>
            </w:tcBorders>
            <w:vAlign w:val="center"/>
          </w:tcPr>
          <w:p w14:paraId="55FF4450">
            <w:pPr>
              <w:spacing w:line="280" w:lineRule="exact"/>
              <w:rPr>
                <w:rFonts w:ascii="仿宋_GB2312" w:hAnsi="仿宋_GB2312" w:cs="仿宋_GB2312"/>
                <w:sz w:val="24"/>
              </w:rPr>
            </w:pPr>
            <w:r>
              <w:rPr>
                <w:rFonts w:hint="eastAsia" w:ascii="仿宋_GB2312" w:hAnsi="仿宋_GB2312" w:cs="仿宋_GB2312"/>
                <w:sz w:val="24"/>
              </w:rPr>
              <w:t>违法所得不足1万元的，6.5万元以上8.5万元以下罚款</w:t>
            </w:r>
          </w:p>
          <w:p w14:paraId="3AE91A13">
            <w:pPr>
              <w:spacing w:line="280" w:lineRule="exact"/>
              <w:rPr>
                <w:rFonts w:ascii="仿宋_GB2312" w:hAnsi="仿宋_GB2312" w:cs="仿宋_GB2312"/>
                <w:sz w:val="24"/>
              </w:rPr>
            </w:pPr>
            <w:r>
              <w:rPr>
                <w:rFonts w:hint="eastAsia" w:ascii="仿宋_GB2312" w:hAnsi="仿宋_GB2312" w:cs="仿宋_GB2312"/>
                <w:sz w:val="24"/>
              </w:rPr>
              <w:t>违法所得1万元以上的，违法所得13倍以上17倍以下罚款</w:t>
            </w:r>
          </w:p>
        </w:tc>
      </w:tr>
      <w:tr w14:paraId="7856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83" w:type="dxa"/>
            <w:vMerge w:val="continue"/>
            <w:tcBorders>
              <w:top w:val="single" w:color="auto" w:sz="4" w:space="0"/>
              <w:left w:val="single" w:color="auto" w:sz="4" w:space="0"/>
              <w:bottom w:val="single" w:color="auto" w:sz="4" w:space="0"/>
              <w:right w:val="single" w:color="auto" w:sz="4" w:space="0"/>
            </w:tcBorders>
            <w:vAlign w:val="center"/>
          </w:tcPr>
          <w:p w14:paraId="50C17BCE">
            <w:pPr>
              <w:widowControl/>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602E18D6">
            <w:pPr>
              <w:spacing w:line="280" w:lineRule="exact"/>
              <w:jc w:val="center"/>
              <w:rPr>
                <w:rFonts w:ascii="仿宋_GB2312" w:hAnsi="仿宋_GB2312" w:cs="仿宋_GB2312"/>
                <w:sz w:val="24"/>
              </w:rPr>
            </w:pPr>
            <w:r>
              <w:rPr>
                <w:rFonts w:hint="eastAsia" w:ascii="仿宋_GB2312" w:hAnsi="仿宋_GB2312" w:cs="仿宋_GB2312"/>
                <w:sz w:val="24"/>
              </w:rPr>
              <w:t>减轻</w:t>
            </w:r>
          </w:p>
        </w:tc>
        <w:tc>
          <w:tcPr>
            <w:tcW w:w="6475" w:type="dxa"/>
            <w:tcBorders>
              <w:top w:val="single" w:color="auto" w:sz="4" w:space="0"/>
              <w:left w:val="single" w:color="auto" w:sz="4" w:space="0"/>
              <w:bottom w:val="single" w:color="auto" w:sz="4" w:space="0"/>
              <w:right w:val="single" w:color="auto" w:sz="4" w:space="0"/>
            </w:tcBorders>
            <w:vAlign w:val="center"/>
          </w:tcPr>
          <w:p w14:paraId="53058748">
            <w:pPr>
              <w:spacing w:line="280" w:lineRule="exact"/>
              <w:rPr>
                <w:rFonts w:ascii="仿宋_GB2312" w:hAnsi="仿宋_GB2312" w:cs="仿宋_GB2312"/>
                <w:sz w:val="24"/>
              </w:rPr>
            </w:pPr>
            <w:r>
              <w:rPr>
                <w:rFonts w:hint="eastAsia" w:ascii="仿宋_GB2312" w:hAnsi="仿宋_GB2312" w:cs="仿宋_GB2312"/>
                <w:sz w:val="24"/>
              </w:rPr>
              <w:t>违法所得不足1万元的，5千元以上5万元以下罚款</w:t>
            </w:r>
          </w:p>
          <w:p w14:paraId="42A5CE46">
            <w:pPr>
              <w:spacing w:line="280" w:lineRule="exact"/>
              <w:rPr>
                <w:rFonts w:ascii="仿宋_GB2312" w:hAnsi="仿宋_GB2312" w:cs="仿宋_GB2312"/>
                <w:sz w:val="24"/>
              </w:rPr>
            </w:pPr>
            <w:r>
              <w:rPr>
                <w:rFonts w:hint="eastAsia" w:ascii="仿宋_GB2312" w:hAnsi="仿宋_GB2312" w:cs="仿宋_GB2312"/>
                <w:sz w:val="24"/>
              </w:rPr>
              <w:t>违法所得1万元以上的，违法所得1倍以上10倍以下罚款</w:t>
            </w:r>
          </w:p>
        </w:tc>
      </w:tr>
      <w:tr w14:paraId="5652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1183" w:type="dxa"/>
            <w:vMerge w:val="continue"/>
            <w:tcBorders>
              <w:top w:val="single" w:color="auto" w:sz="4" w:space="0"/>
              <w:left w:val="single" w:color="auto" w:sz="4" w:space="0"/>
              <w:bottom w:val="single" w:color="auto" w:sz="4" w:space="0"/>
              <w:right w:val="single" w:color="auto" w:sz="4" w:space="0"/>
            </w:tcBorders>
            <w:vAlign w:val="center"/>
          </w:tcPr>
          <w:p w14:paraId="4F51C259">
            <w:pPr>
              <w:widowControl/>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4D913956">
            <w:pPr>
              <w:spacing w:line="280" w:lineRule="exact"/>
              <w:jc w:val="center"/>
              <w:rPr>
                <w:rFonts w:ascii="仿宋_GB2312" w:hAnsi="仿宋_GB2312" w:cs="仿宋_GB2312"/>
                <w:sz w:val="24"/>
              </w:rPr>
            </w:pPr>
            <w:r>
              <w:rPr>
                <w:rFonts w:hint="eastAsia" w:ascii="仿宋_GB2312" w:hAnsi="仿宋_GB2312" w:cs="仿宋_GB2312"/>
                <w:sz w:val="24"/>
              </w:rPr>
              <w:t>从轻</w:t>
            </w:r>
          </w:p>
        </w:tc>
        <w:tc>
          <w:tcPr>
            <w:tcW w:w="6475" w:type="dxa"/>
            <w:tcBorders>
              <w:top w:val="single" w:color="auto" w:sz="4" w:space="0"/>
              <w:left w:val="single" w:color="auto" w:sz="4" w:space="0"/>
              <w:bottom w:val="single" w:color="auto" w:sz="4" w:space="0"/>
              <w:right w:val="single" w:color="auto" w:sz="4" w:space="0"/>
            </w:tcBorders>
            <w:vAlign w:val="center"/>
          </w:tcPr>
          <w:p w14:paraId="5E523743">
            <w:pPr>
              <w:spacing w:line="280" w:lineRule="exact"/>
              <w:rPr>
                <w:rFonts w:ascii="仿宋_GB2312" w:hAnsi="仿宋_GB2312" w:cs="仿宋_GB2312"/>
                <w:sz w:val="24"/>
              </w:rPr>
            </w:pPr>
            <w:r>
              <w:rPr>
                <w:rFonts w:hint="eastAsia" w:ascii="仿宋_GB2312" w:hAnsi="仿宋_GB2312" w:cs="仿宋_GB2312"/>
                <w:sz w:val="24"/>
              </w:rPr>
              <w:t>违法所得不足1万元的，5万元以上6.5万元以下罚款</w:t>
            </w:r>
          </w:p>
          <w:p w14:paraId="69F4B9BE">
            <w:pPr>
              <w:spacing w:line="280" w:lineRule="exact"/>
              <w:rPr>
                <w:rFonts w:ascii="仿宋_GB2312" w:hAnsi="仿宋_GB2312" w:cs="仿宋_GB2312"/>
                <w:sz w:val="24"/>
              </w:rPr>
            </w:pPr>
            <w:r>
              <w:rPr>
                <w:rFonts w:hint="eastAsia" w:ascii="仿宋_GB2312" w:hAnsi="仿宋_GB2312" w:cs="仿宋_GB2312"/>
                <w:sz w:val="24"/>
              </w:rPr>
              <w:t>违法所得1万元以上的，违法所得10倍以上13倍以下罚款</w:t>
            </w:r>
          </w:p>
        </w:tc>
      </w:tr>
      <w:tr w14:paraId="277E4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3" w:type="dxa"/>
            <w:vMerge w:val="continue"/>
            <w:tcBorders>
              <w:top w:val="single" w:color="auto" w:sz="4" w:space="0"/>
              <w:left w:val="single" w:color="auto" w:sz="4" w:space="0"/>
              <w:bottom w:val="single" w:color="auto" w:sz="4" w:space="0"/>
              <w:right w:val="single" w:color="auto" w:sz="4" w:space="0"/>
            </w:tcBorders>
            <w:vAlign w:val="center"/>
          </w:tcPr>
          <w:p w14:paraId="3F355027">
            <w:pPr>
              <w:widowControl/>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07279075">
            <w:pPr>
              <w:spacing w:line="280" w:lineRule="exact"/>
              <w:jc w:val="center"/>
              <w:rPr>
                <w:rFonts w:ascii="仿宋_GB2312" w:hAnsi="仿宋_GB2312" w:cs="仿宋_GB2312"/>
                <w:sz w:val="24"/>
              </w:rPr>
            </w:pPr>
            <w:r>
              <w:rPr>
                <w:rFonts w:hint="eastAsia" w:ascii="仿宋_GB2312" w:hAnsi="仿宋_GB2312" w:cs="仿宋_GB2312"/>
                <w:sz w:val="24"/>
              </w:rPr>
              <w:t>从重</w:t>
            </w:r>
          </w:p>
        </w:tc>
        <w:tc>
          <w:tcPr>
            <w:tcW w:w="6475" w:type="dxa"/>
            <w:tcBorders>
              <w:top w:val="single" w:color="auto" w:sz="4" w:space="0"/>
              <w:left w:val="single" w:color="auto" w:sz="4" w:space="0"/>
              <w:bottom w:val="single" w:color="auto" w:sz="4" w:space="0"/>
              <w:right w:val="single" w:color="auto" w:sz="4" w:space="0"/>
            </w:tcBorders>
            <w:vAlign w:val="center"/>
          </w:tcPr>
          <w:p w14:paraId="0AE03CB6">
            <w:pPr>
              <w:spacing w:line="280" w:lineRule="exact"/>
              <w:rPr>
                <w:rFonts w:ascii="仿宋_GB2312" w:hAnsi="仿宋_GB2312" w:cs="仿宋_GB2312"/>
                <w:sz w:val="24"/>
              </w:rPr>
            </w:pPr>
            <w:r>
              <w:rPr>
                <w:rFonts w:hint="eastAsia" w:ascii="仿宋_GB2312" w:hAnsi="仿宋_GB2312" w:cs="仿宋_GB2312"/>
                <w:sz w:val="24"/>
              </w:rPr>
              <w:t>违法所得不足1万元的，8.5万元以上10万元以下罚款</w:t>
            </w:r>
          </w:p>
          <w:p w14:paraId="5705422E">
            <w:pPr>
              <w:spacing w:line="280" w:lineRule="exact"/>
              <w:rPr>
                <w:rFonts w:ascii="仿宋_GB2312" w:hAnsi="仿宋_GB2312" w:cs="仿宋_GB2312"/>
                <w:sz w:val="24"/>
              </w:rPr>
            </w:pPr>
            <w:r>
              <w:rPr>
                <w:rFonts w:hint="eastAsia" w:ascii="仿宋_GB2312" w:hAnsi="仿宋_GB2312" w:cs="仿宋_GB2312"/>
                <w:sz w:val="24"/>
              </w:rPr>
              <w:t>违法所得1万元以上的，违法所得17倍以上20倍以下罚款</w:t>
            </w:r>
          </w:p>
        </w:tc>
      </w:tr>
    </w:tbl>
    <w:p w14:paraId="4466160F">
      <w:pPr>
        <w:spacing w:line="360" w:lineRule="exact"/>
        <w:rPr>
          <w:rFonts w:ascii="仿宋_GB2312"/>
          <w:sz w:val="24"/>
        </w:rPr>
      </w:pPr>
    </w:p>
    <w:p w14:paraId="3D18FBF3">
      <w:pPr>
        <w:rPr>
          <w:sz w:val="21"/>
          <w:szCs w:val="21"/>
        </w:rPr>
      </w:pPr>
      <w:r>
        <w:br w:type="page"/>
      </w:r>
    </w:p>
    <w:tbl>
      <w:tblPr>
        <w:tblStyle w:val="12"/>
        <w:tblpPr w:leftFromText="180" w:rightFromText="180" w:vertAnchor="text" w:horzAnchor="page" w:tblpX="1938" w:tblpY="202"/>
        <w:tblOverlap w:val="never"/>
        <w:tblW w:w="88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253"/>
        <w:gridCol w:w="6446"/>
      </w:tblGrid>
      <w:tr w14:paraId="39F5E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single" w:color="auto" w:sz="4" w:space="0"/>
              <w:left w:val="single" w:color="auto" w:sz="4" w:space="0"/>
              <w:bottom w:val="single" w:color="auto" w:sz="4" w:space="0"/>
              <w:right w:val="single" w:color="auto" w:sz="4" w:space="0"/>
            </w:tcBorders>
            <w:vAlign w:val="center"/>
          </w:tcPr>
          <w:p w14:paraId="1A8B0070">
            <w:pPr>
              <w:spacing w:line="360" w:lineRule="exact"/>
              <w:jc w:val="center"/>
              <w:rPr>
                <w:rFonts w:ascii="仿宋_GB2312" w:hAnsi="仿宋_GB2312" w:cs="仿宋_GB2312"/>
                <w:sz w:val="24"/>
              </w:rPr>
            </w:pPr>
            <w:r>
              <w:rPr>
                <w:rFonts w:hint="eastAsia" w:ascii="仿宋_GB2312" w:hAnsi="仿宋_GB2312" w:cs="仿宋_GB2312"/>
                <w:sz w:val="24"/>
              </w:rPr>
              <w:t>序号</w:t>
            </w:r>
          </w:p>
        </w:tc>
        <w:tc>
          <w:tcPr>
            <w:tcW w:w="7699" w:type="dxa"/>
            <w:gridSpan w:val="2"/>
            <w:tcBorders>
              <w:top w:val="single" w:color="auto" w:sz="4" w:space="0"/>
              <w:left w:val="single" w:color="auto" w:sz="4" w:space="0"/>
              <w:bottom w:val="single" w:color="auto" w:sz="4" w:space="0"/>
              <w:right w:val="single" w:color="auto" w:sz="4" w:space="0"/>
            </w:tcBorders>
          </w:tcPr>
          <w:p w14:paraId="3D17CFC9">
            <w:pPr>
              <w:spacing w:line="360" w:lineRule="exact"/>
              <w:rPr>
                <w:rFonts w:ascii="仿宋_GB2312" w:hAnsi="仿宋_GB2312" w:cs="仿宋_GB2312"/>
                <w:sz w:val="24"/>
              </w:rPr>
            </w:pPr>
            <w:r>
              <w:rPr>
                <w:rFonts w:hint="eastAsia" w:ascii="仿宋_GB2312" w:hAnsi="仿宋_GB2312" w:cs="仿宋_GB2312"/>
                <w:sz w:val="24"/>
              </w:rPr>
              <w:t>4</w:t>
            </w:r>
          </w:p>
        </w:tc>
      </w:tr>
      <w:tr w14:paraId="4FD8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single" w:color="auto" w:sz="4" w:space="0"/>
              <w:left w:val="single" w:color="auto" w:sz="4" w:space="0"/>
              <w:bottom w:val="single" w:color="auto" w:sz="4" w:space="0"/>
              <w:right w:val="single" w:color="auto" w:sz="4" w:space="0"/>
            </w:tcBorders>
            <w:vAlign w:val="center"/>
          </w:tcPr>
          <w:p w14:paraId="36FEA94B">
            <w:pPr>
              <w:spacing w:line="360" w:lineRule="exact"/>
              <w:jc w:val="center"/>
              <w:rPr>
                <w:rFonts w:ascii="仿宋_GB2312" w:hAnsi="仿宋_GB2312" w:cs="仿宋_GB2312"/>
                <w:sz w:val="24"/>
              </w:rPr>
            </w:pPr>
            <w:r>
              <w:rPr>
                <w:rFonts w:hint="eastAsia" w:ascii="仿宋_GB2312" w:hAnsi="仿宋_GB2312" w:cs="仿宋_GB2312"/>
                <w:sz w:val="24"/>
              </w:rPr>
              <w:t>违法情形</w:t>
            </w:r>
          </w:p>
        </w:tc>
        <w:tc>
          <w:tcPr>
            <w:tcW w:w="7699" w:type="dxa"/>
            <w:gridSpan w:val="2"/>
            <w:tcBorders>
              <w:top w:val="single" w:color="auto" w:sz="4" w:space="0"/>
              <w:left w:val="single" w:color="auto" w:sz="4" w:space="0"/>
              <w:bottom w:val="single" w:color="auto" w:sz="4" w:space="0"/>
              <w:right w:val="single" w:color="auto" w:sz="4" w:space="0"/>
            </w:tcBorders>
          </w:tcPr>
          <w:p w14:paraId="2C2A93E7">
            <w:pPr>
              <w:spacing w:line="360" w:lineRule="exact"/>
              <w:rPr>
                <w:rFonts w:ascii="仿宋_GB2312" w:hAnsi="仿宋_GB2312" w:cs="仿宋_GB2312"/>
                <w:sz w:val="24"/>
              </w:rPr>
            </w:pPr>
            <w:r>
              <w:rPr>
                <w:rFonts w:hint="eastAsia" w:ascii="仿宋_GB2312" w:hAnsi="仿宋_GB2312" w:cs="仿宋_GB2312"/>
                <w:sz w:val="24"/>
              </w:rPr>
              <w:t>生产、经营未经备案的第一类医疗器械；</w:t>
            </w:r>
          </w:p>
          <w:p w14:paraId="7C009A6B">
            <w:pPr>
              <w:spacing w:line="360" w:lineRule="exact"/>
              <w:rPr>
                <w:rFonts w:ascii="仿宋_GB2312" w:hAnsi="仿宋_GB2312" w:cs="仿宋_GB2312"/>
                <w:sz w:val="24"/>
              </w:rPr>
            </w:pPr>
            <w:r>
              <w:rPr>
                <w:rFonts w:hint="eastAsia" w:ascii="仿宋_GB2312" w:hAnsi="仿宋_GB2312" w:cs="仿宋_GB2312"/>
                <w:sz w:val="24"/>
              </w:rPr>
              <w:t>未经备案从事第一类医疗器械生产；</w:t>
            </w:r>
          </w:p>
          <w:p w14:paraId="4F8E8775">
            <w:pPr>
              <w:spacing w:line="360" w:lineRule="exact"/>
              <w:rPr>
                <w:rFonts w:ascii="仿宋_GB2312" w:hAnsi="仿宋_GB2312" w:cs="仿宋_GB2312"/>
                <w:sz w:val="24"/>
              </w:rPr>
            </w:pPr>
            <w:r>
              <w:rPr>
                <w:rFonts w:hint="eastAsia" w:ascii="仿宋_GB2312" w:hAnsi="仿宋_GB2312" w:cs="仿宋_GB2312"/>
                <w:sz w:val="24"/>
              </w:rPr>
              <w:t>经营第二类医疗器械，应当备案但未备案；</w:t>
            </w:r>
          </w:p>
          <w:p w14:paraId="79EEEBCE">
            <w:pPr>
              <w:spacing w:line="360" w:lineRule="exact"/>
              <w:rPr>
                <w:rFonts w:ascii="仿宋_GB2312" w:hAnsi="仿宋_GB2312" w:cs="仿宋_GB2312"/>
                <w:sz w:val="24"/>
              </w:rPr>
            </w:pPr>
            <w:r>
              <w:rPr>
                <w:rFonts w:hint="eastAsia" w:ascii="仿宋_GB2312" w:hAnsi="仿宋_GB2312" w:cs="仿宋_GB2312"/>
                <w:sz w:val="24"/>
              </w:rPr>
              <w:t>已经备案的资料不符合要求；</w:t>
            </w:r>
          </w:p>
          <w:p w14:paraId="5874919F">
            <w:pPr>
              <w:spacing w:line="360" w:lineRule="exact"/>
              <w:rPr>
                <w:rFonts w:ascii="仿宋_GB2312" w:hAnsi="仿宋_GB2312" w:cs="仿宋_GB2312"/>
                <w:sz w:val="24"/>
              </w:rPr>
            </w:pPr>
            <w:r>
              <w:rPr>
                <w:rFonts w:hint="eastAsia" w:ascii="仿宋_GB2312" w:hAnsi="仿宋_GB2312" w:cs="仿宋_GB2312"/>
                <w:sz w:val="24"/>
              </w:rPr>
              <w:t>未按照规定办理第一类医疗器械生产备案变更。</w:t>
            </w:r>
          </w:p>
        </w:tc>
      </w:tr>
      <w:tr w14:paraId="129B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single" w:color="auto" w:sz="4" w:space="0"/>
              <w:left w:val="single" w:color="auto" w:sz="4" w:space="0"/>
              <w:bottom w:val="single" w:color="auto" w:sz="4" w:space="0"/>
              <w:right w:val="single" w:color="auto" w:sz="4" w:space="0"/>
            </w:tcBorders>
            <w:vAlign w:val="center"/>
          </w:tcPr>
          <w:p w14:paraId="1C50B863">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699" w:type="dxa"/>
            <w:gridSpan w:val="2"/>
            <w:tcBorders>
              <w:top w:val="single" w:color="auto" w:sz="4" w:space="0"/>
              <w:left w:val="single" w:color="auto" w:sz="4" w:space="0"/>
              <w:bottom w:val="single" w:color="auto" w:sz="4" w:space="0"/>
              <w:right w:val="single" w:color="auto" w:sz="4" w:space="0"/>
            </w:tcBorders>
          </w:tcPr>
          <w:p w14:paraId="67401447">
            <w:pPr>
              <w:spacing w:line="360" w:lineRule="exact"/>
              <w:rPr>
                <w:rFonts w:ascii="仿宋_GB2312" w:hAnsi="仿宋_GB2312" w:cs="仿宋_GB2312"/>
                <w:sz w:val="24"/>
              </w:rPr>
            </w:pPr>
            <w:r>
              <w:rPr>
                <w:rFonts w:hint="eastAsia" w:ascii="仿宋_GB2312" w:hAnsi="仿宋_GB2312" w:cs="仿宋_GB2312"/>
                <w:sz w:val="24"/>
              </w:rPr>
              <w:t>《条例》第八十四条：有下列情形之一的，由负责药品监督管理的部门向社会公告单位和产品名称，责令限期改正；逾期不改正的，没收违法所得、违法生产经营的医疗器械；违法生产经营的医疗器械货值金额不足1万元的，并处1万元以上5万元以下罚款；货值金额1万元以上的，并处货值金额5倍以上20倍以下罚款；情节严重的，对违法单位的法定代表人、主要负责人、直接负责的主管人员和其他责任人员，没收违法行为发生期间自本单位所获收入，并处所获收入30%以上2倍以下罚款，5年内禁止其从事医疗器械生产经营活动：</w:t>
            </w:r>
          </w:p>
          <w:p w14:paraId="2DE49507">
            <w:pPr>
              <w:spacing w:line="360" w:lineRule="exact"/>
              <w:rPr>
                <w:rFonts w:ascii="仿宋_GB2312" w:hAnsi="仿宋_GB2312" w:cs="仿宋_GB2312"/>
                <w:sz w:val="24"/>
              </w:rPr>
            </w:pPr>
            <w:r>
              <w:rPr>
                <w:rFonts w:hint="eastAsia" w:ascii="仿宋_GB2312" w:hAnsi="仿宋_GB2312" w:cs="仿宋_GB2312"/>
                <w:sz w:val="24"/>
              </w:rPr>
              <w:t>（一）生产、经营未经备案的第一类医疗器械；</w:t>
            </w:r>
          </w:p>
          <w:p w14:paraId="716ED505">
            <w:pPr>
              <w:spacing w:line="360" w:lineRule="exact"/>
              <w:rPr>
                <w:rFonts w:ascii="仿宋_GB2312" w:hAnsi="仿宋_GB2312" w:cs="仿宋_GB2312"/>
                <w:sz w:val="24"/>
              </w:rPr>
            </w:pPr>
            <w:r>
              <w:rPr>
                <w:rFonts w:hint="eastAsia" w:ascii="仿宋_GB2312" w:hAnsi="仿宋_GB2312" w:cs="仿宋_GB2312"/>
                <w:sz w:val="24"/>
              </w:rPr>
              <w:t>（二）未经备案从事第一类医疗器械生产；</w:t>
            </w:r>
          </w:p>
          <w:p w14:paraId="3BE46CB1">
            <w:pPr>
              <w:spacing w:line="360" w:lineRule="exact"/>
              <w:rPr>
                <w:rFonts w:ascii="仿宋_GB2312" w:hAnsi="仿宋_GB2312" w:cs="仿宋_GB2312"/>
                <w:sz w:val="24"/>
              </w:rPr>
            </w:pPr>
            <w:r>
              <w:rPr>
                <w:rFonts w:hint="eastAsia" w:ascii="仿宋_GB2312" w:hAnsi="仿宋_GB2312" w:cs="仿宋_GB2312"/>
                <w:sz w:val="24"/>
              </w:rPr>
              <w:t>（三）经营第二类医疗器械，应当备案但未备案；</w:t>
            </w:r>
          </w:p>
          <w:p w14:paraId="2EBDED47">
            <w:pPr>
              <w:spacing w:line="360" w:lineRule="exact"/>
              <w:rPr>
                <w:rFonts w:ascii="仿宋_GB2312" w:hAnsi="仿宋_GB2312" w:cs="仿宋_GB2312"/>
                <w:sz w:val="24"/>
              </w:rPr>
            </w:pPr>
            <w:r>
              <w:rPr>
                <w:rFonts w:hint="eastAsia" w:ascii="仿宋_GB2312" w:hAnsi="仿宋_GB2312" w:cs="仿宋_GB2312"/>
                <w:sz w:val="24"/>
              </w:rPr>
              <w:t>（四）已经备案的资料不符合要求。</w:t>
            </w:r>
          </w:p>
          <w:p w14:paraId="5368C814">
            <w:pPr>
              <w:spacing w:line="360" w:lineRule="exact"/>
              <w:rPr>
                <w:rFonts w:ascii="仿宋_GB2312" w:hAnsi="仿宋_GB2312" w:cs="仿宋_GB2312"/>
                <w:sz w:val="24"/>
              </w:rPr>
            </w:pPr>
            <w:r>
              <w:rPr>
                <w:rFonts w:hint="eastAsia" w:ascii="仿宋_GB2312" w:hAnsi="仿宋_GB2312" w:cs="仿宋_GB2312"/>
                <w:sz w:val="24"/>
              </w:rPr>
              <w:t>《医疗器械生产监督管理办法》第七十五条：未按照本办法规定办理第一类医疗器械生产备案变更的，依照医疗器械监督管理条例第八十四条的规定处理。</w:t>
            </w:r>
          </w:p>
        </w:tc>
      </w:tr>
      <w:tr w14:paraId="3697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single" w:color="auto" w:sz="4" w:space="0"/>
              <w:left w:val="single" w:color="auto" w:sz="4" w:space="0"/>
              <w:bottom w:val="single" w:color="auto" w:sz="4" w:space="0"/>
              <w:right w:val="single" w:color="auto" w:sz="4" w:space="0"/>
            </w:tcBorders>
            <w:vAlign w:val="center"/>
          </w:tcPr>
          <w:p w14:paraId="5E461D91">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699" w:type="dxa"/>
            <w:gridSpan w:val="2"/>
            <w:tcBorders>
              <w:top w:val="single" w:color="auto" w:sz="4" w:space="0"/>
              <w:left w:val="single" w:color="auto" w:sz="4" w:space="0"/>
              <w:bottom w:val="single" w:color="auto" w:sz="4" w:space="0"/>
              <w:right w:val="single" w:color="auto" w:sz="4" w:space="0"/>
            </w:tcBorders>
          </w:tcPr>
          <w:p w14:paraId="4AB8991F">
            <w:pPr>
              <w:spacing w:line="360" w:lineRule="exact"/>
              <w:rPr>
                <w:rFonts w:ascii="仿宋_GB2312" w:hAnsi="仿宋_GB2312" w:cs="仿宋_GB2312"/>
                <w:sz w:val="24"/>
              </w:rPr>
            </w:pPr>
            <w:r>
              <w:rPr>
                <w:rFonts w:hint="eastAsia" w:ascii="仿宋_GB2312" w:hAnsi="仿宋_GB2312" w:cs="仿宋_GB2312"/>
                <w:sz w:val="24"/>
              </w:rPr>
              <w:t>没收违法所得，没收非法财物，没收收入</w:t>
            </w:r>
          </w:p>
          <w:p w14:paraId="444EED86">
            <w:pPr>
              <w:spacing w:line="360" w:lineRule="exact"/>
              <w:rPr>
                <w:rFonts w:ascii="仿宋_GB2312" w:hAnsi="仿宋_GB2312" w:cs="仿宋_GB2312"/>
                <w:sz w:val="24"/>
              </w:rPr>
            </w:pPr>
            <w:r>
              <w:rPr>
                <w:rFonts w:hint="eastAsia" w:ascii="仿宋_GB2312" w:hAnsi="仿宋_GB2312" w:cs="仿宋_GB2312"/>
                <w:sz w:val="24"/>
              </w:rPr>
              <w:t>罚款</w:t>
            </w:r>
          </w:p>
          <w:p w14:paraId="54093CB7">
            <w:pPr>
              <w:spacing w:line="360" w:lineRule="exact"/>
              <w:rPr>
                <w:rFonts w:ascii="仿宋_GB2312" w:hAnsi="仿宋_GB2312" w:cs="仿宋_GB2312"/>
                <w:sz w:val="24"/>
              </w:rPr>
            </w:pPr>
            <w:r>
              <w:rPr>
                <w:rFonts w:hint="eastAsia" w:ascii="仿宋_GB2312" w:hAnsi="仿宋_GB2312" w:cs="仿宋_GB2312"/>
                <w:sz w:val="24"/>
              </w:rPr>
              <w:t>限制从业</w:t>
            </w:r>
          </w:p>
        </w:tc>
      </w:tr>
      <w:tr w14:paraId="13A2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single" w:color="auto" w:sz="4" w:space="0"/>
              <w:left w:val="single" w:color="auto" w:sz="4" w:space="0"/>
              <w:bottom w:val="single" w:color="auto" w:sz="4" w:space="0"/>
              <w:right w:val="single" w:color="auto" w:sz="4" w:space="0"/>
            </w:tcBorders>
            <w:vAlign w:val="center"/>
          </w:tcPr>
          <w:p w14:paraId="40223FCC">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699" w:type="dxa"/>
            <w:gridSpan w:val="2"/>
            <w:tcBorders>
              <w:top w:val="single" w:color="auto" w:sz="4" w:space="0"/>
              <w:left w:val="single" w:color="auto" w:sz="4" w:space="0"/>
              <w:bottom w:val="single" w:color="auto" w:sz="4" w:space="0"/>
              <w:right w:val="single" w:color="auto" w:sz="4" w:space="0"/>
            </w:tcBorders>
          </w:tcPr>
          <w:p w14:paraId="2862040E">
            <w:pPr>
              <w:spacing w:line="360" w:lineRule="exact"/>
              <w:rPr>
                <w:rFonts w:ascii="仿宋_GB2312" w:hAnsi="仿宋_GB2312" w:cs="仿宋_GB2312"/>
                <w:sz w:val="24"/>
              </w:rPr>
            </w:pPr>
            <w:r>
              <w:rPr>
                <w:rFonts w:hint="eastAsia" w:ascii="仿宋_GB2312" w:hAnsi="仿宋_GB2312" w:cs="仿宋_GB2312"/>
                <w:sz w:val="24"/>
              </w:rPr>
              <w:t>负责药品监督管理的部门</w:t>
            </w:r>
          </w:p>
        </w:tc>
      </w:tr>
      <w:tr w14:paraId="1579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tcBorders>
              <w:top w:val="single" w:color="auto" w:sz="4" w:space="0"/>
              <w:left w:val="single" w:color="auto" w:sz="4" w:space="0"/>
              <w:bottom w:val="single" w:color="auto" w:sz="4" w:space="0"/>
              <w:right w:val="single" w:color="auto" w:sz="4" w:space="0"/>
            </w:tcBorders>
            <w:vAlign w:val="center"/>
          </w:tcPr>
          <w:p w14:paraId="588266E5">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699" w:type="dxa"/>
            <w:gridSpan w:val="2"/>
            <w:tcBorders>
              <w:top w:val="single" w:color="auto" w:sz="4" w:space="0"/>
              <w:left w:val="single" w:color="auto" w:sz="4" w:space="0"/>
              <w:bottom w:val="single" w:color="auto" w:sz="4" w:space="0"/>
              <w:right w:val="single" w:color="auto" w:sz="4" w:space="0"/>
            </w:tcBorders>
          </w:tcPr>
          <w:p w14:paraId="574825C7">
            <w:pPr>
              <w:spacing w:line="360" w:lineRule="exact"/>
              <w:rPr>
                <w:rFonts w:ascii="仿宋_GB2312" w:hAnsi="仿宋_GB2312" w:cs="仿宋_GB2312"/>
                <w:sz w:val="24"/>
              </w:rPr>
            </w:pPr>
            <w:r>
              <w:rPr>
                <w:rFonts w:hint="eastAsia" w:ascii="仿宋_GB2312" w:hAnsi="仿宋_GB2312" w:cs="仿宋_GB2312"/>
                <w:sz w:val="24"/>
              </w:rPr>
              <w:t>违法生产经营的医疗器械货值金额不足1万元的，并处1万元以上5万元以下罚款；货值金额1万元以上的，并处货值金额5倍以上20倍以下罚款</w:t>
            </w:r>
          </w:p>
          <w:p w14:paraId="731AE280">
            <w:pPr>
              <w:spacing w:line="360" w:lineRule="exact"/>
              <w:rPr>
                <w:rFonts w:ascii="仿宋_GB2312" w:hAnsi="仿宋_GB2312" w:cs="仿宋_GB2312"/>
                <w:sz w:val="24"/>
              </w:rPr>
            </w:pPr>
            <w:r>
              <w:rPr>
                <w:rFonts w:hint="eastAsia" w:ascii="仿宋_GB2312" w:hAnsi="仿宋_GB2312" w:cs="仿宋_GB2312"/>
                <w:sz w:val="24"/>
              </w:rPr>
              <w:t>个人（情节严重的）：处违法行为发生期间自本单位所获收入30%以上2倍以下罚款</w:t>
            </w:r>
          </w:p>
        </w:tc>
      </w:tr>
      <w:tr w14:paraId="06150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0" w:type="dxa"/>
            <w:vMerge w:val="restart"/>
            <w:tcBorders>
              <w:top w:val="single" w:color="auto" w:sz="4" w:space="0"/>
              <w:left w:val="single" w:color="auto" w:sz="4" w:space="0"/>
              <w:bottom w:val="single" w:color="auto" w:sz="4" w:space="0"/>
              <w:right w:val="single" w:color="auto" w:sz="4" w:space="0"/>
            </w:tcBorders>
            <w:vAlign w:val="center"/>
          </w:tcPr>
          <w:p w14:paraId="3BF588A2">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253" w:type="dxa"/>
            <w:tcBorders>
              <w:top w:val="single" w:color="auto" w:sz="4" w:space="0"/>
              <w:left w:val="single" w:color="auto" w:sz="4" w:space="0"/>
              <w:bottom w:val="single" w:color="auto" w:sz="4" w:space="0"/>
              <w:right w:val="single" w:color="auto" w:sz="4" w:space="0"/>
            </w:tcBorders>
            <w:vAlign w:val="center"/>
          </w:tcPr>
          <w:p w14:paraId="272C6E25">
            <w:pPr>
              <w:spacing w:line="360" w:lineRule="exact"/>
              <w:jc w:val="center"/>
              <w:rPr>
                <w:rFonts w:ascii="仿宋_GB2312" w:hAnsi="仿宋_GB2312" w:cs="仿宋_GB2312"/>
                <w:sz w:val="24"/>
              </w:rPr>
            </w:pPr>
            <w:r>
              <w:rPr>
                <w:rFonts w:hint="eastAsia" w:ascii="仿宋_GB2312" w:hAnsi="仿宋_GB2312" w:cs="仿宋_GB2312"/>
                <w:sz w:val="24"/>
              </w:rPr>
              <w:t>裁量阶次</w:t>
            </w:r>
          </w:p>
        </w:tc>
        <w:tc>
          <w:tcPr>
            <w:tcW w:w="6446" w:type="dxa"/>
            <w:tcBorders>
              <w:top w:val="single" w:color="auto" w:sz="4" w:space="0"/>
              <w:left w:val="single" w:color="auto" w:sz="4" w:space="0"/>
              <w:bottom w:val="single" w:color="auto" w:sz="4" w:space="0"/>
              <w:right w:val="single" w:color="auto" w:sz="4" w:space="0"/>
            </w:tcBorders>
            <w:vAlign w:val="center"/>
          </w:tcPr>
          <w:p w14:paraId="17C43618">
            <w:pPr>
              <w:spacing w:line="340" w:lineRule="exact"/>
              <w:jc w:val="center"/>
              <w:rPr>
                <w:rFonts w:ascii="仿宋_GB2312" w:hAnsi="仿宋_GB2312" w:cs="仿宋_GB2312"/>
                <w:sz w:val="24"/>
              </w:rPr>
            </w:pPr>
            <w:r>
              <w:rPr>
                <w:rFonts w:hint="eastAsia" w:ascii="仿宋_GB2312" w:hAnsi="仿宋_GB2312" w:cs="仿宋_GB2312"/>
                <w:sz w:val="24"/>
              </w:rPr>
              <w:t>裁量基准</w:t>
            </w:r>
          </w:p>
        </w:tc>
      </w:tr>
      <w:tr w14:paraId="476B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0484F745">
            <w:pPr>
              <w:widowControl/>
              <w:jc w:val="left"/>
              <w:rPr>
                <w:rFonts w:ascii="仿宋_GB2312" w:hAnsi="仿宋_GB2312" w:cs="仿宋_GB2312"/>
                <w:sz w:val="24"/>
              </w:rPr>
            </w:pPr>
          </w:p>
        </w:tc>
        <w:tc>
          <w:tcPr>
            <w:tcW w:w="1253" w:type="dxa"/>
            <w:tcBorders>
              <w:top w:val="single" w:color="auto" w:sz="4" w:space="0"/>
              <w:left w:val="single" w:color="auto" w:sz="4" w:space="0"/>
              <w:bottom w:val="single" w:color="auto" w:sz="4" w:space="0"/>
              <w:right w:val="single" w:color="auto" w:sz="4" w:space="0"/>
            </w:tcBorders>
            <w:vAlign w:val="center"/>
          </w:tcPr>
          <w:p w14:paraId="4CA62535">
            <w:pPr>
              <w:spacing w:line="360" w:lineRule="exact"/>
              <w:jc w:val="center"/>
              <w:rPr>
                <w:rFonts w:ascii="仿宋_GB2312" w:hAnsi="仿宋_GB2312" w:cs="仿宋_GB2312"/>
                <w:sz w:val="24"/>
              </w:rPr>
            </w:pPr>
            <w:r>
              <w:rPr>
                <w:rFonts w:hint="eastAsia" w:ascii="仿宋_GB2312" w:hAnsi="仿宋_GB2312" w:cs="仿宋_GB2312"/>
                <w:sz w:val="24"/>
              </w:rPr>
              <w:t>一般</w:t>
            </w:r>
          </w:p>
        </w:tc>
        <w:tc>
          <w:tcPr>
            <w:tcW w:w="6446" w:type="dxa"/>
            <w:tcBorders>
              <w:top w:val="single" w:color="auto" w:sz="4" w:space="0"/>
              <w:left w:val="single" w:color="auto" w:sz="4" w:space="0"/>
              <w:bottom w:val="single" w:color="auto" w:sz="4" w:space="0"/>
              <w:right w:val="single" w:color="auto" w:sz="4" w:space="0"/>
            </w:tcBorders>
            <w:vAlign w:val="center"/>
          </w:tcPr>
          <w:p w14:paraId="58ACC91D">
            <w:pPr>
              <w:spacing w:line="280" w:lineRule="exact"/>
              <w:rPr>
                <w:rFonts w:ascii="仿宋_GB2312" w:hAnsi="仿宋_GB2312" w:cs="仿宋_GB2312"/>
                <w:sz w:val="24"/>
              </w:rPr>
            </w:pPr>
            <w:r>
              <w:rPr>
                <w:rFonts w:hint="eastAsia" w:ascii="仿宋_GB2312" w:hAnsi="仿宋_GB2312" w:cs="仿宋_GB2312"/>
                <w:sz w:val="24"/>
              </w:rPr>
              <w:t>货值金额不足1万元的，2.2万元以上3.8万元以下罚款</w:t>
            </w:r>
          </w:p>
          <w:p w14:paraId="66F796C0">
            <w:pPr>
              <w:spacing w:line="280" w:lineRule="exact"/>
              <w:rPr>
                <w:rFonts w:ascii="仿宋_GB2312" w:hAnsi="仿宋_GB2312" w:cs="仿宋_GB2312"/>
                <w:sz w:val="24"/>
              </w:rPr>
            </w:pPr>
            <w:r>
              <w:rPr>
                <w:rFonts w:hint="eastAsia" w:ascii="仿宋_GB2312" w:hAnsi="仿宋_GB2312" w:cs="仿宋_GB2312"/>
                <w:sz w:val="24"/>
              </w:rPr>
              <w:t>货值金额1万元以上的，货值金额9.5倍以上15.5倍以下罚款</w:t>
            </w:r>
          </w:p>
          <w:p w14:paraId="7ADCDF83">
            <w:pPr>
              <w:spacing w:line="280" w:lineRule="exact"/>
              <w:rPr>
                <w:rFonts w:ascii="仿宋_GB2312" w:hAnsi="仿宋_GB2312" w:cs="仿宋_GB2312"/>
                <w:sz w:val="24"/>
              </w:rPr>
            </w:pPr>
            <w:r>
              <w:rPr>
                <w:rFonts w:hint="eastAsia" w:ascii="仿宋_GB2312" w:hAnsi="仿宋_GB2312" w:cs="仿宋_GB2312"/>
                <w:sz w:val="24"/>
              </w:rPr>
              <w:t>个人：</w:t>
            </w:r>
            <w:r>
              <w:rPr>
                <w:rFonts w:hint="eastAsia" w:ascii="仿宋_GB2312" w:hAnsi="仿宋_GB2312" w:cs="仿宋_GB2312"/>
                <w:color w:val="191919"/>
                <w:sz w:val="24"/>
              </w:rPr>
              <w:t>所获收入</w:t>
            </w:r>
            <w:r>
              <w:rPr>
                <w:rFonts w:hint="eastAsia" w:ascii="仿宋_GB2312" w:hAnsi="仿宋_GB2312" w:cs="仿宋_GB2312"/>
                <w:sz w:val="24"/>
              </w:rPr>
              <w:t>80%以上1.5倍以下罚款</w:t>
            </w:r>
          </w:p>
        </w:tc>
      </w:tr>
      <w:tr w14:paraId="2BC9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6445BDEE">
            <w:pPr>
              <w:widowControl/>
              <w:jc w:val="left"/>
              <w:rPr>
                <w:rFonts w:ascii="仿宋_GB2312" w:hAnsi="仿宋_GB2312" w:cs="仿宋_GB2312"/>
                <w:sz w:val="24"/>
              </w:rPr>
            </w:pPr>
          </w:p>
        </w:tc>
        <w:tc>
          <w:tcPr>
            <w:tcW w:w="1253" w:type="dxa"/>
            <w:tcBorders>
              <w:top w:val="single" w:color="auto" w:sz="4" w:space="0"/>
              <w:left w:val="single" w:color="auto" w:sz="4" w:space="0"/>
              <w:bottom w:val="single" w:color="auto" w:sz="4" w:space="0"/>
              <w:right w:val="single" w:color="auto" w:sz="4" w:space="0"/>
            </w:tcBorders>
            <w:vAlign w:val="center"/>
          </w:tcPr>
          <w:p w14:paraId="4D9CCE91">
            <w:pPr>
              <w:spacing w:line="360" w:lineRule="exact"/>
              <w:jc w:val="center"/>
              <w:rPr>
                <w:rFonts w:ascii="仿宋_GB2312" w:hAnsi="仿宋_GB2312" w:cs="仿宋_GB2312"/>
                <w:sz w:val="24"/>
              </w:rPr>
            </w:pPr>
            <w:r>
              <w:rPr>
                <w:rFonts w:hint="eastAsia" w:ascii="仿宋_GB2312" w:hAnsi="仿宋_GB2312" w:cs="仿宋_GB2312"/>
                <w:sz w:val="24"/>
              </w:rPr>
              <w:t>减轻</w:t>
            </w:r>
          </w:p>
        </w:tc>
        <w:tc>
          <w:tcPr>
            <w:tcW w:w="6446" w:type="dxa"/>
            <w:tcBorders>
              <w:top w:val="single" w:color="auto" w:sz="4" w:space="0"/>
              <w:left w:val="single" w:color="auto" w:sz="4" w:space="0"/>
              <w:bottom w:val="single" w:color="auto" w:sz="4" w:space="0"/>
              <w:right w:val="single" w:color="auto" w:sz="4" w:space="0"/>
            </w:tcBorders>
            <w:vAlign w:val="center"/>
          </w:tcPr>
          <w:p w14:paraId="0B17BBE7">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货值金额不足1万元的，1千元以上1万元以下罚款</w:t>
            </w:r>
          </w:p>
          <w:p w14:paraId="57CBC194">
            <w:pPr>
              <w:spacing w:line="280" w:lineRule="exact"/>
              <w:rPr>
                <w:rFonts w:ascii="仿宋_GB2312" w:hAnsi="仿宋_GB2312" w:cs="仿宋_GB2312"/>
                <w:sz w:val="24"/>
              </w:rPr>
            </w:pPr>
            <w:r>
              <w:rPr>
                <w:rFonts w:hint="eastAsia" w:ascii="仿宋_GB2312" w:hAnsi="仿宋_GB2312" w:cs="仿宋_GB2312"/>
                <w:sz w:val="24"/>
              </w:rPr>
              <w:t>货值金额1万元以上的，货值金额50%以上5倍以下罚款</w:t>
            </w:r>
          </w:p>
          <w:p w14:paraId="226E7C0D">
            <w:pPr>
              <w:spacing w:line="280" w:lineRule="exact"/>
              <w:rPr>
                <w:rFonts w:ascii="仿宋_GB2312" w:hAnsi="仿宋_GB2312" w:cs="仿宋_GB2312"/>
                <w:sz w:val="24"/>
              </w:rPr>
            </w:pPr>
            <w:r>
              <w:rPr>
                <w:rFonts w:hint="eastAsia" w:ascii="仿宋_GB2312" w:hAnsi="仿宋_GB2312" w:cs="仿宋_GB2312"/>
                <w:sz w:val="24"/>
              </w:rPr>
              <w:t>个人：所获收入的3%以上30%以下罚款</w:t>
            </w:r>
          </w:p>
        </w:tc>
      </w:tr>
      <w:tr w14:paraId="5401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3826EA02">
            <w:pPr>
              <w:widowControl/>
              <w:jc w:val="left"/>
              <w:rPr>
                <w:rFonts w:ascii="仿宋_GB2312" w:hAnsi="仿宋_GB2312" w:cs="仿宋_GB2312"/>
                <w:sz w:val="24"/>
              </w:rPr>
            </w:pPr>
          </w:p>
        </w:tc>
        <w:tc>
          <w:tcPr>
            <w:tcW w:w="1253" w:type="dxa"/>
            <w:tcBorders>
              <w:top w:val="single" w:color="auto" w:sz="4" w:space="0"/>
              <w:left w:val="single" w:color="auto" w:sz="4" w:space="0"/>
              <w:bottom w:val="single" w:color="auto" w:sz="4" w:space="0"/>
              <w:right w:val="single" w:color="auto" w:sz="4" w:space="0"/>
            </w:tcBorders>
            <w:vAlign w:val="center"/>
          </w:tcPr>
          <w:p w14:paraId="4CAA8553">
            <w:pPr>
              <w:spacing w:line="360" w:lineRule="exact"/>
              <w:jc w:val="center"/>
              <w:rPr>
                <w:rFonts w:ascii="仿宋_GB2312" w:hAnsi="仿宋_GB2312" w:cs="仿宋_GB2312"/>
                <w:sz w:val="24"/>
              </w:rPr>
            </w:pPr>
            <w:r>
              <w:rPr>
                <w:rFonts w:hint="eastAsia" w:ascii="仿宋_GB2312" w:hAnsi="仿宋_GB2312" w:cs="仿宋_GB2312"/>
                <w:sz w:val="24"/>
              </w:rPr>
              <w:t>从轻</w:t>
            </w:r>
          </w:p>
        </w:tc>
        <w:tc>
          <w:tcPr>
            <w:tcW w:w="6446" w:type="dxa"/>
            <w:tcBorders>
              <w:top w:val="single" w:color="auto" w:sz="4" w:space="0"/>
              <w:left w:val="single" w:color="auto" w:sz="4" w:space="0"/>
              <w:bottom w:val="single" w:color="auto" w:sz="4" w:space="0"/>
              <w:right w:val="single" w:color="auto" w:sz="4" w:space="0"/>
            </w:tcBorders>
            <w:vAlign w:val="center"/>
          </w:tcPr>
          <w:p w14:paraId="1F285CF4">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货值金额不足1万元的，1万元以上2.2万元以下罚款</w:t>
            </w:r>
          </w:p>
          <w:p w14:paraId="4C7E4105">
            <w:pPr>
              <w:spacing w:line="280" w:lineRule="exact"/>
              <w:rPr>
                <w:rFonts w:ascii="仿宋_GB2312" w:hAnsi="仿宋_GB2312" w:cs="仿宋_GB2312"/>
                <w:sz w:val="24"/>
              </w:rPr>
            </w:pPr>
            <w:r>
              <w:rPr>
                <w:rFonts w:hint="eastAsia" w:ascii="仿宋_GB2312" w:hAnsi="仿宋_GB2312" w:cs="仿宋_GB2312"/>
                <w:sz w:val="24"/>
              </w:rPr>
              <w:t>货值金额1万元以上的，货值金额5倍以上9.5倍以下罚款</w:t>
            </w:r>
          </w:p>
          <w:p w14:paraId="53FFBD1E">
            <w:pPr>
              <w:spacing w:line="280" w:lineRule="exact"/>
              <w:rPr>
                <w:rFonts w:ascii="仿宋_GB2312" w:hAnsi="仿宋_GB2312" w:cs="仿宋_GB2312"/>
                <w:sz w:val="24"/>
              </w:rPr>
            </w:pPr>
            <w:r>
              <w:rPr>
                <w:rFonts w:hint="eastAsia" w:ascii="仿宋_GB2312" w:hAnsi="仿宋_GB2312" w:cs="仿宋_GB2312"/>
                <w:sz w:val="24"/>
              </w:rPr>
              <w:t>个人：所获收入的30%以上80%以下罚款</w:t>
            </w:r>
          </w:p>
        </w:tc>
      </w:tr>
      <w:tr w14:paraId="77DD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200" w:type="dxa"/>
            <w:vMerge w:val="continue"/>
            <w:tcBorders>
              <w:top w:val="single" w:color="auto" w:sz="4" w:space="0"/>
              <w:left w:val="single" w:color="auto" w:sz="4" w:space="0"/>
              <w:bottom w:val="single" w:color="auto" w:sz="4" w:space="0"/>
              <w:right w:val="single" w:color="auto" w:sz="4" w:space="0"/>
            </w:tcBorders>
            <w:vAlign w:val="center"/>
          </w:tcPr>
          <w:p w14:paraId="11507853">
            <w:pPr>
              <w:widowControl/>
              <w:jc w:val="left"/>
              <w:rPr>
                <w:rFonts w:ascii="仿宋_GB2312" w:hAnsi="仿宋_GB2312" w:cs="仿宋_GB2312"/>
                <w:sz w:val="24"/>
              </w:rPr>
            </w:pPr>
          </w:p>
        </w:tc>
        <w:tc>
          <w:tcPr>
            <w:tcW w:w="1253" w:type="dxa"/>
            <w:tcBorders>
              <w:top w:val="single" w:color="auto" w:sz="4" w:space="0"/>
              <w:left w:val="single" w:color="auto" w:sz="4" w:space="0"/>
              <w:right w:val="single" w:color="auto" w:sz="4" w:space="0"/>
            </w:tcBorders>
            <w:vAlign w:val="center"/>
          </w:tcPr>
          <w:p w14:paraId="09AAFDAE">
            <w:pPr>
              <w:spacing w:line="360" w:lineRule="exact"/>
              <w:jc w:val="center"/>
              <w:rPr>
                <w:rFonts w:ascii="仿宋_GB2312" w:hAnsi="仿宋_GB2312" w:cs="仿宋_GB2312"/>
                <w:sz w:val="24"/>
              </w:rPr>
            </w:pPr>
            <w:r>
              <w:rPr>
                <w:rFonts w:hint="eastAsia" w:ascii="仿宋_GB2312" w:hAnsi="仿宋_GB2312" w:cs="仿宋_GB2312"/>
                <w:sz w:val="24"/>
              </w:rPr>
              <w:t>从重</w:t>
            </w:r>
          </w:p>
        </w:tc>
        <w:tc>
          <w:tcPr>
            <w:tcW w:w="6446" w:type="dxa"/>
            <w:tcBorders>
              <w:top w:val="single" w:color="auto" w:sz="4" w:space="0"/>
              <w:left w:val="single" w:color="auto" w:sz="4" w:space="0"/>
              <w:bottom w:val="single" w:color="auto" w:sz="4" w:space="0"/>
              <w:right w:val="single" w:color="auto" w:sz="4" w:space="0"/>
            </w:tcBorders>
            <w:vAlign w:val="center"/>
          </w:tcPr>
          <w:p w14:paraId="1E4958EA">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货值金额不足1万元的，3.8万元以上5万元以下罚款</w:t>
            </w:r>
          </w:p>
          <w:p w14:paraId="2A1FC5D9">
            <w:pPr>
              <w:spacing w:line="280" w:lineRule="exact"/>
              <w:rPr>
                <w:rFonts w:ascii="仿宋_GB2312" w:hAnsi="仿宋_GB2312" w:cs="仿宋_GB2312"/>
                <w:sz w:val="24"/>
              </w:rPr>
            </w:pPr>
            <w:r>
              <w:rPr>
                <w:rFonts w:hint="eastAsia" w:ascii="仿宋_GB2312" w:hAnsi="仿宋_GB2312" w:cs="仿宋_GB2312"/>
                <w:sz w:val="24"/>
              </w:rPr>
              <w:t>货值金额1万元以上的，货值金额15.5倍以上20倍以下罚款</w:t>
            </w:r>
          </w:p>
          <w:p w14:paraId="30497B1B">
            <w:pPr>
              <w:spacing w:line="280" w:lineRule="exact"/>
              <w:rPr>
                <w:rFonts w:ascii="仿宋_GB2312" w:hAnsi="仿宋_GB2312" w:cs="仿宋_GB2312"/>
                <w:sz w:val="24"/>
              </w:rPr>
            </w:pPr>
            <w:r>
              <w:rPr>
                <w:rFonts w:hint="eastAsia" w:ascii="仿宋_GB2312" w:hAnsi="仿宋_GB2312" w:cs="仿宋_GB2312"/>
                <w:sz w:val="24"/>
              </w:rPr>
              <w:t>个人：所获收入的1.5倍以上2倍以下罚款</w:t>
            </w:r>
          </w:p>
        </w:tc>
      </w:tr>
    </w:tbl>
    <w:p w14:paraId="65107BB4">
      <w:pPr>
        <w:spacing w:line="360" w:lineRule="exact"/>
        <w:rPr>
          <w:rFonts w:ascii="仿宋_GB2312" w:eastAsia="宋体"/>
          <w:sz w:val="24"/>
        </w:rPr>
      </w:pPr>
      <w:r>
        <w:rPr>
          <w:rFonts w:hint="eastAsia" w:ascii="仿宋_GB2312"/>
          <w:sz w:val="24"/>
        </w:rPr>
        <w:br w:type="page"/>
      </w:r>
    </w:p>
    <w:tbl>
      <w:tblPr>
        <w:tblStyle w:val="12"/>
        <w:tblW w:w="891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254"/>
        <w:gridCol w:w="6475"/>
      </w:tblGrid>
      <w:tr w14:paraId="7FEF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685949F4">
            <w:pPr>
              <w:spacing w:line="360" w:lineRule="exact"/>
              <w:jc w:val="center"/>
              <w:rPr>
                <w:rFonts w:ascii="仿宋_GB2312" w:hAnsi="仿宋_GB2312" w:cs="仿宋_GB2312"/>
                <w:sz w:val="24"/>
              </w:rPr>
            </w:pPr>
            <w:r>
              <w:rPr>
                <w:rFonts w:hint="eastAsia" w:ascii="仿宋_GB2312" w:hAnsi="仿宋_GB2312" w:cs="仿宋_GB2312"/>
                <w:sz w:val="24"/>
              </w:rPr>
              <w:t>序号</w:t>
            </w:r>
          </w:p>
        </w:tc>
        <w:tc>
          <w:tcPr>
            <w:tcW w:w="7729" w:type="dxa"/>
            <w:gridSpan w:val="2"/>
            <w:tcBorders>
              <w:top w:val="single" w:color="auto" w:sz="4" w:space="0"/>
              <w:left w:val="single" w:color="auto" w:sz="4" w:space="0"/>
              <w:bottom w:val="single" w:color="auto" w:sz="4" w:space="0"/>
              <w:right w:val="single" w:color="auto" w:sz="4" w:space="0"/>
            </w:tcBorders>
          </w:tcPr>
          <w:p w14:paraId="53229A98">
            <w:pPr>
              <w:spacing w:line="360" w:lineRule="exact"/>
              <w:rPr>
                <w:rFonts w:ascii="仿宋_GB2312" w:hAnsi="仿宋_GB2312" w:cs="仿宋_GB2312"/>
                <w:sz w:val="24"/>
              </w:rPr>
            </w:pPr>
            <w:r>
              <w:rPr>
                <w:rFonts w:hint="eastAsia" w:ascii="仿宋_GB2312" w:hAnsi="仿宋_GB2312" w:cs="仿宋_GB2312"/>
                <w:sz w:val="24"/>
              </w:rPr>
              <w:t>5</w:t>
            </w:r>
          </w:p>
        </w:tc>
      </w:tr>
      <w:tr w14:paraId="7248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4F3B94BA">
            <w:pPr>
              <w:spacing w:line="360" w:lineRule="exact"/>
              <w:jc w:val="center"/>
              <w:rPr>
                <w:rFonts w:ascii="仿宋_GB2312" w:hAnsi="仿宋_GB2312" w:cs="仿宋_GB2312"/>
                <w:sz w:val="24"/>
              </w:rPr>
            </w:pPr>
            <w:r>
              <w:rPr>
                <w:rFonts w:hint="eastAsia" w:ascii="仿宋_GB2312" w:hAnsi="仿宋_GB2312" w:cs="仿宋_GB2312"/>
                <w:sz w:val="24"/>
              </w:rPr>
              <w:t>违法情形</w:t>
            </w:r>
          </w:p>
        </w:tc>
        <w:tc>
          <w:tcPr>
            <w:tcW w:w="7729" w:type="dxa"/>
            <w:gridSpan w:val="2"/>
            <w:tcBorders>
              <w:top w:val="single" w:color="auto" w:sz="4" w:space="0"/>
              <w:left w:val="single" w:color="auto" w:sz="4" w:space="0"/>
              <w:bottom w:val="single" w:color="auto" w:sz="4" w:space="0"/>
              <w:right w:val="single" w:color="auto" w:sz="4" w:space="0"/>
            </w:tcBorders>
          </w:tcPr>
          <w:p w14:paraId="07C812FF">
            <w:pPr>
              <w:spacing w:line="360" w:lineRule="exact"/>
              <w:rPr>
                <w:rFonts w:ascii="仿宋_GB2312" w:hAnsi="仿宋_GB2312" w:cs="仿宋_GB2312"/>
                <w:sz w:val="24"/>
              </w:rPr>
            </w:pPr>
            <w:r>
              <w:rPr>
                <w:rFonts w:hint="eastAsia" w:ascii="仿宋_GB2312" w:hAnsi="仿宋_GB2312" w:cs="仿宋_GB2312"/>
                <w:sz w:val="24"/>
              </w:rPr>
              <w:t>备案时提供虚假资料的。</w:t>
            </w:r>
          </w:p>
        </w:tc>
      </w:tr>
      <w:tr w14:paraId="20EB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4C01B318">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729" w:type="dxa"/>
            <w:gridSpan w:val="2"/>
            <w:tcBorders>
              <w:top w:val="single" w:color="auto" w:sz="4" w:space="0"/>
              <w:left w:val="single" w:color="auto" w:sz="4" w:space="0"/>
              <w:bottom w:val="single" w:color="auto" w:sz="4" w:space="0"/>
              <w:right w:val="single" w:color="auto" w:sz="4" w:space="0"/>
            </w:tcBorders>
          </w:tcPr>
          <w:p w14:paraId="3F4A1523">
            <w:pPr>
              <w:spacing w:line="340" w:lineRule="exact"/>
              <w:rPr>
                <w:rFonts w:ascii="仿宋_GB2312" w:hAnsi="仿宋_GB2312" w:cs="仿宋_GB2312"/>
                <w:sz w:val="24"/>
              </w:rPr>
            </w:pPr>
            <w:r>
              <w:rPr>
                <w:rFonts w:hint="eastAsia" w:ascii="仿宋_GB2312" w:hAnsi="仿宋_GB2312" w:cs="仿宋_GB2312"/>
                <w:sz w:val="24"/>
              </w:rPr>
              <w:t>《条例》第八十五条：备案时提供虚假资料的，由负责药品监督管理的部门向社会公告备案单位和产品名称，没收违法所得、违法生产经营的医疗器械；违法生产经营的医疗器械货值金额不足1万元的，并处2万元以上5万元以下罚款；货值金额1万元以上的，并处货值金额5倍以上20倍以下罚款；情节严重的，责令停产停业，对违法单位的法定代表人、主要负责人、直接负责的主管人员和其他责任人员，没收违法行为发生期间自本单位所获收入，并处所获收入30%以上3倍以下罚款，10年内禁止其从事医疗器械生产经营活动。</w:t>
            </w:r>
          </w:p>
        </w:tc>
      </w:tr>
      <w:tr w14:paraId="2504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4ED5C8F6">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729" w:type="dxa"/>
            <w:gridSpan w:val="2"/>
            <w:tcBorders>
              <w:top w:val="single" w:color="auto" w:sz="4" w:space="0"/>
              <w:left w:val="single" w:color="auto" w:sz="4" w:space="0"/>
              <w:bottom w:val="single" w:color="auto" w:sz="4" w:space="0"/>
              <w:right w:val="single" w:color="auto" w:sz="4" w:space="0"/>
            </w:tcBorders>
          </w:tcPr>
          <w:p w14:paraId="7427164F">
            <w:pPr>
              <w:spacing w:line="340" w:lineRule="exact"/>
              <w:rPr>
                <w:rFonts w:ascii="仿宋_GB2312" w:hAnsi="仿宋_GB2312" w:cs="仿宋_GB2312"/>
                <w:sz w:val="24"/>
              </w:rPr>
            </w:pPr>
            <w:r>
              <w:rPr>
                <w:rFonts w:hint="eastAsia" w:ascii="仿宋_GB2312" w:hAnsi="仿宋_GB2312" w:cs="仿宋_GB2312"/>
                <w:sz w:val="24"/>
              </w:rPr>
              <w:t>没收违法所得，没收非法财物，没收收入</w:t>
            </w:r>
          </w:p>
          <w:p w14:paraId="22AF6B38">
            <w:pPr>
              <w:spacing w:line="340" w:lineRule="exact"/>
              <w:rPr>
                <w:rFonts w:ascii="仿宋_GB2312" w:hAnsi="仿宋_GB2312" w:cs="仿宋_GB2312"/>
                <w:sz w:val="24"/>
              </w:rPr>
            </w:pPr>
            <w:r>
              <w:rPr>
                <w:rFonts w:hint="eastAsia" w:ascii="仿宋_GB2312" w:hAnsi="仿宋_GB2312" w:cs="仿宋_GB2312"/>
                <w:sz w:val="24"/>
              </w:rPr>
              <w:t>罚款</w:t>
            </w:r>
          </w:p>
          <w:p w14:paraId="09AD120B">
            <w:pPr>
              <w:spacing w:line="340" w:lineRule="exact"/>
              <w:rPr>
                <w:rFonts w:ascii="仿宋_GB2312" w:hAnsi="仿宋_GB2312" w:cs="仿宋_GB2312"/>
                <w:sz w:val="24"/>
              </w:rPr>
            </w:pPr>
            <w:r>
              <w:rPr>
                <w:rFonts w:hint="eastAsia" w:ascii="仿宋_GB2312" w:hAnsi="仿宋_GB2312" w:cs="仿宋_GB2312"/>
                <w:sz w:val="24"/>
              </w:rPr>
              <w:t>责令停产停业</w:t>
            </w:r>
          </w:p>
          <w:p w14:paraId="7B9D5625">
            <w:pPr>
              <w:spacing w:line="340" w:lineRule="exact"/>
              <w:rPr>
                <w:rFonts w:ascii="仿宋_GB2312" w:hAnsi="仿宋_GB2312" w:cs="仿宋_GB2312"/>
                <w:sz w:val="24"/>
              </w:rPr>
            </w:pPr>
            <w:r>
              <w:rPr>
                <w:rFonts w:hint="eastAsia" w:ascii="仿宋_GB2312" w:hAnsi="仿宋_GB2312" w:cs="仿宋_GB2312"/>
                <w:sz w:val="24"/>
              </w:rPr>
              <w:t>限制从业</w:t>
            </w:r>
          </w:p>
        </w:tc>
      </w:tr>
      <w:tr w14:paraId="5A38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168E58CD">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729" w:type="dxa"/>
            <w:gridSpan w:val="2"/>
            <w:tcBorders>
              <w:top w:val="single" w:color="auto" w:sz="4" w:space="0"/>
              <w:left w:val="single" w:color="auto" w:sz="4" w:space="0"/>
              <w:bottom w:val="single" w:color="auto" w:sz="4" w:space="0"/>
              <w:right w:val="single" w:color="auto" w:sz="4" w:space="0"/>
            </w:tcBorders>
          </w:tcPr>
          <w:p w14:paraId="6A5887EA">
            <w:pPr>
              <w:spacing w:line="340" w:lineRule="exact"/>
              <w:rPr>
                <w:rFonts w:ascii="仿宋_GB2312" w:hAnsi="仿宋_GB2312" w:cs="仿宋_GB2312"/>
                <w:sz w:val="24"/>
              </w:rPr>
            </w:pPr>
            <w:r>
              <w:rPr>
                <w:rFonts w:hint="eastAsia" w:ascii="仿宋_GB2312" w:hAnsi="仿宋_GB2312" w:cs="仿宋_GB2312"/>
                <w:sz w:val="24"/>
              </w:rPr>
              <w:t>负责药品监督管理的部门</w:t>
            </w:r>
          </w:p>
        </w:tc>
      </w:tr>
      <w:tr w14:paraId="0C9E2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54D0F86F">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729" w:type="dxa"/>
            <w:gridSpan w:val="2"/>
            <w:tcBorders>
              <w:top w:val="single" w:color="auto" w:sz="4" w:space="0"/>
              <w:left w:val="single" w:color="auto" w:sz="4" w:space="0"/>
              <w:bottom w:val="single" w:color="auto" w:sz="4" w:space="0"/>
              <w:right w:val="single" w:color="auto" w:sz="4" w:space="0"/>
            </w:tcBorders>
          </w:tcPr>
          <w:p w14:paraId="2DD69D92">
            <w:pPr>
              <w:spacing w:line="340" w:lineRule="exact"/>
              <w:rPr>
                <w:rFonts w:ascii="仿宋_GB2312" w:hAnsi="仿宋_GB2312" w:cs="仿宋_GB2312"/>
                <w:sz w:val="24"/>
              </w:rPr>
            </w:pPr>
            <w:r>
              <w:rPr>
                <w:rFonts w:hint="eastAsia" w:ascii="仿宋_GB2312" w:hAnsi="仿宋_GB2312" w:cs="仿宋_GB2312"/>
                <w:sz w:val="24"/>
              </w:rPr>
              <w:t>违法生产经营的医疗器械货值金额不足1万元的，并处2万元以上5万元以下罚款；货值金额1万元以上的，并处货值金额5倍以上20倍以下罚款</w:t>
            </w:r>
          </w:p>
          <w:p w14:paraId="68C4D977">
            <w:pPr>
              <w:spacing w:line="340" w:lineRule="exact"/>
              <w:rPr>
                <w:rFonts w:ascii="仿宋_GB2312" w:hAnsi="仿宋_GB2312" w:cs="仿宋_GB2312"/>
                <w:sz w:val="24"/>
              </w:rPr>
            </w:pPr>
            <w:r>
              <w:rPr>
                <w:rFonts w:hint="eastAsia" w:ascii="仿宋_GB2312" w:hAnsi="仿宋_GB2312" w:cs="仿宋_GB2312"/>
                <w:color w:val="191919"/>
                <w:sz w:val="24"/>
              </w:rPr>
              <w:t>个人（情节严重的）</w:t>
            </w:r>
            <w:r>
              <w:rPr>
                <w:rFonts w:hint="eastAsia" w:ascii="仿宋_GB2312" w:hAnsi="仿宋_GB2312" w:cs="仿宋_GB2312"/>
                <w:sz w:val="24"/>
              </w:rPr>
              <w:t>：处违法行为发生期间自本单位所获收入30%以上3倍以下罚款</w:t>
            </w:r>
          </w:p>
        </w:tc>
      </w:tr>
      <w:tr w14:paraId="175D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vMerge w:val="restart"/>
            <w:tcBorders>
              <w:top w:val="single" w:color="auto" w:sz="4" w:space="0"/>
              <w:left w:val="single" w:color="auto" w:sz="4" w:space="0"/>
              <w:bottom w:val="single" w:color="auto" w:sz="4" w:space="0"/>
              <w:right w:val="single" w:color="auto" w:sz="4" w:space="0"/>
            </w:tcBorders>
            <w:vAlign w:val="center"/>
          </w:tcPr>
          <w:p w14:paraId="6FB8E69A">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254" w:type="dxa"/>
            <w:tcBorders>
              <w:top w:val="single" w:color="auto" w:sz="4" w:space="0"/>
              <w:left w:val="single" w:color="auto" w:sz="4" w:space="0"/>
              <w:bottom w:val="single" w:color="auto" w:sz="4" w:space="0"/>
              <w:right w:val="single" w:color="auto" w:sz="4" w:space="0"/>
            </w:tcBorders>
            <w:vAlign w:val="center"/>
          </w:tcPr>
          <w:p w14:paraId="37943492">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475" w:type="dxa"/>
            <w:tcBorders>
              <w:top w:val="single" w:color="auto" w:sz="4" w:space="0"/>
              <w:left w:val="single" w:color="auto" w:sz="4" w:space="0"/>
              <w:bottom w:val="single" w:color="auto" w:sz="4" w:space="0"/>
              <w:right w:val="single" w:color="auto" w:sz="4" w:space="0"/>
            </w:tcBorders>
            <w:vAlign w:val="center"/>
          </w:tcPr>
          <w:p w14:paraId="286E2859">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3F8C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7FD10830">
            <w:pPr>
              <w:widowControl/>
              <w:jc w:val="left"/>
              <w:rPr>
                <w:rFonts w:ascii="仿宋_GB2312" w:hAnsi="仿宋_GB2312" w:cs="仿宋_GB2312"/>
                <w:sz w:val="24"/>
              </w:rPr>
            </w:pPr>
          </w:p>
        </w:tc>
        <w:tc>
          <w:tcPr>
            <w:tcW w:w="1254" w:type="dxa"/>
            <w:tcBorders>
              <w:top w:val="single" w:color="auto" w:sz="4" w:space="0"/>
              <w:left w:val="single" w:color="auto" w:sz="4" w:space="0"/>
              <w:bottom w:val="single" w:color="auto" w:sz="4" w:space="0"/>
              <w:right w:val="single" w:color="auto" w:sz="4" w:space="0"/>
            </w:tcBorders>
            <w:vAlign w:val="center"/>
          </w:tcPr>
          <w:p w14:paraId="1BE8EA0F">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475" w:type="dxa"/>
            <w:tcBorders>
              <w:top w:val="single" w:color="auto" w:sz="4" w:space="0"/>
              <w:left w:val="single" w:color="auto" w:sz="4" w:space="0"/>
              <w:bottom w:val="single" w:color="auto" w:sz="4" w:space="0"/>
              <w:right w:val="single" w:color="auto" w:sz="4" w:space="0"/>
            </w:tcBorders>
            <w:vAlign w:val="center"/>
          </w:tcPr>
          <w:p w14:paraId="6879DF1B">
            <w:pPr>
              <w:spacing w:line="280" w:lineRule="exact"/>
              <w:rPr>
                <w:rFonts w:ascii="仿宋_GB2312" w:hAnsi="仿宋_GB2312" w:cs="仿宋_GB2312"/>
                <w:sz w:val="24"/>
              </w:rPr>
            </w:pPr>
            <w:r>
              <w:rPr>
                <w:rFonts w:hint="eastAsia" w:ascii="仿宋_GB2312" w:hAnsi="仿宋_GB2312" w:cs="仿宋_GB2312"/>
                <w:sz w:val="24"/>
              </w:rPr>
              <w:t>货值金额不足1万元的，2.9万元以上4.1万元以下罚款</w:t>
            </w:r>
          </w:p>
          <w:p w14:paraId="320EFD00">
            <w:pPr>
              <w:spacing w:line="280" w:lineRule="exact"/>
              <w:rPr>
                <w:rFonts w:ascii="仿宋_GB2312" w:hAnsi="仿宋_GB2312" w:cs="仿宋_GB2312"/>
                <w:sz w:val="24"/>
              </w:rPr>
            </w:pPr>
            <w:r>
              <w:rPr>
                <w:rFonts w:hint="eastAsia" w:ascii="仿宋_GB2312" w:hAnsi="仿宋_GB2312" w:cs="仿宋_GB2312"/>
                <w:sz w:val="24"/>
              </w:rPr>
              <w:t>货值金额1万元以上的，货值金额9.5倍以上15.5倍以下罚款</w:t>
            </w:r>
          </w:p>
          <w:p w14:paraId="565775BE">
            <w:pPr>
              <w:spacing w:line="280" w:lineRule="exact"/>
              <w:rPr>
                <w:rFonts w:ascii="仿宋_GB2312" w:hAnsi="仿宋_GB2312" w:cs="仿宋_GB2312"/>
                <w:sz w:val="24"/>
              </w:rPr>
            </w:pPr>
            <w:r>
              <w:rPr>
                <w:rFonts w:hint="eastAsia" w:ascii="仿宋_GB2312" w:hAnsi="仿宋_GB2312" w:cs="仿宋_GB2312"/>
                <w:sz w:val="24"/>
              </w:rPr>
              <w:t>个人：</w:t>
            </w:r>
            <w:r>
              <w:rPr>
                <w:rFonts w:hint="eastAsia" w:ascii="仿宋_GB2312" w:hAnsi="仿宋_GB2312" w:cs="仿宋_GB2312"/>
                <w:color w:val="191919"/>
                <w:sz w:val="24"/>
              </w:rPr>
              <w:t>所获收入</w:t>
            </w:r>
            <w:r>
              <w:rPr>
                <w:rFonts w:hint="eastAsia" w:ascii="仿宋_GB2312" w:hAnsi="仿宋_GB2312" w:cs="仿宋_GB2312"/>
                <w:sz w:val="24"/>
              </w:rPr>
              <w:t>1.1倍以上2.2倍以下罚款</w:t>
            </w:r>
          </w:p>
        </w:tc>
      </w:tr>
      <w:tr w14:paraId="51A69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678A8168">
            <w:pPr>
              <w:widowControl/>
              <w:jc w:val="left"/>
              <w:rPr>
                <w:rFonts w:ascii="仿宋_GB2312" w:hAnsi="仿宋_GB2312" w:cs="仿宋_GB2312"/>
                <w:sz w:val="24"/>
              </w:rPr>
            </w:pPr>
          </w:p>
        </w:tc>
        <w:tc>
          <w:tcPr>
            <w:tcW w:w="1254" w:type="dxa"/>
            <w:tcBorders>
              <w:top w:val="single" w:color="auto" w:sz="4" w:space="0"/>
              <w:left w:val="single" w:color="auto" w:sz="4" w:space="0"/>
              <w:bottom w:val="single" w:color="auto" w:sz="4" w:space="0"/>
              <w:right w:val="single" w:color="auto" w:sz="4" w:space="0"/>
            </w:tcBorders>
            <w:vAlign w:val="center"/>
          </w:tcPr>
          <w:p w14:paraId="49FE0D91">
            <w:pPr>
              <w:spacing w:line="360" w:lineRule="exact"/>
              <w:jc w:val="center"/>
              <w:rPr>
                <w:rFonts w:ascii="仿宋_GB2312" w:hAnsi="仿宋_GB2312" w:cs="仿宋_GB2312"/>
                <w:sz w:val="24"/>
              </w:rPr>
            </w:pPr>
            <w:r>
              <w:rPr>
                <w:rFonts w:hint="eastAsia" w:ascii="仿宋_GB2312" w:hAnsi="仿宋_GB2312" w:cs="仿宋_GB2312"/>
                <w:sz w:val="24"/>
              </w:rPr>
              <w:t>减轻</w:t>
            </w:r>
          </w:p>
        </w:tc>
        <w:tc>
          <w:tcPr>
            <w:tcW w:w="6475" w:type="dxa"/>
            <w:tcBorders>
              <w:top w:val="single" w:color="auto" w:sz="4" w:space="0"/>
              <w:left w:val="single" w:color="auto" w:sz="4" w:space="0"/>
              <w:bottom w:val="single" w:color="auto" w:sz="4" w:space="0"/>
              <w:right w:val="single" w:color="auto" w:sz="4" w:space="0"/>
            </w:tcBorders>
            <w:vAlign w:val="center"/>
          </w:tcPr>
          <w:p w14:paraId="577C6FB4">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货值金额不足1万元的，2千元以上2万元以下罚款</w:t>
            </w:r>
          </w:p>
          <w:p w14:paraId="6B355526">
            <w:pPr>
              <w:spacing w:line="280" w:lineRule="exact"/>
              <w:rPr>
                <w:rFonts w:ascii="仿宋_GB2312" w:hAnsi="仿宋_GB2312" w:cs="仿宋_GB2312"/>
                <w:sz w:val="24"/>
              </w:rPr>
            </w:pPr>
            <w:r>
              <w:rPr>
                <w:rFonts w:hint="eastAsia" w:ascii="仿宋_GB2312" w:hAnsi="仿宋_GB2312" w:cs="仿宋_GB2312"/>
                <w:sz w:val="24"/>
              </w:rPr>
              <w:t>货值金额1万元以上的，货值金额50%以上5倍以下罚款</w:t>
            </w:r>
          </w:p>
          <w:p w14:paraId="6E3F1CE0">
            <w:pPr>
              <w:spacing w:line="280" w:lineRule="exact"/>
              <w:rPr>
                <w:rFonts w:ascii="仿宋_GB2312" w:hAnsi="仿宋_GB2312" w:cs="仿宋_GB2312"/>
                <w:sz w:val="24"/>
              </w:rPr>
            </w:pPr>
            <w:r>
              <w:rPr>
                <w:rFonts w:hint="eastAsia" w:ascii="仿宋_GB2312" w:hAnsi="仿宋_GB2312" w:cs="仿宋_GB2312"/>
                <w:sz w:val="24"/>
              </w:rPr>
              <w:t>个人：所获收入的3%以上30%以下罚款</w:t>
            </w:r>
          </w:p>
        </w:tc>
      </w:tr>
      <w:tr w14:paraId="184E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208A0F9E">
            <w:pPr>
              <w:widowControl/>
              <w:jc w:val="left"/>
              <w:rPr>
                <w:rFonts w:ascii="仿宋_GB2312" w:hAnsi="仿宋_GB2312" w:cs="仿宋_GB2312"/>
                <w:sz w:val="24"/>
              </w:rPr>
            </w:pPr>
          </w:p>
        </w:tc>
        <w:tc>
          <w:tcPr>
            <w:tcW w:w="1254" w:type="dxa"/>
            <w:tcBorders>
              <w:top w:val="single" w:color="auto" w:sz="4" w:space="0"/>
              <w:left w:val="single" w:color="auto" w:sz="4" w:space="0"/>
              <w:bottom w:val="single" w:color="auto" w:sz="4" w:space="0"/>
              <w:right w:val="single" w:color="auto" w:sz="4" w:space="0"/>
            </w:tcBorders>
            <w:vAlign w:val="center"/>
          </w:tcPr>
          <w:p w14:paraId="103584AE">
            <w:pPr>
              <w:spacing w:line="360" w:lineRule="exact"/>
              <w:jc w:val="center"/>
              <w:rPr>
                <w:rFonts w:ascii="仿宋_GB2312" w:hAnsi="仿宋_GB2312" w:cs="仿宋_GB2312"/>
                <w:sz w:val="24"/>
              </w:rPr>
            </w:pPr>
            <w:r>
              <w:rPr>
                <w:rFonts w:hint="eastAsia" w:ascii="仿宋_GB2312" w:hAnsi="仿宋_GB2312" w:cs="仿宋_GB2312"/>
                <w:sz w:val="24"/>
              </w:rPr>
              <w:t>从轻</w:t>
            </w:r>
          </w:p>
        </w:tc>
        <w:tc>
          <w:tcPr>
            <w:tcW w:w="6475" w:type="dxa"/>
            <w:tcBorders>
              <w:top w:val="single" w:color="auto" w:sz="4" w:space="0"/>
              <w:left w:val="single" w:color="auto" w:sz="4" w:space="0"/>
              <w:bottom w:val="single" w:color="auto" w:sz="4" w:space="0"/>
              <w:right w:val="single" w:color="auto" w:sz="4" w:space="0"/>
            </w:tcBorders>
            <w:vAlign w:val="center"/>
          </w:tcPr>
          <w:p w14:paraId="393FCB85">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货值金额不足1万元的，2万元以上2.9万元以下罚款</w:t>
            </w:r>
          </w:p>
          <w:p w14:paraId="45D2CD18">
            <w:pPr>
              <w:spacing w:line="280" w:lineRule="exact"/>
              <w:rPr>
                <w:rFonts w:ascii="仿宋_GB2312" w:hAnsi="仿宋_GB2312" w:cs="仿宋_GB2312"/>
                <w:sz w:val="24"/>
              </w:rPr>
            </w:pPr>
            <w:r>
              <w:rPr>
                <w:rFonts w:hint="eastAsia" w:ascii="仿宋_GB2312" w:hAnsi="仿宋_GB2312" w:cs="仿宋_GB2312"/>
                <w:sz w:val="24"/>
              </w:rPr>
              <w:t>货值金额1万元以上的，货值金额5倍以上9.5倍以下罚款</w:t>
            </w:r>
          </w:p>
          <w:p w14:paraId="13A60E98">
            <w:pPr>
              <w:spacing w:line="280" w:lineRule="exact"/>
              <w:rPr>
                <w:rFonts w:ascii="仿宋_GB2312" w:hAnsi="仿宋_GB2312" w:cs="仿宋_GB2312"/>
                <w:sz w:val="24"/>
              </w:rPr>
            </w:pPr>
            <w:r>
              <w:rPr>
                <w:rFonts w:hint="eastAsia" w:ascii="仿宋_GB2312" w:hAnsi="仿宋_GB2312" w:cs="仿宋_GB2312"/>
                <w:sz w:val="24"/>
              </w:rPr>
              <w:t>个人：所获收入的30%以上1.1倍以下罚款</w:t>
            </w:r>
          </w:p>
        </w:tc>
      </w:tr>
      <w:tr w14:paraId="4538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3C764504">
            <w:pPr>
              <w:widowControl/>
              <w:jc w:val="left"/>
              <w:rPr>
                <w:rFonts w:ascii="仿宋_GB2312" w:hAnsi="仿宋_GB2312" w:cs="仿宋_GB2312"/>
                <w:sz w:val="24"/>
              </w:rPr>
            </w:pPr>
          </w:p>
        </w:tc>
        <w:tc>
          <w:tcPr>
            <w:tcW w:w="1254" w:type="dxa"/>
            <w:tcBorders>
              <w:top w:val="single" w:color="auto" w:sz="4" w:space="0"/>
              <w:left w:val="single" w:color="auto" w:sz="4" w:space="0"/>
              <w:bottom w:val="single" w:color="auto" w:sz="4" w:space="0"/>
              <w:right w:val="single" w:color="auto" w:sz="4" w:space="0"/>
            </w:tcBorders>
            <w:vAlign w:val="center"/>
          </w:tcPr>
          <w:p w14:paraId="3EA63990">
            <w:pPr>
              <w:spacing w:line="360" w:lineRule="exact"/>
              <w:jc w:val="center"/>
              <w:rPr>
                <w:rFonts w:ascii="仿宋_GB2312" w:hAnsi="仿宋_GB2312" w:cs="仿宋_GB2312"/>
                <w:sz w:val="24"/>
              </w:rPr>
            </w:pPr>
            <w:r>
              <w:rPr>
                <w:rFonts w:hint="eastAsia" w:ascii="仿宋_GB2312" w:hAnsi="仿宋_GB2312" w:cs="仿宋_GB2312"/>
                <w:sz w:val="24"/>
              </w:rPr>
              <w:t>从重</w:t>
            </w:r>
          </w:p>
        </w:tc>
        <w:tc>
          <w:tcPr>
            <w:tcW w:w="6475" w:type="dxa"/>
            <w:tcBorders>
              <w:top w:val="single" w:color="auto" w:sz="4" w:space="0"/>
              <w:left w:val="single" w:color="auto" w:sz="4" w:space="0"/>
              <w:bottom w:val="single" w:color="auto" w:sz="4" w:space="0"/>
              <w:right w:val="single" w:color="auto" w:sz="4" w:space="0"/>
            </w:tcBorders>
            <w:vAlign w:val="center"/>
          </w:tcPr>
          <w:p w14:paraId="6EF9FC44">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货值金额不足1万元的，4.1万元以上5万元以下罚款</w:t>
            </w:r>
          </w:p>
          <w:p w14:paraId="17D393B3">
            <w:pPr>
              <w:spacing w:line="280" w:lineRule="exact"/>
              <w:rPr>
                <w:rFonts w:ascii="仿宋_GB2312" w:hAnsi="仿宋_GB2312" w:cs="仿宋_GB2312"/>
                <w:sz w:val="24"/>
              </w:rPr>
            </w:pPr>
            <w:r>
              <w:rPr>
                <w:rFonts w:hint="eastAsia" w:ascii="仿宋_GB2312" w:hAnsi="仿宋_GB2312" w:cs="仿宋_GB2312"/>
                <w:sz w:val="24"/>
              </w:rPr>
              <w:t>货值金额1万元以上的，货值金额15.5倍以上20倍以下罚款</w:t>
            </w:r>
          </w:p>
          <w:p w14:paraId="423A31CC">
            <w:pPr>
              <w:spacing w:line="280" w:lineRule="exact"/>
              <w:rPr>
                <w:rFonts w:ascii="仿宋_GB2312" w:hAnsi="仿宋_GB2312" w:cs="仿宋_GB2312"/>
                <w:sz w:val="24"/>
              </w:rPr>
            </w:pPr>
            <w:r>
              <w:rPr>
                <w:rFonts w:hint="eastAsia" w:ascii="仿宋_GB2312" w:hAnsi="仿宋_GB2312" w:cs="仿宋_GB2312"/>
                <w:sz w:val="24"/>
              </w:rPr>
              <w:t>个人：所获收入的2.2倍以上3倍以下罚款</w:t>
            </w:r>
          </w:p>
        </w:tc>
      </w:tr>
    </w:tbl>
    <w:p w14:paraId="66351FF4">
      <w:pPr>
        <w:spacing w:line="360" w:lineRule="exact"/>
        <w:rPr>
          <w:rFonts w:ascii="仿宋_GB2312" w:eastAsia="宋体"/>
          <w:sz w:val="24"/>
        </w:rPr>
      </w:pPr>
      <w:r>
        <w:rPr>
          <w:rFonts w:hint="eastAsia" w:ascii="仿宋_GB2312"/>
          <w:sz w:val="24"/>
        </w:rPr>
        <w:br w:type="page"/>
      </w:r>
    </w:p>
    <w:tbl>
      <w:tblPr>
        <w:tblStyle w:val="12"/>
        <w:tblW w:w="892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60"/>
        <w:gridCol w:w="6475"/>
      </w:tblGrid>
      <w:tr w14:paraId="5DCD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9AEEFB2">
            <w:pPr>
              <w:spacing w:line="320" w:lineRule="exact"/>
              <w:jc w:val="center"/>
              <w:rPr>
                <w:rFonts w:ascii="仿宋_GB2312" w:hAnsi="仿宋_GB2312" w:cs="仿宋_GB2312"/>
                <w:sz w:val="24"/>
              </w:rPr>
            </w:pPr>
            <w:r>
              <w:rPr>
                <w:rFonts w:hint="eastAsia" w:ascii="仿宋_GB2312" w:hAnsi="仿宋_GB2312" w:cs="仿宋_GB2312"/>
                <w:sz w:val="24"/>
              </w:rPr>
              <w:t>序号</w:t>
            </w:r>
          </w:p>
        </w:tc>
        <w:tc>
          <w:tcPr>
            <w:tcW w:w="7735" w:type="dxa"/>
            <w:gridSpan w:val="2"/>
            <w:tcBorders>
              <w:top w:val="single" w:color="auto" w:sz="4" w:space="0"/>
              <w:left w:val="single" w:color="auto" w:sz="4" w:space="0"/>
              <w:bottom w:val="single" w:color="auto" w:sz="4" w:space="0"/>
              <w:right w:val="single" w:color="auto" w:sz="4" w:space="0"/>
            </w:tcBorders>
          </w:tcPr>
          <w:p w14:paraId="6DC12C27">
            <w:pPr>
              <w:spacing w:line="320" w:lineRule="exact"/>
              <w:rPr>
                <w:rFonts w:ascii="仿宋_GB2312" w:hAnsi="仿宋_GB2312" w:cs="仿宋_GB2312"/>
                <w:sz w:val="24"/>
              </w:rPr>
            </w:pPr>
            <w:r>
              <w:rPr>
                <w:rFonts w:hint="eastAsia" w:ascii="仿宋_GB2312" w:hAnsi="仿宋_GB2312" w:cs="仿宋_GB2312"/>
                <w:sz w:val="24"/>
              </w:rPr>
              <w:t>6</w:t>
            </w:r>
          </w:p>
        </w:tc>
      </w:tr>
      <w:tr w14:paraId="56EC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681738C">
            <w:pPr>
              <w:spacing w:line="320" w:lineRule="exact"/>
              <w:jc w:val="center"/>
              <w:rPr>
                <w:rFonts w:ascii="仿宋_GB2312" w:hAnsi="仿宋_GB2312" w:cs="仿宋_GB2312"/>
                <w:sz w:val="24"/>
              </w:rPr>
            </w:pPr>
            <w:r>
              <w:rPr>
                <w:rFonts w:hint="eastAsia" w:ascii="仿宋_GB2312" w:hAnsi="仿宋_GB2312" w:cs="仿宋_GB2312"/>
                <w:sz w:val="24"/>
              </w:rPr>
              <w:t>违法情形</w:t>
            </w:r>
          </w:p>
        </w:tc>
        <w:tc>
          <w:tcPr>
            <w:tcW w:w="7735" w:type="dxa"/>
            <w:gridSpan w:val="2"/>
            <w:tcBorders>
              <w:top w:val="single" w:color="auto" w:sz="4" w:space="0"/>
              <w:left w:val="single" w:color="auto" w:sz="4" w:space="0"/>
              <w:bottom w:val="single" w:color="auto" w:sz="4" w:space="0"/>
              <w:right w:val="single" w:color="auto" w:sz="4" w:space="0"/>
            </w:tcBorders>
          </w:tcPr>
          <w:p w14:paraId="24239673">
            <w:pPr>
              <w:spacing w:line="300" w:lineRule="exact"/>
              <w:rPr>
                <w:rFonts w:ascii="仿宋_GB2312" w:hAnsi="仿宋_GB2312" w:cs="仿宋_GB2312"/>
                <w:sz w:val="24"/>
              </w:rPr>
            </w:pPr>
            <w:r>
              <w:rPr>
                <w:rFonts w:hint="eastAsia" w:ascii="仿宋_GB2312" w:hAnsi="仿宋_GB2312" w:cs="仿宋_GB2312"/>
                <w:sz w:val="24"/>
              </w:rPr>
              <w:t>生产、经营、使用不符合强制性标准或者不符合经注册或者备案的产品技术要求的医疗器械；</w:t>
            </w:r>
          </w:p>
          <w:p w14:paraId="32861E41">
            <w:pPr>
              <w:spacing w:line="300" w:lineRule="exact"/>
              <w:rPr>
                <w:rFonts w:ascii="仿宋_GB2312" w:hAnsi="仿宋_GB2312" w:cs="仿宋_GB2312"/>
                <w:sz w:val="24"/>
              </w:rPr>
            </w:pPr>
            <w:r>
              <w:rPr>
                <w:rFonts w:hint="eastAsia" w:ascii="仿宋_GB2312" w:hAnsi="仿宋_GB2312" w:cs="仿宋_GB2312"/>
                <w:sz w:val="24"/>
              </w:rPr>
              <w:t>未按照经注册或者备案的产品技术要求组织生产，或者未依照本条例规定建立质量管理体系并保持有效运行，影响产品安全、有效；</w:t>
            </w:r>
          </w:p>
          <w:p w14:paraId="70D98EA9">
            <w:pPr>
              <w:spacing w:line="300" w:lineRule="exact"/>
              <w:rPr>
                <w:rFonts w:ascii="仿宋_GB2312" w:hAnsi="仿宋_GB2312" w:cs="仿宋_GB2312"/>
                <w:sz w:val="24"/>
              </w:rPr>
            </w:pPr>
            <w:r>
              <w:rPr>
                <w:rFonts w:hint="eastAsia" w:ascii="仿宋_GB2312" w:hAnsi="仿宋_GB2312" w:cs="仿宋_GB2312"/>
                <w:sz w:val="24"/>
              </w:rPr>
              <w:t>经营、使用无合格证明文件、过期、失效、淘汰的医疗器械，或者使用未依法注册的医疗器械；</w:t>
            </w:r>
          </w:p>
          <w:p w14:paraId="0C27561B">
            <w:pPr>
              <w:spacing w:line="300" w:lineRule="exact"/>
              <w:rPr>
                <w:rFonts w:ascii="仿宋_GB2312" w:hAnsi="仿宋_GB2312" w:cs="仿宋_GB2312"/>
                <w:sz w:val="24"/>
              </w:rPr>
            </w:pPr>
            <w:r>
              <w:rPr>
                <w:rFonts w:hint="eastAsia" w:ascii="仿宋_GB2312" w:hAnsi="仿宋_GB2312" w:cs="仿宋_GB2312"/>
                <w:sz w:val="24"/>
              </w:rPr>
              <w:t>在负责药品监督管理的部门责令召回后仍拒不召回，或者在负责药品监督管理的部门责令停止或者暂停生产、进口、经营后，仍拒不停止生产、进口、经营医疗器械；</w:t>
            </w:r>
          </w:p>
          <w:p w14:paraId="1B76E13A">
            <w:pPr>
              <w:spacing w:line="300" w:lineRule="exact"/>
              <w:rPr>
                <w:rFonts w:ascii="仿宋_GB2312" w:hAnsi="仿宋_GB2312" w:cs="仿宋_GB2312"/>
                <w:sz w:val="24"/>
              </w:rPr>
            </w:pPr>
            <w:r>
              <w:rPr>
                <w:rFonts w:hint="eastAsia" w:ascii="仿宋_GB2312" w:hAnsi="仿宋_GB2312" w:cs="仿宋_GB2312"/>
                <w:sz w:val="24"/>
              </w:rPr>
              <w:t>委托不具备本条例规定条件的企业生产医疗器械，或者未对受托生产企业的生产行为进行管理；</w:t>
            </w:r>
          </w:p>
          <w:p w14:paraId="347E955D">
            <w:pPr>
              <w:spacing w:line="300" w:lineRule="exact"/>
              <w:rPr>
                <w:rFonts w:ascii="仿宋_GB2312" w:hAnsi="仿宋_GB2312" w:cs="仿宋_GB2312"/>
                <w:sz w:val="24"/>
              </w:rPr>
            </w:pPr>
            <w:r>
              <w:rPr>
                <w:rFonts w:hint="eastAsia" w:ascii="仿宋_GB2312" w:hAnsi="仿宋_GB2312" w:cs="仿宋_GB2312"/>
                <w:sz w:val="24"/>
              </w:rPr>
              <w:t>进口过期、失效、淘汰等已使用过的医疗器械；</w:t>
            </w:r>
          </w:p>
          <w:p w14:paraId="11B2A5C7">
            <w:pPr>
              <w:spacing w:line="300" w:lineRule="exact"/>
              <w:rPr>
                <w:rFonts w:ascii="仿宋_GB2312" w:hAnsi="仿宋_GB2312" w:cs="仿宋_GB2312"/>
                <w:sz w:val="24"/>
              </w:rPr>
            </w:pPr>
            <w:r>
              <w:rPr>
                <w:rFonts w:hint="eastAsia" w:ascii="仿宋_GB2312" w:hAnsi="仿宋_GB2312" w:cs="仿宋_GB2312"/>
                <w:sz w:val="24"/>
              </w:rPr>
              <w:t>上述违法情形属于情节严重的；</w:t>
            </w:r>
          </w:p>
          <w:p w14:paraId="7FF41C17">
            <w:pPr>
              <w:spacing w:line="300" w:lineRule="exact"/>
              <w:rPr>
                <w:rFonts w:ascii="仿宋_GB2312" w:hAnsi="仿宋_GB2312" w:cs="仿宋_GB2312"/>
                <w:sz w:val="24"/>
              </w:rPr>
            </w:pPr>
            <w:r>
              <w:rPr>
                <w:rFonts w:hint="eastAsia" w:ascii="仿宋_GB2312" w:hAnsi="仿宋_GB2312" w:cs="仿宋_GB2312"/>
                <w:sz w:val="24"/>
              </w:rPr>
              <w:t>违反医疗器械生产质量管理规范，未建立质量管理体系并保持有效运行，影响医疗器械产品安全、有效；</w:t>
            </w:r>
          </w:p>
          <w:p w14:paraId="2DC80C2E">
            <w:pPr>
              <w:spacing w:line="300" w:lineRule="exact"/>
              <w:rPr>
                <w:rFonts w:ascii="仿宋_GB2312" w:hAnsi="仿宋_GB2312" w:cs="仿宋_GB2312"/>
                <w:sz w:val="24"/>
              </w:rPr>
            </w:pPr>
            <w:r>
              <w:rPr>
                <w:rFonts w:hint="eastAsia" w:ascii="仿宋_GB2312" w:hAnsi="仿宋_GB2312" w:cs="仿宋_GB2312"/>
                <w:sz w:val="24"/>
              </w:rPr>
              <w:t>违反医疗器械经营质量管理规范有关要求，影响医疗器械产品安全、有效。</w:t>
            </w:r>
          </w:p>
        </w:tc>
      </w:tr>
      <w:tr w14:paraId="736A5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FAF0E63">
            <w:pPr>
              <w:spacing w:line="320" w:lineRule="exact"/>
              <w:jc w:val="center"/>
              <w:rPr>
                <w:rFonts w:ascii="仿宋_GB2312" w:hAnsi="仿宋_GB2312" w:cs="仿宋_GB2312"/>
                <w:sz w:val="24"/>
              </w:rPr>
            </w:pPr>
            <w:r>
              <w:rPr>
                <w:rFonts w:hint="eastAsia" w:ascii="仿宋_GB2312" w:hAnsi="仿宋_GB2312" w:cs="仿宋_GB2312"/>
                <w:sz w:val="24"/>
              </w:rPr>
              <w:t>处罚依据</w:t>
            </w:r>
          </w:p>
        </w:tc>
        <w:tc>
          <w:tcPr>
            <w:tcW w:w="7735" w:type="dxa"/>
            <w:gridSpan w:val="2"/>
            <w:tcBorders>
              <w:top w:val="single" w:color="auto" w:sz="4" w:space="0"/>
              <w:left w:val="single" w:color="auto" w:sz="4" w:space="0"/>
              <w:bottom w:val="single" w:color="auto" w:sz="4" w:space="0"/>
              <w:right w:val="single" w:color="auto" w:sz="4" w:space="0"/>
            </w:tcBorders>
          </w:tcPr>
          <w:p w14:paraId="510C59E7">
            <w:pPr>
              <w:spacing w:line="340" w:lineRule="exact"/>
              <w:rPr>
                <w:rFonts w:ascii="仿宋_GB2312" w:hAnsi="仿宋_GB2312" w:cs="仿宋_GB2312"/>
                <w:sz w:val="24"/>
              </w:rPr>
            </w:pPr>
            <w:r>
              <w:rPr>
                <w:rFonts w:hint="eastAsia" w:ascii="仿宋_GB2312" w:hAnsi="仿宋_GB2312" w:cs="仿宋_GB2312"/>
                <w:sz w:val="24"/>
              </w:rPr>
              <w:t>《条例》第八十六条:有下列情形之一的，由负责药品监督管理的部门责令改正，没收违法生产经营使用的医疗器械；违法生产经营使用的医疗器械货值金额不足1万元的，并处2万元以上5万元以下罚款；货值金额1万元以上的，并处货值金额5倍以上20倍以下罚款；情节严重的，责令停产停业，直至由原发证部门吊销医疗器械注册证、医疗器械生产许可证、医疗器械经营许可证，对违法单位的法定代表人、主要负责人、直接负责的主管人员和其他责任人员，没收违法行为发生期间自本单位所获收入，并处所获收入30%以上3倍以下罚款，10年内禁止其从事医疗器械生产经营活动：</w:t>
            </w:r>
          </w:p>
          <w:p w14:paraId="7EC45104">
            <w:pPr>
              <w:spacing w:line="340" w:lineRule="exact"/>
              <w:rPr>
                <w:rFonts w:ascii="仿宋_GB2312" w:hAnsi="仿宋_GB2312" w:cs="仿宋_GB2312"/>
                <w:sz w:val="24"/>
              </w:rPr>
            </w:pPr>
            <w:r>
              <w:rPr>
                <w:rFonts w:hint="eastAsia" w:ascii="仿宋_GB2312" w:hAnsi="仿宋_GB2312" w:cs="仿宋_GB2312"/>
                <w:sz w:val="24"/>
              </w:rPr>
              <w:t>（一）生产、经营、使用不符合强制性标准或者不符合经注册或者备案的产品技术要求的医疗器械；</w:t>
            </w:r>
          </w:p>
          <w:p w14:paraId="24ED606F">
            <w:pPr>
              <w:spacing w:line="340" w:lineRule="exact"/>
              <w:rPr>
                <w:rFonts w:ascii="仿宋_GB2312" w:hAnsi="仿宋_GB2312" w:cs="仿宋_GB2312"/>
                <w:sz w:val="24"/>
              </w:rPr>
            </w:pPr>
            <w:r>
              <w:rPr>
                <w:rFonts w:hint="eastAsia" w:ascii="仿宋_GB2312" w:hAnsi="仿宋_GB2312" w:cs="仿宋_GB2312"/>
                <w:sz w:val="24"/>
              </w:rPr>
              <w:t>（二）未按照经注册或者备案的产品技术要求组织生产，或者未依照本条例规定建立质量管理体系并保持有效运行，影响产品安全、有效；</w:t>
            </w:r>
          </w:p>
          <w:p w14:paraId="60E4666A">
            <w:pPr>
              <w:spacing w:line="340" w:lineRule="exact"/>
              <w:rPr>
                <w:rFonts w:ascii="仿宋_GB2312" w:hAnsi="仿宋_GB2312" w:cs="仿宋_GB2312"/>
                <w:sz w:val="24"/>
              </w:rPr>
            </w:pPr>
            <w:r>
              <w:rPr>
                <w:rFonts w:hint="eastAsia" w:ascii="仿宋_GB2312" w:hAnsi="仿宋_GB2312" w:cs="仿宋_GB2312"/>
                <w:sz w:val="24"/>
              </w:rPr>
              <w:t>（三）经营、使用无合格证明文件、过期、失效、淘汰的医疗器械，或者使用未依法注册的医疗器械；</w:t>
            </w:r>
          </w:p>
          <w:p w14:paraId="0060F385">
            <w:pPr>
              <w:spacing w:line="340" w:lineRule="exact"/>
              <w:rPr>
                <w:rFonts w:ascii="仿宋_GB2312" w:hAnsi="仿宋_GB2312" w:cs="仿宋_GB2312"/>
                <w:sz w:val="24"/>
              </w:rPr>
            </w:pPr>
            <w:r>
              <w:rPr>
                <w:rFonts w:hint="eastAsia" w:ascii="仿宋_GB2312" w:hAnsi="仿宋_GB2312" w:cs="仿宋_GB2312"/>
                <w:sz w:val="24"/>
              </w:rPr>
              <w:t>（四）在负责药品监督管理的部门责令召回后仍拒不召回，或者在负责药品监督管理的部门责令停止或者暂停生产、进口、经营后，仍拒不停止生产、进口、经营医疗器械；</w:t>
            </w:r>
          </w:p>
          <w:p w14:paraId="26CDF432">
            <w:pPr>
              <w:spacing w:line="340" w:lineRule="exact"/>
              <w:rPr>
                <w:rFonts w:ascii="仿宋_GB2312" w:hAnsi="仿宋_GB2312" w:cs="仿宋_GB2312"/>
                <w:sz w:val="24"/>
              </w:rPr>
            </w:pPr>
            <w:r>
              <w:rPr>
                <w:rFonts w:hint="eastAsia" w:ascii="仿宋_GB2312" w:hAnsi="仿宋_GB2312" w:cs="仿宋_GB2312"/>
                <w:sz w:val="24"/>
              </w:rPr>
              <w:t>（五）委托不具备本条例规定条件的企业生产医疗器械，或者未对受托生产企业的生产行为进行管理；</w:t>
            </w:r>
          </w:p>
          <w:p w14:paraId="245B9C81">
            <w:pPr>
              <w:spacing w:line="340" w:lineRule="exact"/>
              <w:rPr>
                <w:rFonts w:ascii="仿宋_GB2312" w:hAnsi="仿宋_GB2312" w:cs="仿宋_GB2312"/>
                <w:sz w:val="24"/>
              </w:rPr>
            </w:pPr>
            <w:r>
              <w:rPr>
                <w:rFonts w:hint="eastAsia" w:ascii="仿宋_GB2312" w:hAnsi="仿宋_GB2312" w:cs="仿宋_GB2312"/>
                <w:sz w:val="24"/>
              </w:rPr>
              <w:t>（六）进口过期、失效、淘汰等已使用过的医疗器械。</w:t>
            </w:r>
          </w:p>
          <w:p w14:paraId="3C2B3CC6">
            <w:pPr>
              <w:spacing w:line="340" w:lineRule="exact"/>
              <w:rPr>
                <w:rFonts w:ascii="仿宋_GB2312" w:hAnsi="仿宋_GB2312" w:cs="仿宋_GB2312"/>
                <w:sz w:val="24"/>
              </w:rPr>
            </w:pPr>
            <w:r>
              <w:rPr>
                <w:rFonts w:hint="eastAsia" w:ascii="仿宋_GB2312" w:hAnsi="仿宋_GB2312" w:cs="仿宋_GB2312"/>
                <w:sz w:val="24"/>
              </w:rPr>
              <w:t>《医疗器械生产监督管理办法》第七十六条:违反医疗器械生产质量管理规范，未建立质量管理体系并保持有效运行的，由药品监督管理部门依职责责令限期改正；影响医疗器械产品安全、有效的，依照医疗器械监督管理条例第八十六条的规定处罚。</w:t>
            </w:r>
          </w:p>
          <w:p w14:paraId="23E3A7D1">
            <w:pPr>
              <w:spacing w:line="340" w:lineRule="exact"/>
              <w:rPr>
                <w:rFonts w:ascii="仿宋_GB2312" w:hAnsi="仿宋_GB2312" w:cs="仿宋_GB2312"/>
                <w:sz w:val="24"/>
              </w:rPr>
            </w:pPr>
            <w:r>
              <w:rPr>
                <w:rFonts w:hint="eastAsia" w:ascii="仿宋_GB2312" w:hAnsi="仿宋_GB2312" w:cs="仿宋_GB2312"/>
                <w:sz w:val="24"/>
              </w:rPr>
              <w:t>《医疗器械经营监督管理办法》第六十七条：违反医疗器械经营质量管理规范有关要求的，由药品监督管理部门责令限期改正；影响医疗器械产品安全、有效的，依照医疗器械监督管理条例第八十六条的规定处罚。</w:t>
            </w:r>
          </w:p>
        </w:tc>
      </w:tr>
      <w:tr w14:paraId="6EDE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971F3BF">
            <w:pPr>
              <w:spacing w:line="320" w:lineRule="exact"/>
              <w:jc w:val="center"/>
              <w:rPr>
                <w:rFonts w:ascii="仿宋_GB2312" w:hAnsi="仿宋_GB2312" w:cs="仿宋_GB2312"/>
                <w:sz w:val="24"/>
              </w:rPr>
            </w:pPr>
            <w:r>
              <w:rPr>
                <w:rFonts w:hint="eastAsia" w:ascii="仿宋_GB2312" w:hAnsi="仿宋_GB2312" w:cs="仿宋_GB2312"/>
                <w:sz w:val="24"/>
              </w:rPr>
              <w:t>处罚种类</w:t>
            </w:r>
          </w:p>
        </w:tc>
        <w:tc>
          <w:tcPr>
            <w:tcW w:w="7735" w:type="dxa"/>
            <w:gridSpan w:val="2"/>
            <w:tcBorders>
              <w:top w:val="single" w:color="auto" w:sz="4" w:space="0"/>
              <w:left w:val="single" w:color="auto" w:sz="4" w:space="0"/>
              <w:bottom w:val="single" w:color="auto" w:sz="4" w:space="0"/>
              <w:right w:val="single" w:color="auto" w:sz="4" w:space="0"/>
            </w:tcBorders>
          </w:tcPr>
          <w:p w14:paraId="7513A8BB">
            <w:pPr>
              <w:spacing w:line="360" w:lineRule="exact"/>
              <w:rPr>
                <w:rFonts w:ascii="仿宋_GB2312" w:hAnsi="仿宋_GB2312" w:cs="仿宋_GB2312"/>
                <w:sz w:val="24"/>
              </w:rPr>
            </w:pPr>
            <w:r>
              <w:rPr>
                <w:rFonts w:hint="eastAsia" w:ascii="仿宋_GB2312" w:hAnsi="仿宋_GB2312" w:cs="仿宋_GB2312"/>
                <w:sz w:val="24"/>
              </w:rPr>
              <w:t>没收非法财物，没收收入</w:t>
            </w:r>
          </w:p>
          <w:p w14:paraId="2328D7BC">
            <w:pPr>
              <w:spacing w:line="360" w:lineRule="exact"/>
              <w:rPr>
                <w:rFonts w:ascii="仿宋_GB2312" w:hAnsi="仿宋_GB2312" w:cs="仿宋_GB2312"/>
                <w:sz w:val="24"/>
              </w:rPr>
            </w:pPr>
            <w:r>
              <w:rPr>
                <w:rFonts w:hint="eastAsia" w:ascii="仿宋_GB2312" w:hAnsi="仿宋_GB2312" w:cs="仿宋_GB2312"/>
                <w:sz w:val="24"/>
              </w:rPr>
              <w:t>罚款</w:t>
            </w:r>
          </w:p>
          <w:p w14:paraId="4AB35791">
            <w:pPr>
              <w:spacing w:line="360" w:lineRule="exact"/>
              <w:rPr>
                <w:rFonts w:ascii="仿宋_GB2312" w:hAnsi="仿宋_GB2312" w:cs="仿宋_GB2312"/>
                <w:sz w:val="24"/>
              </w:rPr>
            </w:pPr>
            <w:r>
              <w:rPr>
                <w:rFonts w:hint="eastAsia" w:ascii="仿宋_GB2312" w:hAnsi="仿宋_GB2312" w:cs="仿宋_GB2312"/>
                <w:sz w:val="24"/>
              </w:rPr>
              <w:t>责令停产停业</w:t>
            </w:r>
          </w:p>
          <w:p w14:paraId="4826634E">
            <w:pPr>
              <w:spacing w:line="360" w:lineRule="exact"/>
              <w:rPr>
                <w:rFonts w:ascii="仿宋_GB2312" w:hAnsi="仿宋_GB2312" w:cs="仿宋_GB2312"/>
                <w:sz w:val="24"/>
              </w:rPr>
            </w:pPr>
            <w:r>
              <w:rPr>
                <w:rFonts w:hint="eastAsia" w:ascii="仿宋_GB2312" w:hAnsi="仿宋_GB2312" w:cs="仿宋_GB2312"/>
                <w:sz w:val="24"/>
              </w:rPr>
              <w:t>吊销许可证件</w:t>
            </w:r>
          </w:p>
          <w:p w14:paraId="4FCA8826">
            <w:pPr>
              <w:spacing w:line="360" w:lineRule="exact"/>
              <w:rPr>
                <w:rFonts w:ascii="仿宋_GB2312" w:hAnsi="仿宋_GB2312" w:cs="仿宋_GB2312"/>
                <w:color w:val="FF0000"/>
                <w:sz w:val="24"/>
              </w:rPr>
            </w:pPr>
            <w:r>
              <w:rPr>
                <w:rFonts w:hint="eastAsia" w:ascii="仿宋_GB2312" w:hAnsi="仿宋_GB2312" w:cs="仿宋_GB2312"/>
                <w:sz w:val="24"/>
              </w:rPr>
              <w:t>限制从业</w:t>
            </w:r>
          </w:p>
        </w:tc>
      </w:tr>
      <w:tr w14:paraId="1956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7F70C5D">
            <w:pPr>
              <w:spacing w:line="320" w:lineRule="exact"/>
              <w:jc w:val="center"/>
              <w:rPr>
                <w:rFonts w:ascii="仿宋_GB2312" w:hAnsi="仿宋_GB2312" w:cs="仿宋_GB2312"/>
                <w:sz w:val="24"/>
              </w:rPr>
            </w:pPr>
            <w:r>
              <w:rPr>
                <w:rFonts w:hint="eastAsia" w:ascii="仿宋_GB2312" w:hAnsi="仿宋_GB2312" w:cs="仿宋_GB2312"/>
                <w:sz w:val="24"/>
              </w:rPr>
              <w:t>实施主体</w:t>
            </w:r>
          </w:p>
        </w:tc>
        <w:tc>
          <w:tcPr>
            <w:tcW w:w="7735" w:type="dxa"/>
            <w:gridSpan w:val="2"/>
            <w:tcBorders>
              <w:top w:val="single" w:color="auto" w:sz="4" w:space="0"/>
              <w:left w:val="single" w:color="auto" w:sz="4" w:space="0"/>
              <w:bottom w:val="single" w:color="auto" w:sz="4" w:space="0"/>
              <w:right w:val="single" w:color="auto" w:sz="4" w:space="0"/>
            </w:tcBorders>
          </w:tcPr>
          <w:p w14:paraId="6A269413">
            <w:pPr>
              <w:spacing w:line="300" w:lineRule="exact"/>
              <w:rPr>
                <w:rFonts w:ascii="仿宋_GB2312" w:hAnsi="仿宋_GB2312" w:cs="仿宋_GB2312"/>
                <w:sz w:val="24"/>
              </w:rPr>
            </w:pPr>
            <w:r>
              <w:rPr>
                <w:rFonts w:hint="eastAsia" w:ascii="仿宋_GB2312" w:hAnsi="仿宋_GB2312" w:cs="仿宋_GB2312"/>
                <w:sz w:val="24"/>
              </w:rPr>
              <w:t>负责药品监督管理的部门</w:t>
            </w:r>
          </w:p>
          <w:p w14:paraId="3FC48063">
            <w:pPr>
              <w:spacing w:line="300" w:lineRule="exact"/>
              <w:rPr>
                <w:rFonts w:ascii="仿宋_GB2312" w:hAnsi="仿宋_GB2312" w:cs="仿宋_GB2312"/>
                <w:sz w:val="24"/>
              </w:rPr>
            </w:pPr>
            <w:r>
              <w:rPr>
                <w:rFonts w:hint="eastAsia" w:ascii="仿宋_GB2312" w:hAnsi="仿宋_GB2312" w:cs="仿宋_GB2312"/>
                <w:sz w:val="24"/>
              </w:rPr>
              <w:t>原发证部门</w:t>
            </w:r>
          </w:p>
        </w:tc>
      </w:tr>
      <w:tr w14:paraId="381A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67EC426">
            <w:pPr>
              <w:spacing w:line="320" w:lineRule="exact"/>
              <w:jc w:val="center"/>
              <w:rPr>
                <w:rFonts w:ascii="仿宋_GB2312" w:hAnsi="仿宋_GB2312" w:cs="仿宋_GB2312"/>
                <w:sz w:val="24"/>
              </w:rPr>
            </w:pPr>
            <w:r>
              <w:rPr>
                <w:rFonts w:hint="eastAsia" w:ascii="仿宋_GB2312" w:hAnsi="仿宋_GB2312" w:cs="仿宋_GB2312"/>
                <w:sz w:val="24"/>
              </w:rPr>
              <w:t>裁量范围</w:t>
            </w:r>
          </w:p>
        </w:tc>
        <w:tc>
          <w:tcPr>
            <w:tcW w:w="7735" w:type="dxa"/>
            <w:gridSpan w:val="2"/>
            <w:tcBorders>
              <w:top w:val="single" w:color="auto" w:sz="4" w:space="0"/>
              <w:left w:val="single" w:color="auto" w:sz="4" w:space="0"/>
              <w:bottom w:val="single" w:color="auto" w:sz="4" w:space="0"/>
              <w:right w:val="single" w:color="auto" w:sz="4" w:space="0"/>
            </w:tcBorders>
          </w:tcPr>
          <w:p w14:paraId="63814062">
            <w:pPr>
              <w:spacing w:line="300" w:lineRule="exact"/>
              <w:rPr>
                <w:rFonts w:ascii="仿宋_GB2312" w:hAnsi="仿宋_GB2312" w:cs="仿宋_GB2312"/>
                <w:sz w:val="24"/>
              </w:rPr>
            </w:pPr>
            <w:r>
              <w:rPr>
                <w:rFonts w:hint="eastAsia" w:ascii="仿宋_GB2312" w:hAnsi="仿宋_GB2312" w:cs="仿宋_GB2312"/>
                <w:sz w:val="24"/>
              </w:rPr>
              <w:t>货值金额不足1万元的，并处2万元以上5万元以下罚款；货值金额1万元以上的，并处货值金额5倍以上20倍以下罚款</w:t>
            </w:r>
          </w:p>
          <w:p w14:paraId="0B7812DD">
            <w:pPr>
              <w:spacing w:line="300" w:lineRule="exact"/>
              <w:rPr>
                <w:rFonts w:ascii="仿宋_GB2312" w:hAnsi="仿宋_GB2312" w:cs="仿宋_GB2312"/>
                <w:sz w:val="24"/>
              </w:rPr>
            </w:pPr>
            <w:r>
              <w:rPr>
                <w:rFonts w:hint="eastAsia" w:ascii="仿宋_GB2312" w:hAnsi="仿宋_GB2312" w:cs="仿宋_GB2312"/>
                <w:sz w:val="24"/>
              </w:rPr>
              <w:t>个人（情节严重的）：处违法行为发生期间自本单位所获收入30%以上3倍以下罚款</w:t>
            </w:r>
          </w:p>
        </w:tc>
      </w:tr>
      <w:tr w14:paraId="7A63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7732956F">
            <w:pPr>
              <w:spacing w:line="320" w:lineRule="exact"/>
              <w:jc w:val="center"/>
              <w:rPr>
                <w:rFonts w:ascii="仿宋_GB2312" w:hAnsi="仿宋_GB2312" w:cs="仿宋_GB2312"/>
                <w:sz w:val="24"/>
              </w:rPr>
            </w:pPr>
            <w:r>
              <w:rPr>
                <w:rFonts w:hint="eastAsia" w:ascii="仿宋_GB2312" w:hAnsi="仿宋_GB2312" w:cs="仿宋_GB2312"/>
                <w:sz w:val="24"/>
              </w:rPr>
              <w:t>处罚标准</w:t>
            </w:r>
          </w:p>
        </w:tc>
        <w:tc>
          <w:tcPr>
            <w:tcW w:w="1260" w:type="dxa"/>
            <w:tcBorders>
              <w:top w:val="single" w:color="auto" w:sz="4" w:space="0"/>
              <w:left w:val="single" w:color="auto" w:sz="4" w:space="0"/>
              <w:bottom w:val="single" w:color="auto" w:sz="4" w:space="0"/>
              <w:right w:val="single" w:color="auto" w:sz="4" w:space="0"/>
            </w:tcBorders>
            <w:vAlign w:val="center"/>
          </w:tcPr>
          <w:p w14:paraId="607C3456">
            <w:pPr>
              <w:spacing w:line="320" w:lineRule="exact"/>
              <w:jc w:val="center"/>
              <w:rPr>
                <w:rFonts w:ascii="仿宋_GB2312" w:hAnsi="仿宋_GB2312" w:cs="仿宋_GB2312"/>
                <w:sz w:val="24"/>
              </w:rPr>
            </w:pPr>
            <w:r>
              <w:rPr>
                <w:rFonts w:hint="eastAsia" w:ascii="仿宋_GB2312" w:hAnsi="仿宋_GB2312" w:cs="仿宋_GB2312"/>
                <w:sz w:val="24"/>
              </w:rPr>
              <w:t>裁量阶次</w:t>
            </w:r>
          </w:p>
        </w:tc>
        <w:tc>
          <w:tcPr>
            <w:tcW w:w="6475" w:type="dxa"/>
            <w:tcBorders>
              <w:top w:val="single" w:color="auto" w:sz="4" w:space="0"/>
              <w:left w:val="single" w:color="auto" w:sz="4" w:space="0"/>
              <w:bottom w:val="single" w:color="auto" w:sz="4" w:space="0"/>
              <w:right w:val="single" w:color="auto" w:sz="4" w:space="0"/>
            </w:tcBorders>
            <w:vAlign w:val="center"/>
          </w:tcPr>
          <w:p w14:paraId="2145B856">
            <w:pPr>
              <w:spacing w:line="320" w:lineRule="exact"/>
              <w:jc w:val="center"/>
              <w:rPr>
                <w:rFonts w:ascii="仿宋_GB2312" w:hAnsi="仿宋_GB2312" w:cs="仿宋_GB2312"/>
                <w:sz w:val="24"/>
              </w:rPr>
            </w:pPr>
            <w:r>
              <w:rPr>
                <w:rFonts w:hint="eastAsia" w:ascii="仿宋_GB2312" w:hAnsi="仿宋_GB2312" w:cs="仿宋_GB2312"/>
                <w:sz w:val="24"/>
              </w:rPr>
              <w:t>裁量基准</w:t>
            </w:r>
          </w:p>
        </w:tc>
      </w:tr>
      <w:tr w14:paraId="50F6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552E274">
            <w:pPr>
              <w:widowControl/>
              <w:jc w:val="left"/>
              <w:rPr>
                <w:rFonts w:ascii="仿宋_GB2312" w:hAnsi="仿宋_GB2312" w:cs="仿宋_GB2312"/>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4AE684D0">
            <w:pPr>
              <w:spacing w:line="320" w:lineRule="exact"/>
              <w:jc w:val="center"/>
              <w:rPr>
                <w:rFonts w:ascii="仿宋_GB2312" w:hAnsi="仿宋_GB2312" w:cs="仿宋_GB2312"/>
                <w:sz w:val="24"/>
              </w:rPr>
            </w:pPr>
            <w:r>
              <w:rPr>
                <w:rFonts w:hint="eastAsia" w:ascii="仿宋_GB2312" w:hAnsi="仿宋_GB2312" w:cs="仿宋_GB2312"/>
                <w:sz w:val="24"/>
              </w:rPr>
              <w:t>一般</w:t>
            </w:r>
          </w:p>
        </w:tc>
        <w:tc>
          <w:tcPr>
            <w:tcW w:w="6475" w:type="dxa"/>
            <w:tcBorders>
              <w:top w:val="single" w:color="auto" w:sz="4" w:space="0"/>
              <w:left w:val="single" w:color="auto" w:sz="4" w:space="0"/>
              <w:bottom w:val="single" w:color="auto" w:sz="4" w:space="0"/>
              <w:right w:val="single" w:color="auto" w:sz="4" w:space="0"/>
            </w:tcBorders>
            <w:vAlign w:val="center"/>
          </w:tcPr>
          <w:p w14:paraId="460A66B2">
            <w:pPr>
              <w:spacing w:line="300" w:lineRule="exact"/>
              <w:rPr>
                <w:rFonts w:ascii="仿宋_GB2312" w:hAnsi="仿宋_GB2312" w:cs="仿宋_GB2312"/>
                <w:sz w:val="24"/>
              </w:rPr>
            </w:pPr>
            <w:r>
              <w:rPr>
                <w:rFonts w:hint="eastAsia" w:ascii="仿宋_GB2312" w:hAnsi="仿宋_GB2312" w:cs="仿宋_GB2312"/>
                <w:sz w:val="24"/>
              </w:rPr>
              <w:t>货值金额不足1万元的，2.9万元以上4.1万元以下罚款</w:t>
            </w:r>
          </w:p>
          <w:p w14:paraId="5AEC1E93">
            <w:pPr>
              <w:spacing w:line="300" w:lineRule="exact"/>
              <w:rPr>
                <w:rFonts w:ascii="仿宋_GB2312" w:hAnsi="仿宋_GB2312" w:cs="仿宋_GB2312"/>
                <w:sz w:val="24"/>
              </w:rPr>
            </w:pPr>
            <w:r>
              <w:rPr>
                <w:rFonts w:hint="eastAsia" w:ascii="仿宋_GB2312" w:hAnsi="仿宋_GB2312" w:cs="仿宋_GB2312"/>
                <w:sz w:val="24"/>
              </w:rPr>
              <w:t>货值金额1万元以上的，货值金额9.5倍以上15.5倍以下罚款</w:t>
            </w:r>
          </w:p>
          <w:p w14:paraId="356D48F7">
            <w:pPr>
              <w:spacing w:line="300" w:lineRule="exact"/>
              <w:rPr>
                <w:rFonts w:ascii="仿宋_GB2312" w:hAnsi="仿宋_GB2312" w:cs="仿宋_GB2312"/>
                <w:sz w:val="24"/>
              </w:rPr>
            </w:pPr>
            <w:r>
              <w:rPr>
                <w:rFonts w:hint="eastAsia" w:ascii="仿宋_GB2312" w:hAnsi="仿宋_GB2312" w:cs="仿宋_GB2312"/>
                <w:sz w:val="24"/>
              </w:rPr>
              <w:t>个人：所获收入的1.1倍以上2.2倍以下罚款</w:t>
            </w:r>
          </w:p>
        </w:tc>
      </w:tr>
      <w:tr w14:paraId="4CD54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3145242">
            <w:pPr>
              <w:widowControl/>
              <w:jc w:val="left"/>
              <w:rPr>
                <w:rFonts w:ascii="仿宋_GB2312" w:hAnsi="仿宋_GB2312" w:cs="仿宋_GB2312"/>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311BF249">
            <w:pPr>
              <w:spacing w:line="320" w:lineRule="exact"/>
              <w:jc w:val="center"/>
              <w:rPr>
                <w:rFonts w:ascii="仿宋_GB2312" w:hAnsi="仿宋_GB2312" w:cs="仿宋_GB2312"/>
                <w:sz w:val="24"/>
              </w:rPr>
            </w:pPr>
            <w:r>
              <w:rPr>
                <w:rFonts w:hint="eastAsia" w:ascii="仿宋_GB2312" w:hAnsi="仿宋_GB2312" w:cs="仿宋_GB2312"/>
                <w:sz w:val="24"/>
              </w:rPr>
              <w:t>减轻</w:t>
            </w:r>
          </w:p>
        </w:tc>
        <w:tc>
          <w:tcPr>
            <w:tcW w:w="6475" w:type="dxa"/>
            <w:tcBorders>
              <w:top w:val="single" w:color="auto" w:sz="4" w:space="0"/>
              <w:left w:val="single" w:color="auto" w:sz="4" w:space="0"/>
              <w:bottom w:val="single" w:color="auto" w:sz="4" w:space="0"/>
              <w:right w:val="single" w:color="auto" w:sz="4" w:space="0"/>
            </w:tcBorders>
            <w:vAlign w:val="center"/>
          </w:tcPr>
          <w:p w14:paraId="7383F270">
            <w:pPr>
              <w:spacing w:line="300" w:lineRule="exact"/>
              <w:rPr>
                <w:rFonts w:ascii="仿宋_GB2312" w:hAnsi="仿宋_GB2312" w:cs="仿宋_GB2312"/>
                <w:color w:val="0000FF"/>
                <w:sz w:val="24"/>
              </w:rPr>
            </w:pPr>
            <w:r>
              <w:rPr>
                <w:rFonts w:hint="eastAsia" w:ascii="仿宋_GB2312" w:hAnsi="仿宋_GB2312" w:cs="仿宋_GB2312"/>
                <w:sz w:val="24"/>
              </w:rPr>
              <w:t>货值金额不足1万元的，2千元以上2万元以下罚款</w:t>
            </w:r>
          </w:p>
          <w:p w14:paraId="735E728D">
            <w:pPr>
              <w:spacing w:line="300" w:lineRule="exact"/>
              <w:rPr>
                <w:rFonts w:ascii="仿宋_GB2312" w:hAnsi="仿宋_GB2312" w:cs="仿宋_GB2312"/>
                <w:sz w:val="24"/>
              </w:rPr>
            </w:pPr>
            <w:r>
              <w:rPr>
                <w:rFonts w:hint="eastAsia" w:ascii="仿宋_GB2312" w:hAnsi="仿宋_GB2312" w:cs="仿宋_GB2312"/>
                <w:sz w:val="24"/>
              </w:rPr>
              <w:t>货值金额1万元以上的，货值金额50%以上5倍以下罚款</w:t>
            </w:r>
          </w:p>
          <w:p w14:paraId="042DAAFC">
            <w:pPr>
              <w:spacing w:line="300" w:lineRule="exact"/>
              <w:rPr>
                <w:rFonts w:ascii="仿宋_GB2312" w:hAnsi="仿宋_GB2312" w:cs="仿宋_GB2312"/>
                <w:sz w:val="24"/>
              </w:rPr>
            </w:pPr>
            <w:r>
              <w:rPr>
                <w:rFonts w:hint="eastAsia" w:ascii="仿宋_GB2312" w:hAnsi="仿宋_GB2312" w:cs="仿宋_GB2312"/>
                <w:sz w:val="24"/>
              </w:rPr>
              <w:t>个人：所获收入的3%以上30%以下罚款</w:t>
            </w:r>
          </w:p>
        </w:tc>
      </w:tr>
      <w:tr w14:paraId="4AC7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692162E">
            <w:pPr>
              <w:widowControl/>
              <w:jc w:val="left"/>
              <w:rPr>
                <w:rFonts w:ascii="仿宋_GB2312" w:hAnsi="仿宋_GB2312" w:cs="仿宋_GB2312"/>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33DE9017">
            <w:pPr>
              <w:spacing w:line="320" w:lineRule="exact"/>
              <w:jc w:val="center"/>
              <w:rPr>
                <w:rFonts w:ascii="仿宋_GB2312" w:hAnsi="仿宋_GB2312" w:cs="仿宋_GB2312"/>
                <w:sz w:val="24"/>
              </w:rPr>
            </w:pPr>
            <w:r>
              <w:rPr>
                <w:rFonts w:hint="eastAsia" w:ascii="仿宋_GB2312" w:hAnsi="仿宋_GB2312" w:cs="仿宋_GB2312"/>
                <w:sz w:val="24"/>
              </w:rPr>
              <w:t>从轻</w:t>
            </w:r>
          </w:p>
        </w:tc>
        <w:tc>
          <w:tcPr>
            <w:tcW w:w="6475" w:type="dxa"/>
            <w:tcBorders>
              <w:top w:val="single" w:color="auto" w:sz="4" w:space="0"/>
              <w:left w:val="single" w:color="auto" w:sz="4" w:space="0"/>
              <w:bottom w:val="single" w:color="auto" w:sz="4" w:space="0"/>
              <w:right w:val="single" w:color="auto" w:sz="4" w:space="0"/>
            </w:tcBorders>
            <w:vAlign w:val="center"/>
          </w:tcPr>
          <w:p w14:paraId="13E3FD2C">
            <w:pPr>
              <w:spacing w:line="300" w:lineRule="exact"/>
              <w:rPr>
                <w:rFonts w:ascii="仿宋_GB2312" w:hAnsi="仿宋_GB2312" w:cs="仿宋_GB2312"/>
                <w:color w:val="0000FF"/>
                <w:sz w:val="24"/>
              </w:rPr>
            </w:pPr>
            <w:r>
              <w:rPr>
                <w:rFonts w:hint="eastAsia" w:ascii="仿宋_GB2312" w:hAnsi="仿宋_GB2312" w:cs="仿宋_GB2312"/>
                <w:sz w:val="24"/>
              </w:rPr>
              <w:t>货值金额不足1万元的，2万元以上2.9万元以下罚款</w:t>
            </w:r>
          </w:p>
          <w:p w14:paraId="1DF2EBCE">
            <w:pPr>
              <w:spacing w:line="300" w:lineRule="exact"/>
              <w:rPr>
                <w:rFonts w:ascii="仿宋_GB2312" w:hAnsi="仿宋_GB2312" w:cs="仿宋_GB2312"/>
                <w:sz w:val="24"/>
              </w:rPr>
            </w:pPr>
            <w:r>
              <w:rPr>
                <w:rFonts w:hint="eastAsia" w:ascii="仿宋_GB2312" w:hAnsi="仿宋_GB2312" w:cs="仿宋_GB2312"/>
                <w:sz w:val="24"/>
              </w:rPr>
              <w:t>货值金额1万元以上的，货值金额5倍以上9.5倍以下罚款</w:t>
            </w:r>
          </w:p>
          <w:p w14:paraId="1EFDD54A">
            <w:pPr>
              <w:spacing w:line="300" w:lineRule="exact"/>
              <w:rPr>
                <w:rFonts w:ascii="仿宋_GB2312" w:hAnsi="仿宋_GB2312" w:cs="仿宋_GB2312"/>
                <w:sz w:val="24"/>
              </w:rPr>
            </w:pPr>
            <w:r>
              <w:rPr>
                <w:rFonts w:hint="eastAsia" w:ascii="仿宋_GB2312" w:hAnsi="仿宋_GB2312" w:cs="仿宋_GB2312"/>
                <w:sz w:val="24"/>
              </w:rPr>
              <w:t>个人：所获收入的30%以上1.1倍以下罚款</w:t>
            </w:r>
          </w:p>
        </w:tc>
      </w:tr>
      <w:tr w14:paraId="6562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4C661E8">
            <w:pPr>
              <w:widowControl/>
              <w:jc w:val="left"/>
              <w:rPr>
                <w:rFonts w:ascii="仿宋_GB2312" w:hAnsi="仿宋_GB2312" w:cs="仿宋_GB2312"/>
                <w:sz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06E76930">
            <w:pPr>
              <w:spacing w:line="320" w:lineRule="exact"/>
              <w:jc w:val="center"/>
              <w:rPr>
                <w:rFonts w:ascii="仿宋_GB2312" w:hAnsi="仿宋_GB2312" w:cs="仿宋_GB2312"/>
                <w:sz w:val="24"/>
              </w:rPr>
            </w:pPr>
            <w:r>
              <w:rPr>
                <w:rFonts w:hint="eastAsia" w:ascii="仿宋_GB2312" w:hAnsi="仿宋_GB2312" w:cs="仿宋_GB2312"/>
                <w:sz w:val="24"/>
              </w:rPr>
              <w:t>从重</w:t>
            </w:r>
          </w:p>
        </w:tc>
        <w:tc>
          <w:tcPr>
            <w:tcW w:w="6475" w:type="dxa"/>
            <w:tcBorders>
              <w:top w:val="single" w:color="auto" w:sz="4" w:space="0"/>
              <w:left w:val="single" w:color="auto" w:sz="4" w:space="0"/>
              <w:bottom w:val="single" w:color="auto" w:sz="4" w:space="0"/>
              <w:right w:val="single" w:color="auto" w:sz="4" w:space="0"/>
            </w:tcBorders>
            <w:vAlign w:val="center"/>
          </w:tcPr>
          <w:p w14:paraId="7EE26096">
            <w:pPr>
              <w:spacing w:line="320" w:lineRule="exact"/>
              <w:rPr>
                <w:rFonts w:ascii="仿宋_GB2312" w:hAnsi="仿宋_GB2312" w:cs="仿宋_GB2312"/>
                <w:color w:val="0000FF"/>
                <w:sz w:val="24"/>
              </w:rPr>
            </w:pPr>
            <w:r>
              <w:rPr>
                <w:rFonts w:hint="eastAsia" w:ascii="仿宋_GB2312" w:hAnsi="仿宋_GB2312" w:cs="仿宋_GB2312"/>
                <w:sz w:val="24"/>
              </w:rPr>
              <w:t>货值金额不足1万元的，4.1万元以上5万元以下罚款</w:t>
            </w:r>
          </w:p>
          <w:p w14:paraId="1D611793">
            <w:pPr>
              <w:spacing w:line="320" w:lineRule="exact"/>
              <w:rPr>
                <w:rFonts w:ascii="仿宋_GB2312" w:hAnsi="仿宋_GB2312" w:cs="仿宋_GB2312"/>
                <w:sz w:val="24"/>
              </w:rPr>
            </w:pPr>
            <w:r>
              <w:rPr>
                <w:rFonts w:hint="eastAsia" w:ascii="仿宋_GB2312" w:hAnsi="仿宋_GB2312" w:cs="仿宋_GB2312"/>
                <w:sz w:val="24"/>
              </w:rPr>
              <w:t>货值金额1万元以上的，货值金额15.5倍以上20倍以下罚款</w:t>
            </w:r>
          </w:p>
          <w:p w14:paraId="4F46B5F0">
            <w:pPr>
              <w:spacing w:line="320" w:lineRule="exact"/>
              <w:rPr>
                <w:rFonts w:ascii="仿宋_GB2312" w:hAnsi="仿宋_GB2312" w:cs="仿宋_GB2312"/>
                <w:sz w:val="24"/>
              </w:rPr>
            </w:pPr>
            <w:r>
              <w:rPr>
                <w:rFonts w:hint="eastAsia" w:ascii="仿宋_GB2312" w:hAnsi="仿宋_GB2312" w:cs="仿宋_GB2312"/>
                <w:sz w:val="24"/>
              </w:rPr>
              <w:t>个人：所获收入的2.2倍以上3倍以下罚款</w:t>
            </w:r>
          </w:p>
        </w:tc>
      </w:tr>
    </w:tbl>
    <w:p w14:paraId="6D0D0E29">
      <w:pPr>
        <w:spacing w:line="360" w:lineRule="exact"/>
        <w:rPr>
          <w:rFonts w:ascii="仿宋_GB2312" w:eastAsia="宋体"/>
          <w:sz w:val="24"/>
          <w:highlight w:val="yellow"/>
        </w:rPr>
      </w:pPr>
      <w:r>
        <w:rPr>
          <w:rFonts w:hint="eastAsia" w:ascii="仿宋_GB2312"/>
          <w:sz w:val="24"/>
        </w:rPr>
        <w:br w:type="page"/>
      </w:r>
    </w:p>
    <w:tbl>
      <w:tblPr>
        <w:tblStyle w:val="12"/>
        <w:tblW w:w="893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67"/>
        <w:gridCol w:w="6481"/>
      </w:tblGrid>
      <w:tr w14:paraId="7D448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C65AC9D">
            <w:pPr>
              <w:spacing w:line="260" w:lineRule="exact"/>
              <w:jc w:val="center"/>
              <w:rPr>
                <w:rFonts w:ascii="仿宋_GB2312" w:hAnsi="仿宋_GB2312" w:cs="仿宋_GB2312"/>
                <w:sz w:val="24"/>
              </w:rPr>
            </w:pPr>
            <w:r>
              <w:rPr>
                <w:rFonts w:hint="eastAsia" w:ascii="仿宋_GB2312" w:hAnsi="仿宋_GB2312" w:cs="仿宋_GB2312"/>
                <w:sz w:val="24"/>
              </w:rPr>
              <w:t>序号</w:t>
            </w:r>
          </w:p>
        </w:tc>
        <w:tc>
          <w:tcPr>
            <w:tcW w:w="7748" w:type="dxa"/>
            <w:gridSpan w:val="2"/>
            <w:tcBorders>
              <w:top w:val="single" w:color="auto" w:sz="4" w:space="0"/>
              <w:left w:val="single" w:color="auto" w:sz="4" w:space="0"/>
              <w:bottom w:val="single" w:color="auto" w:sz="4" w:space="0"/>
              <w:right w:val="single" w:color="auto" w:sz="4" w:space="0"/>
            </w:tcBorders>
          </w:tcPr>
          <w:p w14:paraId="71F757DB">
            <w:pPr>
              <w:spacing w:line="260" w:lineRule="exact"/>
              <w:rPr>
                <w:rFonts w:ascii="仿宋_GB2312" w:hAnsi="仿宋_GB2312" w:cs="仿宋_GB2312"/>
                <w:sz w:val="24"/>
              </w:rPr>
            </w:pPr>
            <w:r>
              <w:rPr>
                <w:rFonts w:hint="eastAsia" w:ascii="仿宋_GB2312" w:hAnsi="仿宋_GB2312" w:cs="仿宋_GB2312"/>
                <w:sz w:val="24"/>
              </w:rPr>
              <w:t>7</w:t>
            </w:r>
          </w:p>
        </w:tc>
      </w:tr>
      <w:tr w14:paraId="60E7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88" w:type="dxa"/>
            <w:tcBorders>
              <w:top w:val="single" w:color="auto" w:sz="4" w:space="0"/>
              <w:left w:val="single" w:color="auto" w:sz="4" w:space="0"/>
              <w:bottom w:val="single" w:color="auto" w:sz="4" w:space="0"/>
              <w:right w:val="single" w:color="auto" w:sz="4" w:space="0"/>
            </w:tcBorders>
            <w:vAlign w:val="center"/>
          </w:tcPr>
          <w:p w14:paraId="421D734C">
            <w:pPr>
              <w:spacing w:line="260" w:lineRule="exact"/>
              <w:jc w:val="center"/>
              <w:rPr>
                <w:rFonts w:ascii="仿宋_GB2312" w:hAnsi="仿宋_GB2312" w:cs="仿宋_GB2312"/>
                <w:sz w:val="24"/>
              </w:rPr>
            </w:pPr>
            <w:r>
              <w:rPr>
                <w:rFonts w:hint="eastAsia" w:ascii="仿宋_GB2312" w:hAnsi="仿宋_GB2312" w:cs="仿宋_GB2312"/>
                <w:sz w:val="24"/>
              </w:rPr>
              <w:t>违法情形</w:t>
            </w:r>
          </w:p>
        </w:tc>
        <w:tc>
          <w:tcPr>
            <w:tcW w:w="7748" w:type="dxa"/>
            <w:gridSpan w:val="2"/>
            <w:tcBorders>
              <w:top w:val="single" w:color="auto" w:sz="4" w:space="0"/>
              <w:left w:val="single" w:color="auto" w:sz="4" w:space="0"/>
              <w:bottom w:val="single" w:color="auto" w:sz="4" w:space="0"/>
              <w:right w:val="single" w:color="auto" w:sz="4" w:space="0"/>
            </w:tcBorders>
            <w:vAlign w:val="center"/>
          </w:tcPr>
          <w:p w14:paraId="586DC48A">
            <w:pPr>
              <w:spacing w:line="240" w:lineRule="exact"/>
              <w:rPr>
                <w:rFonts w:ascii="仿宋_GB2312" w:hAnsi="仿宋_GB2312" w:cs="仿宋_GB2312"/>
                <w:sz w:val="24"/>
              </w:rPr>
            </w:pPr>
            <w:r>
              <w:rPr>
                <w:rFonts w:hint="eastAsia" w:ascii="仿宋_GB2312" w:hAnsi="仿宋_GB2312" w:cs="仿宋_GB2312"/>
                <w:sz w:val="24"/>
              </w:rPr>
              <w:t>生产条件发生变化、不再符合医疗器械质量管理体系要求，未依照本条例规定整改、停止生产、报告；</w:t>
            </w:r>
          </w:p>
          <w:p w14:paraId="35FB03CD">
            <w:pPr>
              <w:spacing w:line="240" w:lineRule="exact"/>
              <w:rPr>
                <w:rFonts w:ascii="仿宋_GB2312" w:hAnsi="仿宋_GB2312" w:cs="仿宋_GB2312"/>
                <w:sz w:val="24"/>
              </w:rPr>
            </w:pPr>
            <w:r>
              <w:rPr>
                <w:rFonts w:hint="eastAsia" w:ascii="仿宋_GB2312" w:hAnsi="仿宋_GB2312" w:cs="仿宋_GB2312"/>
                <w:sz w:val="24"/>
              </w:rPr>
              <w:t>生产、经营说明书、标签不符合本条例规定的医疗器械；</w:t>
            </w:r>
          </w:p>
          <w:p w14:paraId="0BC4C7D4">
            <w:pPr>
              <w:spacing w:line="240" w:lineRule="exact"/>
              <w:rPr>
                <w:rFonts w:ascii="仿宋_GB2312" w:hAnsi="仿宋_GB2312" w:cs="仿宋_GB2312"/>
                <w:sz w:val="24"/>
              </w:rPr>
            </w:pPr>
            <w:r>
              <w:rPr>
                <w:rFonts w:hint="eastAsia" w:ascii="仿宋_GB2312" w:hAnsi="仿宋_GB2312" w:cs="仿宋_GB2312"/>
                <w:sz w:val="24"/>
              </w:rPr>
              <w:t>未按照医疗器械说明书和标签标示要求运输、贮存医疗器械；</w:t>
            </w:r>
          </w:p>
          <w:p w14:paraId="768C6A9B">
            <w:pPr>
              <w:spacing w:line="240" w:lineRule="exact"/>
              <w:rPr>
                <w:rFonts w:ascii="仿宋_GB2312" w:hAnsi="仿宋_GB2312" w:cs="仿宋_GB2312"/>
                <w:sz w:val="24"/>
              </w:rPr>
            </w:pPr>
            <w:r>
              <w:rPr>
                <w:rFonts w:hint="eastAsia" w:ascii="仿宋_GB2312" w:hAnsi="仿宋_GB2312" w:cs="仿宋_GB2312"/>
                <w:sz w:val="24"/>
              </w:rPr>
              <w:t>转让过期、失效、淘汰或者检验不合格的在用医疗器械；</w:t>
            </w:r>
          </w:p>
          <w:p w14:paraId="5F7163FD">
            <w:pPr>
              <w:spacing w:line="240" w:lineRule="exact"/>
              <w:rPr>
                <w:rFonts w:ascii="仿宋_GB2312" w:hAnsi="仿宋_GB2312" w:cs="仿宋_GB2312"/>
                <w:sz w:val="24"/>
              </w:rPr>
            </w:pPr>
            <w:r>
              <w:rPr>
                <w:rFonts w:hint="eastAsia" w:ascii="仿宋_GB2312" w:hAnsi="仿宋_GB2312" w:cs="仿宋_GB2312"/>
                <w:sz w:val="24"/>
              </w:rPr>
              <w:t>违反规定，生产条件变化，可能影响产品安全、有效，未按照规定报告即生产。</w:t>
            </w:r>
          </w:p>
        </w:tc>
      </w:tr>
      <w:tr w14:paraId="5F48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37CB39BD">
            <w:pPr>
              <w:spacing w:line="260" w:lineRule="exact"/>
              <w:jc w:val="center"/>
              <w:rPr>
                <w:rFonts w:ascii="仿宋_GB2312" w:hAnsi="仿宋_GB2312" w:cs="仿宋_GB2312"/>
                <w:sz w:val="24"/>
              </w:rPr>
            </w:pPr>
            <w:r>
              <w:rPr>
                <w:rFonts w:hint="eastAsia" w:ascii="仿宋_GB2312" w:hAnsi="仿宋_GB2312" w:cs="仿宋_GB2312"/>
                <w:sz w:val="24"/>
              </w:rPr>
              <w:t>处罚依据</w:t>
            </w:r>
          </w:p>
        </w:tc>
        <w:tc>
          <w:tcPr>
            <w:tcW w:w="7748" w:type="dxa"/>
            <w:gridSpan w:val="2"/>
            <w:tcBorders>
              <w:top w:val="single" w:color="auto" w:sz="4" w:space="0"/>
              <w:left w:val="single" w:color="auto" w:sz="4" w:space="0"/>
              <w:bottom w:val="single" w:color="auto" w:sz="4" w:space="0"/>
              <w:right w:val="single" w:color="auto" w:sz="4" w:space="0"/>
            </w:tcBorders>
          </w:tcPr>
          <w:p w14:paraId="05090272">
            <w:pPr>
              <w:spacing w:line="240" w:lineRule="exact"/>
              <w:rPr>
                <w:rFonts w:ascii="仿宋_GB2312" w:hAnsi="仿宋_GB2312" w:cs="仿宋_GB2312"/>
                <w:sz w:val="24"/>
              </w:rPr>
            </w:pPr>
            <w:r>
              <w:rPr>
                <w:rFonts w:hint="eastAsia" w:ascii="仿宋_GB2312" w:hAnsi="仿宋_GB2312" w:cs="仿宋_GB2312"/>
                <w:sz w:val="24"/>
              </w:rPr>
              <w:t>《条例》第八十八条：有下列情形之一的，由负责药品监督管理的部门责令改正，处1万元以上5万元以下罚款；拒不改正的，处5万元以上10万元以下罚款；情节严重的，责令停产停业，直至由原发证部门吊销医疗器械生产许可证、医疗器械经营许可证，对违法单位的法定代表人、主要负责人、直接负责的主管人员和其他责任人员，没收违法行为发生期间自本单位所获收入，并处所获收入30%以上2倍以下罚款，5年内禁止其从事医疗器械生产经营活动：</w:t>
            </w:r>
          </w:p>
          <w:p w14:paraId="67AC278C">
            <w:pPr>
              <w:spacing w:line="240" w:lineRule="exact"/>
              <w:rPr>
                <w:rFonts w:ascii="仿宋_GB2312" w:hAnsi="仿宋_GB2312" w:cs="仿宋_GB2312"/>
                <w:sz w:val="24"/>
              </w:rPr>
            </w:pPr>
            <w:r>
              <w:rPr>
                <w:rFonts w:hint="eastAsia" w:ascii="仿宋_GB2312" w:hAnsi="仿宋_GB2312" w:cs="仿宋_GB2312"/>
                <w:sz w:val="24"/>
              </w:rPr>
              <w:t>（一）生产条件发生变化、不再符合医疗器械质量管理体系要求，未依照本条例规定整改、停止生产、报告；</w:t>
            </w:r>
          </w:p>
          <w:p w14:paraId="26AFAD87">
            <w:pPr>
              <w:spacing w:line="240" w:lineRule="exact"/>
              <w:rPr>
                <w:rFonts w:ascii="仿宋_GB2312" w:hAnsi="仿宋_GB2312" w:cs="仿宋_GB2312"/>
                <w:sz w:val="24"/>
              </w:rPr>
            </w:pPr>
            <w:r>
              <w:rPr>
                <w:rFonts w:hint="eastAsia" w:ascii="仿宋_GB2312" w:hAnsi="仿宋_GB2312" w:cs="仿宋_GB2312"/>
                <w:sz w:val="24"/>
              </w:rPr>
              <w:t>（二）生产、经营说明书、标签不符合本条例规定的医疗器械；</w:t>
            </w:r>
          </w:p>
          <w:p w14:paraId="6A62A665">
            <w:pPr>
              <w:spacing w:line="240" w:lineRule="exact"/>
              <w:rPr>
                <w:rFonts w:ascii="仿宋_GB2312" w:hAnsi="仿宋_GB2312" w:cs="仿宋_GB2312"/>
                <w:sz w:val="24"/>
              </w:rPr>
            </w:pPr>
            <w:r>
              <w:rPr>
                <w:rFonts w:hint="eastAsia" w:ascii="仿宋_GB2312" w:hAnsi="仿宋_GB2312" w:cs="仿宋_GB2312"/>
                <w:sz w:val="24"/>
              </w:rPr>
              <w:t>（三）未按照医疗器械说明书和标签标示要求运输、贮存医疗器械；</w:t>
            </w:r>
          </w:p>
          <w:p w14:paraId="38B4658B">
            <w:pPr>
              <w:spacing w:line="240" w:lineRule="exact"/>
              <w:rPr>
                <w:rFonts w:ascii="仿宋_GB2312" w:hAnsi="仿宋_GB2312" w:cs="仿宋_GB2312"/>
                <w:sz w:val="24"/>
              </w:rPr>
            </w:pPr>
            <w:r>
              <w:rPr>
                <w:rFonts w:hint="eastAsia" w:ascii="仿宋_GB2312" w:hAnsi="仿宋_GB2312" w:cs="仿宋_GB2312"/>
                <w:sz w:val="24"/>
              </w:rPr>
              <w:t>（四）转让过期、失效、淘汰或者检验不合格的在用医疗器械。</w:t>
            </w:r>
          </w:p>
          <w:p w14:paraId="7C1CB6DF">
            <w:pPr>
              <w:spacing w:line="240" w:lineRule="exact"/>
              <w:rPr>
                <w:rFonts w:ascii="仿宋_GB2312" w:hAnsi="仿宋_GB2312" w:cs="仿宋_GB2312"/>
                <w:sz w:val="24"/>
              </w:rPr>
            </w:pPr>
            <w:r>
              <w:rPr>
                <w:rFonts w:hint="eastAsia" w:ascii="仿宋_GB2312" w:hAnsi="仿宋_GB2312" w:cs="仿宋_GB2312"/>
                <w:sz w:val="24"/>
              </w:rPr>
              <w:t>《医疗器械生产监督管理办法》第七十七条：违反本办法第十五条第二款、第四十二条第三款的规定，生产条件变化，可能影响产品安全、有效，未按照规定报告即生产的，依照医疗器械监督管理条例第八十八条的规定处罚。</w:t>
            </w:r>
          </w:p>
        </w:tc>
      </w:tr>
      <w:tr w14:paraId="1F7E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188" w:type="dxa"/>
            <w:tcBorders>
              <w:top w:val="single" w:color="auto" w:sz="4" w:space="0"/>
              <w:left w:val="single" w:color="auto" w:sz="4" w:space="0"/>
              <w:bottom w:val="single" w:color="auto" w:sz="4" w:space="0"/>
              <w:right w:val="single" w:color="auto" w:sz="4" w:space="0"/>
            </w:tcBorders>
            <w:vAlign w:val="center"/>
          </w:tcPr>
          <w:p w14:paraId="6863FC97">
            <w:pPr>
              <w:spacing w:line="260" w:lineRule="exact"/>
              <w:jc w:val="center"/>
              <w:rPr>
                <w:rFonts w:ascii="仿宋_GB2312" w:hAnsi="仿宋_GB2312" w:cs="仿宋_GB2312"/>
                <w:sz w:val="24"/>
              </w:rPr>
            </w:pPr>
            <w:r>
              <w:rPr>
                <w:rFonts w:hint="eastAsia" w:ascii="仿宋_GB2312" w:hAnsi="仿宋_GB2312" w:cs="仿宋_GB2312"/>
                <w:sz w:val="24"/>
              </w:rPr>
              <w:t>处罚种类</w:t>
            </w:r>
          </w:p>
        </w:tc>
        <w:tc>
          <w:tcPr>
            <w:tcW w:w="7748" w:type="dxa"/>
            <w:gridSpan w:val="2"/>
            <w:tcBorders>
              <w:top w:val="single" w:color="auto" w:sz="4" w:space="0"/>
              <w:left w:val="single" w:color="auto" w:sz="4" w:space="0"/>
              <w:bottom w:val="single" w:color="auto" w:sz="4" w:space="0"/>
              <w:right w:val="single" w:color="auto" w:sz="4" w:space="0"/>
            </w:tcBorders>
          </w:tcPr>
          <w:p w14:paraId="256A5314">
            <w:pPr>
              <w:spacing w:line="240" w:lineRule="exact"/>
              <w:rPr>
                <w:rFonts w:ascii="仿宋_GB2312" w:hAnsi="仿宋_GB2312" w:cs="仿宋_GB2312"/>
                <w:sz w:val="24"/>
              </w:rPr>
            </w:pPr>
            <w:r>
              <w:rPr>
                <w:rFonts w:hint="eastAsia" w:ascii="仿宋_GB2312" w:hAnsi="仿宋_GB2312" w:cs="仿宋_GB2312"/>
                <w:sz w:val="24"/>
              </w:rPr>
              <w:t>罚款</w:t>
            </w:r>
          </w:p>
          <w:p w14:paraId="766EB2D2">
            <w:pPr>
              <w:spacing w:line="240" w:lineRule="exact"/>
              <w:rPr>
                <w:rFonts w:ascii="仿宋_GB2312" w:hAnsi="仿宋_GB2312" w:cs="仿宋_GB2312"/>
                <w:sz w:val="24"/>
              </w:rPr>
            </w:pPr>
            <w:r>
              <w:rPr>
                <w:rFonts w:hint="eastAsia" w:ascii="仿宋_GB2312" w:hAnsi="仿宋_GB2312" w:cs="仿宋_GB2312"/>
                <w:sz w:val="24"/>
              </w:rPr>
              <w:t>责令停产停业</w:t>
            </w:r>
          </w:p>
          <w:p w14:paraId="1015FA80">
            <w:pPr>
              <w:spacing w:line="240" w:lineRule="exact"/>
              <w:rPr>
                <w:rFonts w:ascii="仿宋_GB2312" w:hAnsi="仿宋_GB2312" w:cs="仿宋_GB2312"/>
                <w:sz w:val="24"/>
              </w:rPr>
            </w:pPr>
            <w:r>
              <w:rPr>
                <w:rFonts w:hint="eastAsia" w:ascii="仿宋_GB2312" w:hAnsi="仿宋_GB2312" w:cs="仿宋_GB2312"/>
                <w:sz w:val="24"/>
              </w:rPr>
              <w:t>吊销许可证件</w:t>
            </w:r>
          </w:p>
          <w:p w14:paraId="692121CC">
            <w:pPr>
              <w:spacing w:line="240" w:lineRule="exact"/>
              <w:rPr>
                <w:rFonts w:ascii="仿宋_GB2312" w:hAnsi="仿宋_GB2312" w:cs="仿宋_GB2312"/>
                <w:sz w:val="24"/>
              </w:rPr>
            </w:pPr>
            <w:r>
              <w:rPr>
                <w:rFonts w:hint="eastAsia" w:ascii="仿宋_GB2312" w:hAnsi="仿宋_GB2312" w:cs="仿宋_GB2312"/>
                <w:sz w:val="24"/>
              </w:rPr>
              <w:t>没收收入</w:t>
            </w:r>
          </w:p>
          <w:p w14:paraId="5ED0BB6C">
            <w:pPr>
              <w:spacing w:line="240" w:lineRule="exact"/>
              <w:rPr>
                <w:rFonts w:ascii="仿宋_GB2312" w:hAnsi="仿宋_GB2312" w:cs="仿宋_GB2312"/>
                <w:sz w:val="24"/>
              </w:rPr>
            </w:pPr>
            <w:r>
              <w:rPr>
                <w:rFonts w:hint="eastAsia" w:ascii="仿宋_GB2312" w:hAnsi="仿宋_GB2312" w:cs="仿宋_GB2312"/>
                <w:sz w:val="24"/>
              </w:rPr>
              <w:t>限制从业</w:t>
            </w:r>
          </w:p>
        </w:tc>
      </w:tr>
      <w:tr w14:paraId="4BE2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88" w:type="dxa"/>
            <w:tcBorders>
              <w:top w:val="single" w:color="auto" w:sz="4" w:space="0"/>
              <w:left w:val="single" w:color="auto" w:sz="4" w:space="0"/>
              <w:bottom w:val="single" w:color="auto" w:sz="4" w:space="0"/>
              <w:right w:val="single" w:color="auto" w:sz="4" w:space="0"/>
            </w:tcBorders>
            <w:vAlign w:val="center"/>
          </w:tcPr>
          <w:p w14:paraId="49000AC3">
            <w:pPr>
              <w:spacing w:line="260" w:lineRule="exact"/>
              <w:jc w:val="center"/>
              <w:rPr>
                <w:rFonts w:ascii="仿宋_GB2312" w:hAnsi="仿宋_GB2312" w:cs="仿宋_GB2312"/>
                <w:sz w:val="24"/>
              </w:rPr>
            </w:pPr>
            <w:r>
              <w:rPr>
                <w:rFonts w:hint="eastAsia" w:ascii="仿宋_GB2312" w:hAnsi="仿宋_GB2312" w:cs="仿宋_GB2312"/>
                <w:sz w:val="24"/>
              </w:rPr>
              <w:t>实施主体</w:t>
            </w:r>
          </w:p>
        </w:tc>
        <w:tc>
          <w:tcPr>
            <w:tcW w:w="7748" w:type="dxa"/>
            <w:gridSpan w:val="2"/>
            <w:tcBorders>
              <w:top w:val="single" w:color="auto" w:sz="4" w:space="0"/>
              <w:left w:val="single" w:color="auto" w:sz="4" w:space="0"/>
              <w:bottom w:val="single" w:color="auto" w:sz="4" w:space="0"/>
              <w:right w:val="single" w:color="auto" w:sz="4" w:space="0"/>
            </w:tcBorders>
          </w:tcPr>
          <w:p w14:paraId="2CB2F20D">
            <w:pPr>
              <w:spacing w:line="240" w:lineRule="exact"/>
              <w:rPr>
                <w:rFonts w:ascii="仿宋_GB2312" w:hAnsi="仿宋_GB2312" w:cs="仿宋_GB2312"/>
                <w:sz w:val="24"/>
              </w:rPr>
            </w:pPr>
            <w:r>
              <w:rPr>
                <w:rFonts w:hint="eastAsia" w:ascii="仿宋_GB2312" w:hAnsi="仿宋_GB2312" w:cs="仿宋_GB2312"/>
                <w:sz w:val="24"/>
              </w:rPr>
              <w:t>负责药品监督管理的部门</w:t>
            </w:r>
          </w:p>
          <w:p w14:paraId="023F04E8">
            <w:pPr>
              <w:spacing w:line="240" w:lineRule="exact"/>
              <w:rPr>
                <w:rFonts w:ascii="仿宋_GB2312" w:hAnsi="仿宋_GB2312" w:cs="仿宋_GB2312"/>
                <w:sz w:val="24"/>
              </w:rPr>
            </w:pPr>
            <w:r>
              <w:rPr>
                <w:rFonts w:hint="eastAsia" w:ascii="仿宋_GB2312" w:hAnsi="仿宋_GB2312" w:cs="仿宋_GB2312"/>
                <w:sz w:val="24"/>
              </w:rPr>
              <w:t>原发证部门</w:t>
            </w:r>
          </w:p>
        </w:tc>
      </w:tr>
      <w:tr w14:paraId="5A8A5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188" w:type="dxa"/>
            <w:tcBorders>
              <w:top w:val="single" w:color="auto" w:sz="4" w:space="0"/>
              <w:left w:val="single" w:color="auto" w:sz="4" w:space="0"/>
              <w:bottom w:val="single" w:color="auto" w:sz="4" w:space="0"/>
              <w:right w:val="single" w:color="auto" w:sz="4" w:space="0"/>
            </w:tcBorders>
            <w:vAlign w:val="center"/>
          </w:tcPr>
          <w:p w14:paraId="4E8E04A9">
            <w:pPr>
              <w:spacing w:line="260" w:lineRule="exact"/>
              <w:jc w:val="center"/>
              <w:rPr>
                <w:rFonts w:ascii="仿宋_GB2312" w:hAnsi="仿宋_GB2312" w:cs="仿宋_GB2312"/>
                <w:sz w:val="24"/>
              </w:rPr>
            </w:pPr>
            <w:r>
              <w:rPr>
                <w:rFonts w:hint="eastAsia" w:ascii="仿宋_GB2312" w:hAnsi="仿宋_GB2312" w:cs="仿宋_GB2312"/>
                <w:sz w:val="24"/>
              </w:rPr>
              <w:t>裁量范围</w:t>
            </w:r>
          </w:p>
        </w:tc>
        <w:tc>
          <w:tcPr>
            <w:tcW w:w="7748" w:type="dxa"/>
            <w:gridSpan w:val="2"/>
            <w:tcBorders>
              <w:top w:val="single" w:color="auto" w:sz="4" w:space="0"/>
              <w:left w:val="single" w:color="auto" w:sz="4" w:space="0"/>
              <w:bottom w:val="single" w:color="auto" w:sz="4" w:space="0"/>
              <w:right w:val="single" w:color="auto" w:sz="4" w:space="0"/>
            </w:tcBorders>
          </w:tcPr>
          <w:p w14:paraId="5CD04C95">
            <w:pPr>
              <w:spacing w:line="260" w:lineRule="exact"/>
              <w:rPr>
                <w:rFonts w:ascii="仿宋_GB2312" w:hAnsi="仿宋_GB2312" w:cs="仿宋_GB2312"/>
                <w:sz w:val="24"/>
              </w:rPr>
            </w:pPr>
            <w:r>
              <w:rPr>
                <w:rFonts w:hint="eastAsia" w:ascii="仿宋_GB2312" w:hAnsi="仿宋_GB2312" w:cs="仿宋_GB2312"/>
                <w:sz w:val="24"/>
              </w:rPr>
              <w:t>处1万元以上5万元以下罚款；拒不改正的，处5万元以上10万元以下罚款</w:t>
            </w:r>
          </w:p>
          <w:p w14:paraId="0E2102E4">
            <w:pPr>
              <w:spacing w:line="260" w:lineRule="exact"/>
              <w:rPr>
                <w:rFonts w:ascii="仿宋_GB2312" w:hAnsi="仿宋_GB2312" w:cs="仿宋_GB2312"/>
                <w:sz w:val="24"/>
              </w:rPr>
            </w:pPr>
            <w:r>
              <w:rPr>
                <w:rFonts w:hint="eastAsia" w:ascii="仿宋_GB2312" w:hAnsi="仿宋_GB2312" w:cs="仿宋_GB2312"/>
                <w:sz w:val="24"/>
              </w:rPr>
              <w:t>个人（情节严重的）：处违法行为发生期间自本单位所获收入30%以上2倍以下罚款</w:t>
            </w:r>
          </w:p>
        </w:tc>
      </w:tr>
      <w:tr w14:paraId="774A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53174785">
            <w:pPr>
              <w:spacing w:line="260" w:lineRule="exact"/>
              <w:jc w:val="center"/>
              <w:rPr>
                <w:rFonts w:ascii="仿宋_GB2312" w:hAnsi="仿宋_GB2312" w:cs="仿宋_GB2312"/>
                <w:sz w:val="24"/>
              </w:rPr>
            </w:pPr>
            <w:r>
              <w:rPr>
                <w:rFonts w:hint="eastAsia" w:ascii="仿宋_GB2312" w:hAnsi="仿宋_GB2312" w:cs="仿宋_GB2312"/>
                <w:sz w:val="24"/>
              </w:rPr>
              <w:t>处罚标准</w:t>
            </w:r>
          </w:p>
        </w:tc>
        <w:tc>
          <w:tcPr>
            <w:tcW w:w="1267" w:type="dxa"/>
            <w:tcBorders>
              <w:top w:val="single" w:color="auto" w:sz="4" w:space="0"/>
              <w:left w:val="single" w:color="auto" w:sz="4" w:space="0"/>
              <w:bottom w:val="single" w:color="auto" w:sz="4" w:space="0"/>
              <w:right w:val="single" w:color="auto" w:sz="4" w:space="0"/>
            </w:tcBorders>
            <w:vAlign w:val="center"/>
          </w:tcPr>
          <w:p w14:paraId="6986E345">
            <w:pPr>
              <w:spacing w:line="260" w:lineRule="exact"/>
              <w:jc w:val="center"/>
              <w:rPr>
                <w:rFonts w:ascii="仿宋_GB2312" w:hAnsi="仿宋_GB2312" w:cs="仿宋_GB2312"/>
                <w:sz w:val="24"/>
              </w:rPr>
            </w:pPr>
            <w:r>
              <w:rPr>
                <w:rFonts w:hint="eastAsia" w:ascii="仿宋_GB2312" w:hAnsi="仿宋_GB2312" w:cs="仿宋_GB2312"/>
                <w:sz w:val="24"/>
              </w:rPr>
              <w:t>裁量阶次</w:t>
            </w:r>
          </w:p>
        </w:tc>
        <w:tc>
          <w:tcPr>
            <w:tcW w:w="6481" w:type="dxa"/>
            <w:tcBorders>
              <w:top w:val="single" w:color="auto" w:sz="4" w:space="0"/>
              <w:left w:val="single" w:color="auto" w:sz="4" w:space="0"/>
              <w:bottom w:val="single" w:color="auto" w:sz="4" w:space="0"/>
              <w:right w:val="single" w:color="auto" w:sz="4" w:space="0"/>
            </w:tcBorders>
            <w:vAlign w:val="center"/>
          </w:tcPr>
          <w:p w14:paraId="4CB7A9D7">
            <w:pPr>
              <w:spacing w:line="260" w:lineRule="exact"/>
              <w:jc w:val="center"/>
              <w:rPr>
                <w:rFonts w:ascii="仿宋_GB2312" w:hAnsi="仿宋_GB2312" w:cs="仿宋_GB2312"/>
                <w:sz w:val="24"/>
              </w:rPr>
            </w:pPr>
            <w:r>
              <w:rPr>
                <w:rFonts w:hint="eastAsia" w:ascii="仿宋_GB2312" w:hAnsi="仿宋_GB2312" w:cs="仿宋_GB2312"/>
                <w:sz w:val="24"/>
              </w:rPr>
              <w:t>裁量基准</w:t>
            </w:r>
          </w:p>
        </w:tc>
      </w:tr>
      <w:tr w14:paraId="193B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E8F4D69">
            <w:pPr>
              <w:widowControl/>
              <w:spacing w:line="260" w:lineRule="exact"/>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72DC8C40">
            <w:pPr>
              <w:spacing w:line="260" w:lineRule="exact"/>
              <w:jc w:val="center"/>
              <w:rPr>
                <w:rFonts w:ascii="仿宋_GB2312" w:hAnsi="仿宋_GB2312" w:cs="仿宋_GB2312"/>
                <w:sz w:val="24"/>
              </w:rPr>
            </w:pPr>
            <w:r>
              <w:rPr>
                <w:rFonts w:hint="eastAsia" w:ascii="仿宋_GB2312" w:hAnsi="仿宋_GB2312" w:cs="仿宋_GB2312"/>
                <w:sz w:val="24"/>
              </w:rPr>
              <w:t>一般</w:t>
            </w:r>
          </w:p>
        </w:tc>
        <w:tc>
          <w:tcPr>
            <w:tcW w:w="6481" w:type="dxa"/>
            <w:tcBorders>
              <w:top w:val="single" w:color="auto" w:sz="4" w:space="0"/>
              <w:left w:val="single" w:color="auto" w:sz="4" w:space="0"/>
              <w:bottom w:val="single" w:color="auto" w:sz="4" w:space="0"/>
              <w:right w:val="single" w:color="auto" w:sz="4" w:space="0"/>
            </w:tcBorders>
            <w:vAlign w:val="center"/>
          </w:tcPr>
          <w:p w14:paraId="4EA70BCB">
            <w:pPr>
              <w:spacing w:line="260" w:lineRule="exact"/>
              <w:rPr>
                <w:rFonts w:ascii="仿宋_GB2312" w:hAnsi="仿宋_GB2312" w:cs="仿宋_GB2312"/>
                <w:sz w:val="24"/>
              </w:rPr>
            </w:pPr>
            <w:r>
              <w:rPr>
                <w:rFonts w:hint="eastAsia" w:ascii="仿宋_GB2312" w:hAnsi="仿宋_GB2312" w:cs="仿宋_GB2312"/>
                <w:sz w:val="24"/>
              </w:rPr>
              <w:t>2.2万元以上3.8万元以下罚款</w:t>
            </w:r>
          </w:p>
          <w:p w14:paraId="599B319D">
            <w:pPr>
              <w:spacing w:line="260" w:lineRule="exact"/>
              <w:rPr>
                <w:rFonts w:ascii="仿宋_GB2312" w:hAnsi="仿宋_GB2312" w:cs="仿宋_GB2312"/>
                <w:sz w:val="24"/>
              </w:rPr>
            </w:pPr>
            <w:r>
              <w:rPr>
                <w:rFonts w:hint="eastAsia" w:ascii="仿宋_GB2312" w:hAnsi="仿宋_GB2312" w:cs="仿宋_GB2312"/>
                <w:sz w:val="24"/>
              </w:rPr>
              <w:t>拒不改正的，6.5万元以上8.5万元以下罚款</w:t>
            </w:r>
          </w:p>
          <w:p w14:paraId="7DD844D0">
            <w:pPr>
              <w:spacing w:line="260" w:lineRule="exact"/>
              <w:rPr>
                <w:rFonts w:ascii="仿宋_GB2312" w:hAnsi="仿宋_GB2312" w:cs="仿宋_GB2312"/>
                <w:sz w:val="24"/>
              </w:rPr>
            </w:pPr>
            <w:r>
              <w:rPr>
                <w:rFonts w:hint="eastAsia" w:ascii="仿宋_GB2312" w:hAnsi="仿宋_GB2312" w:cs="仿宋_GB2312"/>
                <w:sz w:val="24"/>
              </w:rPr>
              <w:t>个人：所获收入的80%以上1.5倍以下罚款</w:t>
            </w:r>
          </w:p>
        </w:tc>
      </w:tr>
      <w:tr w14:paraId="2E2F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ABFFB4B">
            <w:pPr>
              <w:widowControl/>
              <w:spacing w:line="260" w:lineRule="exact"/>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77A15F9A">
            <w:pPr>
              <w:spacing w:line="260" w:lineRule="exact"/>
              <w:jc w:val="center"/>
              <w:rPr>
                <w:rFonts w:ascii="仿宋_GB2312" w:hAnsi="仿宋_GB2312" w:cs="仿宋_GB2312"/>
                <w:sz w:val="24"/>
              </w:rPr>
            </w:pPr>
            <w:r>
              <w:rPr>
                <w:rFonts w:hint="eastAsia" w:ascii="仿宋_GB2312" w:hAnsi="仿宋_GB2312" w:cs="仿宋_GB2312"/>
                <w:sz w:val="24"/>
              </w:rPr>
              <w:t>减轻</w:t>
            </w:r>
          </w:p>
        </w:tc>
        <w:tc>
          <w:tcPr>
            <w:tcW w:w="6481" w:type="dxa"/>
            <w:tcBorders>
              <w:top w:val="single" w:color="auto" w:sz="4" w:space="0"/>
              <w:left w:val="single" w:color="auto" w:sz="4" w:space="0"/>
              <w:bottom w:val="single" w:color="auto" w:sz="4" w:space="0"/>
              <w:right w:val="single" w:color="auto" w:sz="4" w:space="0"/>
            </w:tcBorders>
            <w:vAlign w:val="center"/>
          </w:tcPr>
          <w:p w14:paraId="17E6DBD4">
            <w:pPr>
              <w:spacing w:line="260" w:lineRule="exact"/>
              <w:rPr>
                <w:rFonts w:ascii="仿宋_GB2312" w:hAnsi="仿宋_GB2312" w:cs="仿宋_GB2312"/>
                <w:color w:val="0000FF"/>
                <w:sz w:val="24"/>
              </w:rPr>
            </w:pPr>
            <w:r>
              <w:rPr>
                <w:rFonts w:hint="eastAsia" w:ascii="仿宋_GB2312" w:hAnsi="仿宋_GB2312" w:cs="仿宋_GB2312"/>
                <w:sz w:val="24"/>
              </w:rPr>
              <w:t>1千元以上1万元以下罚款</w:t>
            </w:r>
          </w:p>
          <w:p w14:paraId="5BDAA68A">
            <w:pPr>
              <w:spacing w:line="260" w:lineRule="exact"/>
              <w:rPr>
                <w:rFonts w:ascii="仿宋_GB2312" w:hAnsi="仿宋_GB2312" w:cs="仿宋_GB2312"/>
                <w:sz w:val="24"/>
              </w:rPr>
            </w:pPr>
            <w:r>
              <w:rPr>
                <w:rFonts w:hint="eastAsia" w:ascii="仿宋_GB2312" w:hAnsi="仿宋_GB2312" w:cs="仿宋_GB2312"/>
                <w:sz w:val="24"/>
              </w:rPr>
              <w:t>拒不改正的，5千元以上5万元以下罚款</w:t>
            </w:r>
          </w:p>
          <w:p w14:paraId="6D489C44">
            <w:pPr>
              <w:spacing w:line="260" w:lineRule="exact"/>
              <w:rPr>
                <w:rFonts w:ascii="仿宋_GB2312" w:hAnsi="仿宋_GB2312" w:cs="仿宋_GB2312"/>
                <w:color w:val="0000FF"/>
                <w:sz w:val="24"/>
              </w:rPr>
            </w:pPr>
            <w:r>
              <w:rPr>
                <w:rFonts w:hint="eastAsia" w:ascii="仿宋_GB2312" w:hAnsi="仿宋_GB2312" w:cs="仿宋_GB2312"/>
                <w:sz w:val="24"/>
              </w:rPr>
              <w:t>个人：所获收入的3%以上30%以下罚款</w:t>
            </w:r>
          </w:p>
        </w:tc>
      </w:tr>
      <w:tr w14:paraId="2C05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6A42892">
            <w:pPr>
              <w:widowControl/>
              <w:spacing w:line="260" w:lineRule="exact"/>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41F2D454">
            <w:pPr>
              <w:spacing w:line="260" w:lineRule="exact"/>
              <w:jc w:val="center"/>
              <w:rPr>
                <w:rFonts w:ascii="仿宋_GB2312" w:hAnsi="仿宋_GB2312" w:cs="仿宋_GB2312"/>
                <w:sz w:val="24"/>
              </w:rPr>
            </w:pPr>
            <w:r>
              <w:rPr>
                <w:rFonts w:hint="eastAsia" w:ascii="仿宋_GB2312" w:hAnsi="仿宋_GB2312" w:cs="仿宋_GB2312"/>
                <w:sz w:val="24"/>
              </w:rPr>
              <w:t>从轻</w:t>
            </w:r>
          </w:p>
        </w:tc>
        <w:tc>
          <w:tcPr>
            <w:tcW w:w="6481" w:type="dxa"/>
            <w:tcBorders>
              <w:top w:val="single" w:color="auto" w:sz="4" w:space="0"/>
              <w:left w:val="single" w:color="auto" w:sz="4" w:space="0"/>
              <w:bottom w:val="single" w:color="auto" w:sz="4" w:space="0"/>
              <w:right w:val="single" w:color="auto" w:sz="4" w:space="0"/>
            </w:tcBorders>
            <w:vAlign w:val="center"/>
          </w:tcPr>
          <w:p w14:paraId="0F5F0130">
            <w:pPr>
              <w:spacing w:line="260" w:lineRule="exact"/>
              <w:rPr>
                <w:rFonts w:ascii="仿宋_GB2312" w:hAnsi="仿宋_GB2312" w:cs="仿宋_GB2312"/>
                <w:color w:val="0000FF"/>
                <w:sz w:val="24"/>
              </w:rPr>
            </w:pPr>
            <w:r>
              <w:rPr>
                <w:rFonts w:hint="eastAsia" w:ascii="仿宋_GB2312" w:hAnsi="仿宋_GB2312" w:cs="仿宋_GB2312"/>
                <w:sz w:val="24"/>
              </w:rPr>
              <w:t>1万元以上2.2万元以下罚款</w:t>
            </w:r>
          </w:p>
          <w:p w14:paraId="111CC7AD">
            <w:pPr>
              <w:spacing w:line="260" w:lineRule="exact"/>
              <w:rPr>
                <w:rFonts w:ascii="仿宋_GB2312" w:hAnsi="仿宋_GB2312" w:cs="仿宋_GB2312"/>
                <w:sz w:val="24"/>
              </w:rPr>
            </w:pPr>
            <w:r>
              <w:rPr>
                <w:rFonts w:hint="eastAsia" w:ascii="仿宋_GB2312" w:hAnsi="仿宋_GB2312" w:cs="仿宋_GB2312"/>
                <w:sz w:val="24"/>
              </w:rPr>
              <w:t>拒不改正的，5万元以上6.5万元以下罚款</w:t>
            </w:r>
          </w:p>
          <w:p w14:paraId="78E03177">
            <w:pPr>
              <w:spacing w:line="260" w:lineRule="exact"/>
              <w:rPr>
                <w:rFonts w:ascii="仿宋_GB2312" w:hAnsi="仿宋_GB2312" w:cs="仿宋_GB2312"/>
                <w:color w:val="0000FF"/>
                <w:sz w:val="24"/>
              </w:rPr>
            </w:pPr>
            <w:r>
              <w:rPr>
                <w:rFonts w:hint="eastAsia" w:ascii="仿宋_GB2312" w:hAnsi="仿宋_GB2312" w:cs="仿宋_GB2312"/>
                <w:sz w:val="24"/>
              </w:rPr>
              <w:t>个人：所获收入的30%以上80%以下罚款</w:t>
            </w:r>
          </w:p>
        </w:tc>
      </w:tr>
      <w:tr w14:paraId="003C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75D6A4A">
            <w:pPr>
              <w:widowControl/>
              <w:spacing w:line="260" w:lineRule="exact"/>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384C5548">
            <w:pPr>
              <w:spacing w:line="260" w:lineRule="exact"/>
              <w:jc w:val="center"/>
              <w:rPr>
                <w:rFonts w:ascii="仿宋_GB2312" w:hAnsi="仿宋_GB2312" w:cs="仿宋_GB2312"/>
                <w:sz w:val="24"/>
              </w:rPr>
            </w:pPr>
            <w:r>
              <w:rPr>
                <w:rFonts w:hint="eastAsia" w:ascii="仿宋_GB2312" w:hAnsi="仿宋_GB2312" w:cs="仿宋_GB2312"/>
                <w:sz w:val="24"/>
              </w:rPr>
              <w:t>从重</w:t>
            </w:r>
          </w:p>
        </w:tc>
        <w:tc>
          <w:tcPr>
            <w:tcW w:w="6481" w:type="dxa"/>
            <w:tcBorders>
              <w:top w:val="single" w:color="auto" w:sz="4" w:space="0"/>
              <w:left w:val="single" w:color="auto" w:sz="4" w:space="0"/>
              <w:bottom w:val="single" w:color="auto" w:sz="4" w:space="0"/>
              <w:right w:val="single" w:color="auto" w:sz="4" w:space="0"/>
            </w:tcBorders>
            <w:vAlign w:val="center"/>
          </w:tcPr>
          <w:p w14:paraId="0E7A8FD9">
            <w:pPr>
              <w:spacing w:line="260" w:lineRule="exact"/>
              <w:rPr>
                <w:rFonts w:ascii="仿宋_GB2312" w:hAnsi="仿宋_GB2312" w:cs="仿宋_GB2312"/>
                <w:color w:val="0000FF"/>
                <w:sz w:val="24"/>
              </w:rPr>
            </w:pPr>
            <w:r>
              <w:rPr>
                <w:rFonts w:hint="eastAsia" w:ascii="仿宋_GB2312" w:hAnsi="仿宋_GB2312" w:cs="仿宋_GB2312"/>
                <w:sz w:val="24"/>
              </w:rPr>
              <w:t>3.8万元以上5万元以下罚款</w:t>
            </w:r>
          </w:p>
          <w:p w14:paraId="0F91C03B">
            <w:pPr>
              <w:spacing w:line="260" w:lineRule="exact"/>
              <w:rPr>
                <w:rFonts w:ascii="仿宋_GB2312" w:hAnsi="仿宋_GB2312" w:cs="仿宋_GB2312"/>
                <w:sz w:val="24"/>
              </w:rPr>
            </w:pPr>
            <w:r>
              <w:rPr>
                <w:rFonts w:hint="eastAsia" w:ascii="仿宋_GB2312" w:hAnsi="仿宋_GB2312" w:cs="仿宋_GB2312"/>
                <w:sz w:val="24"/>
              </w:rPr>
              <w:t>拒不改正的，8.5万元以上10万元以下罚款</w:t>
            </w:r>
          </w:p>
          <w:p w14:paraId="0BBB4166">
            <w:pPr>
              <w:spacing w:line="260" w:lineRule="exact"/>
              <w:rPr>
                <w:rFonts w:ascii="仿宋_GB2312" w:hAnsi="仿宋_GB2312" w:cs="仿宋_GB2312"/>
                <w:color w:val="0000FF"/>
                <w:sz w:val="24"/>
              </w:rPr>
            </w:pPr>
            <w:r>
              <w:rPr>
                <w:rFonts w:hint="eastAsia" w:ascii="仿宋_GB2312" w:hAnsi="仿宋_GB2312" w:cs="仿宋_GB2312"/>
                <w:sz w:val="24"/>
              </w:rPr>
              <w:t>个人：所获收入的1.5倍以上2倍以下罚款</w:t>
            </w:r>
          </w:p>
        </w:tc>
      </w:tr>
    </w:tbl>
    <w:p w14:paraId="5BD29BB8">
      <w:pPr>
        <w:rPr>
          <w:rFonts w:eastAsia="宋体"/>
          <w:color w:val="000000"/>
          <w:sz w:val="21"/>
          <w:szCs w:val="21"/>
        </w:rPr>
      </w:pPr>
      <w:r>
        <w:rPr>
          <w:color w:val="000000"/>
        </w:rPr>
        <w:br w:type="page"/>
      </w:r>
    </w:p>
    <w:tbl>
      <w:tblPr>
        <w:tblStyle w:val="12"/>
        <w:tblW w:w="893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89"/>
        <w:gridCol w:w="6459"/>
      </w:tblGrid>
      <w:tr w14:paraId="6ACD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188" w:type="dxa"/>
            <w:tcBorders>
              <w:top w:val="single" w:color="auto" w:sz="4" w:space="0"/>
              <w:left w:val="single" w:color="auto" w:sz="4" w:space="0"/>
              <w:bottom w:val="single" w:color="auto" w:sz="4" w:space="0"/>
              <w:right w:val="single" w:color="auto" w:sz="4" w:space="0"/>
            </w:tcBorders>
            <w:vAlign w:val="center"/>
          </w:tcPr>
          <w:p w14:paraId="4A801828">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748" w:type="dxa"/>
            <w:gridSpan w:val="2"/>
            <w:tcBorders>
              <w:top w:val="single" w:color="auto" w:sz="4" w:space="0"/>
              <w:left w:val="single" w:color="auto" w:sz="4" w:space="0"/>
              <w:bottom w:val="single" w:color="auto" w:sz="4" w:space="0"/>
              <w:right w:val="single" w:color="auto" w:sz="4" w:space="0"/>
            </w:tcBorders>
            <w:vAlign w:val="center"/>
          </w:tcPr>
          <w:p w14:paraId="2E132D8A">
            <w:pPr>
              <w:spacing w:line="300" w:lineRule="exact"/>
              <w:rPr>
                <w:rFonts w:ascii="仿宋_GB2312" w:hAnsi="仿宋_GB2312" w:cs="仿宋_GB2312"/>
                <w:sz w:val="24"/>
              </w:rPr>
            </w:pPr>
            <w:r>
              <w:rPr>
                <w:rFonts w:hint="eastAsia" w:ascii="仿宋_GB2312" w:hAnsi="仿宋_GB2312" w:cs="仿宋_GB2312"/>
                <w:sz w:val="24"/>
              </w:rPr>
              <w:t>8</w:t>
            </w:r>
          </w:p>
        </w:tc>
      </w:tr>
      <w:tr w14:paraId="4A83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188" w:type="dxa"/>
            <w:tcBorders>
              <w:top w:val="single" w:color="auto" w:sz="4" w:space="0"/>
              <w:left w:val="single" w:color="auto" w:sz="4" w:space="0"/>
              <w:bottom w:val="single" w:color="auto" w:sz="4" w:space="0"/>
              <w:right w:val="single" w:color="auto" w:sz="4" w:space="0"/>
            </w:tcBorders>
            <w:vAlign w:val="center"/>
          </w:tcPr>
          <w:p w14:paraId="309A63F7">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748" w:type="dxa"/>
            <w:gridSpan w:val="2"/>
            <w:tcBorders>
              <w:top w:val="single" w:color="auto" w:sz="4" w:space="0"/>
              <w:left w:val="single" w:color="auto" w:sz="4" w:space="0"/>
              <w:bottom w:val="single" w:color="auto" w:sz="4" w:space="0"/>
              <w:right w:val="single" w:color="auto" w:sz="4" w:space="0"/>
            </w:tcBorders>
          </w:tcPr>
          <w:p w14:paraId="447C42C3">
            <w:pPr>
              <w:spacing w:line="300" w:lineRule="exact"/>
              <w:rPr>
                <w:rFonts w:ascii="仿宋_GB2312" w:hAnsi="仿宋_GB2312" w:cs="仿宋_GB2312"/>
                <w:sz w:val="24"/>
              </w:rPr>
            </w:pPr>
            <w:r>
              <w:rPr>
                <w:rFonts w:hint="eastAsia" w:ascii="仿宋_GB2312" w:hAnsi="仿宋_GB2312" w:cs="仿宋_GB2312"/>
                <w:sz w:val="24"/>
              </w:rPr>
              <w:t>未按照要求提交质量管理体系自查报告；</w:t>
            </w:r>
          </w:p>
          <w:p w14:paraId="476E38C4">
            <w:pPr>
              <w:spacing w:line="300" w:lineRule="exact"/>
              <w:rPr>
                <w:rFonts w:ascii="仿宋_GB2312" w:hAnsi="仿宋_GB2312" w:cs="仿宋_GB2312"/>
                <w:sz w:val="24"/>
              </w:rPr>
            </w:pPr>
            <w:r>
              <w:rPr>
                <w:rFonts w:hint="eastAsia" w:ascii="仿宋_GB2312" w:hAnsi="仿宋_GB2312" w:cs="仿宋_GB2312"/>
                <w:sz w:val="24"/>
              </w:rPr>
              <w:t>从不具备合法资质的供货者购进医疗器械；</w:t>
            </w:r>
          </w:p>
          <w:p w14:paraId="3E763A14">
            <w:pPr>
              <w:spacing w:line="300" w:lineRule="exact"/>
              <w:rPr>
                <w:rFonts w:ascii="仿宋_GB2312" w:hAnsi="仿宋_GB2312" w:cs="仿宋_GB2312"/>
                <w:sz w:val="24"/>
              </w:rPr>
            </w:pPr>
            <w:r>
              <w:rPr>
                <w:rFonts w:hint="eastAsia" w:ascii="仿宋_GB2312" w:hAnsi="仿宋_GB2312" w:cs="仿宋_GB2312"/>
                <w:sz w:val="24"/>
              </w:rPr>
              <w:t>医疗器械经营企业、使用单位未依照本条例规定建立并执行医疗器械进货查验记录制度；</w:t>
            </w:r>
          </w:p>
          <w:p w14:paraId="5B107251">
            <w:pPr>
              <w:spacing w:line="300" w:lineRule="exact"/>
              <w:rPr>
                <w:rFonts w:ascii="仿宋_GB2312" w:hAnsi="仿宋_GB2312" w:cs="仿宋_GB2312"/>
                <w:sz w:val="24"/>
              </w:rPr>
            </w:pPr>
            <w:r>
              <w:rPr>
                <w:rFonts w:hint="eastAsia" w:ascii="仿宋_GB2312" w:hAnsi="仿宋_GB2312" w:cs="仿宋_GB2312"/>
                <w:sz w:val="24"/>
              </w:rPr>
              <w:t>从事第二类、第三类医疗器械批发业务以及第三类医疗器械零售业务的经营企业未依照本条例规定建立并执行销售记录制度；</w:t>
            </w:r>
          </w:p>
          <w:p w14:paraId="5BF85241">
            <w:pPr>
              <w:spacing w:line="300" w:lineRule="exact"/>
              <w:rPr>
                <w:rFonts w:ascii="仿宋_GB2312" w:hAnsi="仿宋_GB2312" w:cs="仿宋_GB2312"/>
                <w:sz w:val="24"/>
              </w:rPr>
            </w:pPr>
            <w:r>
              <w:rPr>
                <w:rFonts w:hint="eastAsia" w:ascii="仿宋_GB2312" w:hAnsi="仿宋_GB2312" w:cs="仿宋_GB2312"/>
                <w:sz w:val="24"/>
              </w:rPr>
              <w:t>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w:t>
            </w:r>
          </w:p>
          <w:p w14:paraId="6134FC2B">
            <w:pPr>
              <w:spacing w:line="300" w:lineRule="exact"/>
              <w:rPr>
                <w:rFonts w:ascii="仿宋_GB2312" w:hAnsi="仿宋_GB2312" w:cs="仿宋_GB2312"/>
                <w:sz w:val="24"/>
              </w:rPr>
            </w:pPr>
            <w:r>
              <w:rPr>
                <w:rFonts w:hint="eastAsia" w:ascii="仿宋_GB2312" w:hAnsi="仿宋_GB2312" w:cs="仿宋_GB2312"/>
                <w:sz w:val="24"/>
              </w:rPr>
              <w:t>医疗器械注册人、备案人未按照规定制定上市后研究和风险管控计划并保证有效实施；</w:t>
            </w:r>
          </w:p>
          <w:p w14:paraId="28D12201">
            <w:pPr>
              <w:spacing w:line="300" w:lineRule="exact"/>
              <w:rPr>
                <w:rFonts w:ascii="仿宋_GB2312" w:hAnsi="仿宋_GB2312" w:cs="仿宋_GB2312"/>
                <w:sz w:val="24"/>
              </w:rPr>
            </w:pPr>
            <w:r>
              <w:rPr>
                <w:rFonts w:hint="eastAsia" w:ascii="仿宋_GB2312" w:hAnsi="仿宋_GB2312" w:cs="仿宋_GB2312"/>
                <w:sz w:val="24"/>
              </w:rPr>
              <w:t>医疗器械注册人、备案人未按照规定建立并执行产品追溯制度；</w:t>
            </w:r>
          </w:p>
          <w:p w14:paraId="4B5857F4">
            <w:pPr>
              <w:spacing w:line="300" w:lineRule="exact"/>
              <w:rPr>
                <w:rFonts w:ascii="仿宋_GB2312" w:hAnsi="仿宋_GB2312" w:cs="仿宋_GB2312"/>
                <w:sz w:val="24"/>
              </w:rPr>
            </w:pPr>
            <w:r>
              <w:rPr>
                <w:rFonts w:hint="eastAsia" w:ascii="仿宋_GB2312" w:hAnsi="仿宋_GB2312" w:cs="仿宋_GB2312"/>
                <w:sz w:val="24"/>
              </w:rPr>
              <w:t>医疗器械注册人、备案人、经营企业从事医疗器械网络销售未按照规定告知负责药品监督管理的部门；</w:t>
            </w:r>
          </w:p>
          <w:p w14:paraId="3C74604B">
            <w:pPr>
              <w:spacing w:line="300" w:lineRule="exact"/>
              <w:rPr>
                <w:rFonts w:ascii="仿宋_GB2312" w:hAnsi="仿宋_GB2312" w:cs="仿宋_GB2312"/>
                <w:sz w:val="24"/>
              </w:rPr>
            </w:pPr>
            <w:r>
              <w:rPr>
                <w:rFonts w:hint="eastAsia" w:ascii="仿宋_GB2312" w:hAnsi="仿宋_GB2312" w:cs="仿宋_GB2312"/>
                <w:sz w:val="24"/>
              </w:rPr>
              <w:t>对需要定期检查、检验、校准、保养、维护的医疗器械，医疗器械使用单位未按照产品说明书要求进行检查、检验、校准、保养、维护并予以记录，及时进行分析、评估，确保医疗器械处于良好状态；</w:t>
            </w:r>
          </w:p>
          <w:p w14:paraId="307EA9F1">
            <w:pPr>
              <w:spacing w:line="300" w:lineRule="exact"/>
              <w:rPr>
                <w:rFonts w:ascii="仿宋_GB2312" w:hAnsi="仿宋_GB2312" w:cs="仿宋_GB2312"/>
                <w:sz w:val="24"/>
              </w:rPr>
            </w:pPr>
            <w:r>
              <w:rPr>
                <w:rFonts w:hint="eastAsia" w:ascii="仿宋_GB2312" w:hAnsi="仿宋_GB2312" w:cs="仿宋_GB2312"/>
                <w:sz w:val="24"/>
              </w:rPr>
              <w:t>医疗器械使用单位未妥善保存购入第三类医疗器械的原始资料。</w:t>
            </w:r>
          </w:p>
        </w:tc>
      </w:tr>
      <w:tr w14:paraId="7ACD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188" w:type="dxa"/>
            <w:tcBorders>
              <w:top w:val="single" w:color="auto" w:sz="4" w:space="0"/>
              <w:left w:val="single" w:color="auto" w:sz="4" w:space="0"/>
              <w:bottom w:val="single" w:color="auto" w:sz="4" w:space="0"/>
              <w:right w:val="single" w:color="auto" w:sz="4" w:space="0"/>
            </w:tcBorders>
            <w:vAlign w:val="center"/>
          </w:tcPr>
          <w:p w14:paraId="234F0B4F">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748" w:type="dxa"/>
            <w:gridSpan w:val="2"/>
            <w:tcBorders>
              <w:top w:val="single" w:color="auto" w:sz="4" w:space="0"/>
              <w:left w:val="single" w:color="auto" w:sz="4" w:space="0"/>
              <w:bottom w:val="single" w:color="auto" w:sz="4" w:space="0"/>
              <w:right w:val="single" w:color="auto" w:sz="4" w:space="0"/>
            </w:tcBorders>
          </w:tcPr>
          <w:p w14:paraId="313F8C04">
            <w:pPr>
              <w:spacing w:line="300" w:lineRule="exact"/>
              <w:rPr>
                <w:rFonts w:ascii="仿宋_GB2312" w:hAnsi="仿宋_GB2312" w:cs="仿宋_GB2312"/>
                <w:sz w:val="24"/>
              </w:rPr>
            </w:pPr>
            <w:r>
              <w:rPr>
                <w:rFonts w:hint="eastAsia" w:ascii="仿宋_GB2312" w:hAnsi="仿宋_GB2312" w:cs="仿宋_GB2312"/>
                <w:sz w:val="24"/>
              </w:rPr>
              <w:t>《条例》第八十九条：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w:t>
            </w:r>
          </w:p>
          <w:p w14:paraId="130E52D7">
            <w:pPr>
              <w:spacing w:line="300" w:lineRule="exact"/>
              <w:rPr>
                <w:rFonts w:ascii="仿宋_GB2312" w:hAnsi="仿宋_GB2312" w:cs="仿宋_GB2312"/>
                <w:sz w:val="24"/>
              </w:rPr>
            </w:pPr>
            <w:r>
              <w:rPr>
                <w:rFonts w:hint="eastAsia" w:ascii="仿宋_GB2312" w:hAnsi="仿宋_GB2312" w:cs="仿宋_GB2312"/>
                <w:sz w:val="24"/>
              </w:rPr>
              <w:t>（一）未按照要求提交质量管理体系自查报告；</w:t>
            </w:r>
          </w:p>
          <w:p w14:paraId="0CA7C8A0">
            <w:pPr>
              <w:spacing w:line="300" w:lineRule="exact"/>
              <w:rPr>
                <w:rFonts w:ascii="仿宋_GB2312" w:hAnsi="仿宋_GB2312" w:cs="仿宋_GB2312"/>
                <w:sz w:val="24"/>
              </w:rPr>
            </w:pPr>
            <w:r>
              <w:rPr>
                <w:rFonts w:hint="eastAsia" w:ascii="仿宋_GB2312" w:hAnsi="仿宋_GB2312" w:cs="仿宋_GB2312"/>
                <w:sz w:val="24"/>
              </w:rPr>
              <w:t>（二）从不具备合法资质的供货者购进医疗器械；</w:t>
            </w:r>
          </w:p>
          <w:p w14:paraId="30B8682B">
            <w:pPr>
              <w:spacing w:line="300" w:lineRule="exact"/>
              <w:rPr>
                <w:rFonts w:ascii="仿宋_GB2312" w:hAnsi="仿宋_GB2312" w:cs="仿宋_GB2312"/>
                <w:sz w:val="24"/>
              </w:rPr>
            </w:pPr>
            <w:r>
              <w:rPr>
                <w:rFonts w:hint="eastAsia" w:ascii="仿宋_GB2312" w:hAnsi="仿宋_GB2312" w:cs="仿宋_GB2312"/>
                <w:sz w:val="24"/>
              </w:rPr>
              <w:t>（三）医疗器械经营企业、使用单位未依照本条例规定建立并执行医疗器械进货查验记录制度；</w:t>
            </w:r>
          </w:p>
          <w:p w14:paraId="4D3D7C4E">
            <w:pPr>
              <w:spacing w:line="300" w:lineRule="exact"/>
              <w:rPr>
                <w:rFonts w:ascii="仿宋_GB2312" w:hAnsi="仿宋_GB2312" w:cs="仿宋_GB2312"/>
                <w:sz w:val="24"/>
              </w:rPr>
            </w:pPr>
            <w:r>
              <w:rPr>
                <w:rFonts w:hint="eastAsia" w:ascii="仿宋_GB2312" w:hAnsi="仿宋_GB2312" w:cs="仿宋_GB2312"/>
                <w:sz w:val="24"/>
              </w:rPr>
              <w:t>（四）从事第二类、第三类医疗器械批发业务以及第三类医疗器械零售业务的经营企业未依照本条例规定建立并执行销售记录制度；</w:t>
            </w:r>
          </w:p>
          <w:p w14:paraId="7FE474A2">
            <w:pPr>
              <w:spacing w:line="300" w:lineRule="exact"/>
              <w:rPr>
                <w:rFonts w:ascii="仿宋_GB2312" w:hAnsi="仿宋_GB2312" w:cs="仿宋_GB2312"/>
                <w:sz w:val="24"/>
              </w:rPr>
            </w:pPr>
            <w:r>
              <w:rPr>
                <w:rFonts w:hint="eastAsia" w:ascii="仿宋_GB2312" w:hAnsi="仿宋_GB2312" w:cs="仿宋_GB2312"/>
                <w:sz w:val="24"/>
              </w:rPr>
              <w:t>（五）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w:t>
            </w:r>
          </w:p>
          <w:p w14:paraId="263F0E26">
            <w:pPr>
              <w:spacing w:line="300" w:lineRule="exact"/>
              <w:rPr>
                <w:rFonts w:ascii="仿宋_GB2312" w:hAnsi="仿宋_GB2312" w:cs="仿宋_GB2312"/>
                <w:sz w:val="24"/>
              </w:rPr>
            </w:pPr>
            <w:r>
              <w:rPr>
                <w:rFonts w:hint="eastAsia" w:ascii="仿宋_GB2312" w:hAnsi="仿宋_GB2312" w:cs="仿宋_GB2312"/>
                <w:sz w:val="24"/>
              </w:rPr>
              <w:t>（六）医疗器械注册人、备案人未按照规定制定上市后研究和风险管控计划并保证有效实施；</w:t>
            </w:r>
          </w:p>
          <w:p w14:paraId="2A2E779F">
            <w:pPr>
              <w:spacing w:line="300" w:lineRule="exact"/>
              <w:rPr>
                <w:rFonts w:ascii="仿宋_GB2312" w:hAnsi="仿宋_GB2312" w:cs="仿宋_GB2312"/>
                <w:sz w:val="24"/>
              </w:rPr>
            </w:pPr>
            <w:r>
              <w:rPr>
                <w:rFonts w:hint="eastAsia" w:ascii="仿宋_GB2312" w:hAnsi="仿宋_GB2312" w:cs="仿宋_GB2312"/>
                <w:sz w:val="24"/>
              </w:rPr>
              <w:t>（七）医疗器械注册人、备案人未按照规定建立并执行产品追溯制度；</w:t>
            </w:r>
          </w:p>
          <w:p w14:paraId="37574928">
            <w:pPr>
              <w:spacing w:line="300" w:lineRule="exact"/>
              <w:rPr>
                <w:rFonts w:ascii="仿宋_GB2312" w:hAnsi="仿宋_GB2312" w:cs="仿宋_GB2312"/>
                <w:sz w:val="24"/>
              </w:rPr>
            </w:pPr>
            <w:r>
              <w:rPr>
                <w:rFonts w:hint="eastAsia" w:ascii="仿宋_GB2312" w:hAnsi="仿宋_GB2312" w:cs="仿宋_GB2312"/>
                <w:sz w:val="24"/>
              </w:rPr>
              <w:t>（八）医疗器械注册人、备案人、经营企业从事医疗器械网络销售未按照规定告知负责药品监督管理的部门；</w:t>
            </w:r>
          </w:p>
          <w:p w14:paraId="10D504EF">
            <w:pPr>
              <w:spacing w:line="300" w:lineRule="exact"/>
              <w:rPr>
                <w:rFonts w:ascii="仿宋_GB2312" w:hAnsi="仿宋_GB2312" w:cs="仿宋_GB2312"/>
                <w:sz w:val="24"/>
              </w:rPr>
            </w:pPr>
            <w:r>
              <w:rPr>
                <w:rFonts w:hint="eastAsia" w:ascii="仿宋_GB2312" w:hAnsi="仿宋_GB2312" w:cs="仿宋_GB2312"/>
                <w:sz w:val="24"/>
              </w:rPr>
              <w:t>（九）对需要定期检查、检验、校准、保养、维护的医疗器械，医疗器械使用单位未按照产品说明书要求进行检查、检验、校准、保养、维护并予以记录，及时进行分析、评估，确保医疗器械处于良好状态；</w:t>
            </w:r>
          </w:p>
          <w:p w14:paraId="756EDD5A">
            <w:pPr>
              <w:spacing w:line="300" w:lineRule="exact"/>
              <w:rPr>
                <w:rFonts w:ascii="仿宋_GB2312" w:hAnsi="仿宋_GB2312" w:cs="仿宋_GB2312"/>
                <w:sz w:val="24"/>
              </w:rPr>
            </w:pPr>
            <w:r>
              <w:rPr>
                <w:rFonts w:hint="eastAsia" w:ascii="仿宋_GB2312" w:hAnsi="仿宋_GB2312" w:cs="仿宋_GB2312"/>
                <w:sz w:val="24"/>
              </w:rPr>
              <w:t>（十）医疗器械使用单位未妥善保存购入第三类医疗器械的原始资料。</w:t>
            </w:r>
          </w:p>
        </w:tc>
      </w:tr>
      <w:tr w14:paraId="5736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188" w:type="dxa"/>
            <w:tcBorders>
              <w:top w:val="single" w:color="auto" w:sz="4" w:space="0"/>
              <w:left w:val="single" w:color="auto" w:sz="4" w:space="0"/>
              <w:bottom w:val="single" w:color="auto" w:sz="4" w:space="0"/>
              <w:right w:val="single" w:color="auto" w:sz="4" w:space="0"/>
            </w:tcBorders>
            <w:vAlign w:val="center"/>
          </w:tcPr>
          <w:p w14:paraId="244999DB">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748" w:type="dxa"/>
            <w:gridSpan w:val="2"/>
            <w:tcBorders>
              <w:top w:val="single" w:color="auto" w:sz="4" w:space="0"/>
              <w:left w:val="single" w:color="auto" w:sz="4" w:space="0"/>
              <w:bottom w:val="single" w:color="auto" w:sz="4" w:space="0"/>
              <w:right w:val="single" w:color="auto" w:sz="4" w:space="0"/>
            </w:tcBorders>
            <w:vAlign w:val="center"/>
          </w:tcPr>
          <w:p w14:paraId="7E640C28">
            <w:pPr>
              <w:spacing w:line="300" w:lineRule="exact"/>
              <w:rPr>
                <w:rFonts w:ascii="仿宋_GB2312" w:hAnsi="仿宋_GB2312" w:cs="仿宋_GB2312"/>
                <w:sz w:val="24"/>
              </w:rPr>
            </w:pPr>
            <w:r>
              <w:rPr>
                <w:rFonts w:hint="eastAsia" w:ascii="仿宋_GB2312" w:hAnsi="仿宋_GB2312" w:cs="仿宋_GB2312"/>
                <w:sz w:val="24"/>
              </w:rPr>
              <w:t>警告</w:t>
            </w:r>
          </w:p>
          <w:p w14:paraId="73CE106D">
            <w:pPr>
              <w:spacing w:line="300" w:lineRule="exact"/>
              <w:rPr>
                <w:rFonts w:ascii="仿宋_GB2312" w:hAnsi="仿宋_GB2312" w:cs="仿宋_GB2312"/>
                <w:sz w:val="24"/>
              </w:rPr>
            </w:pPr>
            <w:r>
              <w:rPr>
                <w:rFonts w:hint="eastAsia" w:ascii="仿宋_GB2312" w:hAnsi="仿宋_GB2312" w:cs="仿宋_GB2312"/>
                <w:sz w:val="24"/>
              </w:rPr>
              <w:t>罚款</w:t>
            </w:r>
          </w:p>
          <w:p w14:paraId="7F9D1974">
            <w:pPr>
              <w:spacing w:line="300" w:lineRule="exact"/>
              <w:rPr>
                <w:rFonts w:ascii="仿宋_GB2312" w:hAnsi="仿宋_GB2312" w:cs="仿宋_GB2312"/>
                <w:sz w:val="24"/>
              </w:rPr>
            </w:pPr>
            <w:r>
              <w:rPr>
                <w:rFonts w:hint="eastAsia" w:ascii="仿宋_GB2312" w:hAnsi="仿宋_GB2312" w:cs="仿宋_GB2312"/>
                <w:sz w:val="24"/>
              </w:rPr>
              <w:t>责令停产停业</w:t>
            </w:r>
          </w:p>
          <w:p w14:paraId="3E166AA5">
            <w:pPr>
              <w:spacing w:line="300" w:lineRule="exact"/>
              <w:rPr>
                <w:rFonts w:ascii="仿宋_GB2312" w:hAnsi="仿宋_GB2312" w:cs="仿宋_GB2312"/>
                <w:sz w:val="24"/>
              </w:rPr>
            </w:pPr>
            <w:r>
              <w:rPr>
                <w:rFonts w:hint="eastAsia" w:ascii="仿宋_GB2312" w:hAnsi="仿宋_GB2312" w:cs="仿宋_GB2312"/>
                <w:sz w:val="24"/>
              </w:rPr>
              <w:t>吊销许可证件</w:t>
            </w:r>
          </w:p>
        </w:tc>
      </w:tr>
      <w:tr w14:paraId="7029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188" w:type="dxa"/>
            <w:tcBorders>
              <w:top w:val="single" w:color="auto" w:sz="4" w:space="0"/>
              <w:left w:val="single" w:color="auto" w:sz="4" w:space="0"/>
              <w:bottom w:val="single" w:color="auto" w:sz="4" w:space="0"/>
              <w:right w:val="single" w:color="auto" w:sz="4" w:space="0"/>
            </w:tcBorders>
            <w:vAlign w:val="center"/>
          </w:tcPr>
          <w:p w14:paraId="72E59B46">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748" w:type="dxa"/>
            <w:gridSpan w:val="2"/>
            <w:tcBorders>
              <w:top w:val="single" w:color="auto" w:sz="4" w:space="0"/>
              <w:left w:val="single" w:color="auto" w:sz="4" w:space="0"/>
              <w:bottom w:val="single" w:color="auto" w:sz="4" w:space="0"/>
              <w:right w:val="single" w:color="auto" w:sz="4" w:space="0"/>
            </w:tcBorders>
            <w:vAlign w:val="center"/>
          </w:tcPr>
          <w:p w14:paraId="798595D8">
            <w:pPr>
              <w:spacing w:line="300" w:lineRule="exact"/>
              <w:rPr>
                <w:rFonts w:ascii="仿宋_GB2312" w:hAnsi="仿宋_GB2312" w:cs="仿宋_GB2312"/>
                <w:sz w:val="24"/>
              </w:rPr>
            </w:pPr>
            <w:r>
              <w:rPr>
                <w:rFonts w:hint="eastAsia" w:ascii="仿宋_GB2312" w:hAnsi="仿宋_GB2312" w:cs="仿宋_GB2312"/>
                <w:sz w:val="24"/>
              </w:rPr>
              <w:t>负责药品监督管理的部门和卫生主管部门依据各自职责</w:t>
            </w:r>
          </w:p>
          <w:p w14:paraId="1DEB0E42">
            <w:pPr>
              <w:spacing w:line="300" w:lineRule="exact"/>
              <w:rPr>
                <w:rFonts w:ascii="仿宋_GB2312" w:hAnsi="仿宋_GB2312" w:cs="仿宋_GB2312"/>
                <w:sz w:val="24"/>
              </w:rPr>
            </w:pPr>
            <w:r>
              <w:rPr>
                <w:rFonts w:hint="eastAsia" w:ascii="仿宋_GB2312" w:hAnsi="仿宋_GB2312" w:cs="仿宋_GB2312"/>
                <w:sz w:val="24"/>
              </w:rPr>
              <w:t>原发证部门</w:t>
            </w:r>
          </w:p>
        </w:tc>
      </w:tr>
      <w:tr w14:paraId="6487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1188" w:type="dxa"/>
            <w:tcBorders>
              <w:top w:val="single" w:color="auto" w:sz="4" w:space="0"/>
              <w:left w:val="single" w:color="auto" w:sz="4" w:space="0"/>
              <w:bottom w:val="single" w:color="auto" w:sz="4" w:space="0"/>
              <w:right w:val="single" w:color="auto" w:sz="4" w:space="0"/>
            </w:tcBorders>
            <w:vAlign w:val="center"/>
          </w:tcPr>
          <w:p w14:paraId="6637ECB4">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748" w:type="dxa"/>
            <w:gridSpan w:val="2"/>
            <w:tcBorders>
              <w:top w:val="single" w:color="auto" w:sz="4" w:space="0"/>
              <w:left w:val="single" w:color="auto" w:sz="4" w:space="0"/>
              <w:bottom w:val="single" w:color="auto" w:sz="4" w:space="0"/>
              <w:right w:val="single" w:color="auto" w:sz="4" w:space="0"/>
            </w:tcBorders>
            <w:vAlign w:val="center"/>
          </w:tcPr>
          <w:p w14:paraId="022D9A0B">
            <w:pPr>
              <w:spacing w:line="300" w:lineRule="exact"/>
              <w:rPr>
                <w:rFonts w:ascii="仿宋_GB2312" w:hAnsi="仿宋_GB2312" w:cs="仿宋_GB2312"/>
                <w:sz w:val="24"/>
              </w:rPr>
            </w:pPr>
            <w:r>
              <w:rPr>
                <w:rFonts w:hint="eastAsia" w:ascii="仿宋_GB2312" w:hAnsi="仿宋_GB2312" w:cs="仿宋_GB2312"/>
                <w:sz w:val="24"/>
              </w:rPr>
              <w:t>拒不改正的，处1万元以上10万元以下罚款</w:t>
            </w:r>
          </w:p>
          <w:p w14:paraId="6D7DCBF2">
            <w:pPr>
              <w:spacing w:line="300" w:lineRule="exact"/>
              <w:rPr>
                <w:rFonts w:ascii="仿宋_GB2312" w:hAnsi="仿宋_GB2312" w:cs="仿宋_GB2312"/>
                <w:sz w:val="24"/>
              </w:rPr>
            </w:pPr>
            <w:r>
              <w:rPr>
                <w:rFonts w:hint="eastAsia" w:ascii="仿宋_GB2312" w:hAnsi="仿宋_GB2312" w:cs="仿宋_GB2312"/>
                <w:color w:val="191919"/>
                <w:sz w:val="24"/>
              </w:rPr>
              <w:t>个人（情节严重的）</w:t>
            </w:r>
            <w:r>
              <w:rPr>
                <w:rFonts w:hint="eastAsia" w:ascii="仿宋_GB2312" w:hAnsi="仿宋_GB2312" w:cs="仿宋_GB2312"/>
                <w:sz w:val="24"/>
              </w:rPr>
              <w:t>：处1万元以上3万元以下罚款</w:t>
            </w:r>
          </w:p>
        </w:tc>
      </w:tr>
      <w:tr w14:paraId="1691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188" w:type="dxa"/>
            <w:vMerge w:val="restart"/>
            <w:tcBorders>
              <w:top w:val="single" w:color="auto" w:sz="4" w:space="0"/>
              <w:left w:val="single" w:color="auto" w:sz="4" w:space="0"/>
              <w:bottom w:val="single" w:color="auto" w:sz="4" w:space="0"/>
              <w:right w:val="single" w:color="auto" w:sz="4" w:space="0"/>
            </w:tcBorders>
            <w:vAlign w:val="center"/>
          </w:tcPr>
          <w:p w14:paraId="56CA0449">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289" w:type="dxa"/>
            <w:tcBorders>
              <w:top w:val="single" w:color="auto" w:sz="4" w:space="0"/>
              <w:left w:val="single" w:color="auto" w:sz="4" w:space="0"/>
              <w:bottom w:val="single" w:color="auto" w:sz="4" w:space="0"/>
              <w:right w:val="single" w:color="auto" w:sz="4" w:space="0"/>
            </w:tcBorders>
            <w:vAlign w:val="center"/>
          </w:tcPr>
          <w:p w14:paraId="3A940B71">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459" w:type="dxa"/>
            <w:tcBorders>
              <w:top w:val="single" w:color="auto" w:sz="4" w:space="0"/>
              <w:left w:val="single" w:color="auto" w:sz="4" w:space="0"/>
              <w:bottom w:val="single" w:color="auto" w:sz="4" w:space="0"/>
              <w:right w:val="single" w:color="auto" w:sz="4" w:space="0"/>
            </w:tcBorders>
            <w:vAlign w:val="center"/>
          </w:tcPr>
          <w:p w14:paraId="038BCB87">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329B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0C46871">
            <w:pPr>
              <w:widowControl/>
              <w:spacing w:line="300" w:lineRule="exact"/>
              <w:jc w:val="left"/>
              <w:rPr>
                <w:rFonts w:ascii="仿宋_GB2312" w:hAnsi="仿宋_GB2312" w:cs="仿宋_GB2312"/>
                <w:sz w:val="24"/>
              </w:rPr>
            </w:pPr>
          </w:p>
        </w:tc>
        <w:tc>
          <w:tcPr>
            <w:tcW w:w="1289" w:type="dxa"/>
            <w:tcBorders>
              <w:top w:val="single" w:color="auto" w:sz="4" w:space="0"/>
              <w:left w:val="single" w:color="auto" w:sz="4" w:space="0"/>
              <w:bottom w:val="single" w:color="auto" w:sz="4" w:space="0"/>
              <w:right w:val="single" w:color="auto" w:sz="4" w:space="0"/>
            </w:tcBorders>
            <w:vAlign w:val="center"/>
          </w:tcPr>
          <w:p w14:paraId="32F3A241">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459" w:type="dxa"/>
            <w:tcBorders>
              <w:top w:val="single" w:color="auto" w:sz="4" w:space="0"/>
              <w:left w:val="single" w:color="auto" w:sz="4" w:space="0"/>
              <w:bottom w:val="single" w:color="auto" w:sz="4" w:space="0"/>
              <w:right w:val="single" w:color="auto" w:sz="4" w:space="0"/>
            </w:tcBorders>
            <w:vAlign w:val="center"/>
          </w:tcPr>
          <w:p w14:paraId="4DA0B886">
            <w:pPr>
              <w:spacing w:line="300" w:lineRule="exact"/>
              <w:rPr>
                <w:rFonts w:ascii="仿宋_GB2312" w:hAnsi="仿宋_GB2312" w:cs="仿宋_GB2312"/>
                <w:sz w:val="24"/>
              </w:rPr>
            </w:pPr>
            <w:r>
              <w:rPr>
                <w:rFonts w:hint="eastAsia" w:ascii="仿宋_GB2312" w:hAnsi="仿宋_GB2312" w:cs="仿宋_GB2312"/>
                <w:sz w:val="24"/>
              </w:rPr>
              <w:t>拒不改正的，3.7万元以上7.3万元以下罚款</w:t>
            </w:r>
          </w:p>
          <w:p w14:paraId="4A387A91">
            <w:pPr>
              <w:spacing w:line="300" w:lineRule="exact"/>
              <w:rPr>
                <w:rFonts w:ascii="仿宋_GB2312" w:hAnsi="仿宋_GB2312" w:cs="仿宋_GB2312"/>
                <w:sz w:val="24"/>
              </w:rPr>
            </w:pPr>
            <w:r>
              <w:rPr>
                <w:rFonts w:hint="eastAsia" w:ascii="仿宋_GB2312" w:hAnsi="仿宋_GB2312" w:cs="仿宋_GB2312"/>
                <w:sz w:val="24"/>
              </w:rPr>
              <w:t>个人：1.6万元以上2.4万元以下罚款</w:t>
            </w:r>
          </w:p>
        </w:tc>
      </w:tr>
      <w:tr w14:paraId="44DC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1E05E72">
            <w:pPr>
              <w:widowControl/>
              <w:spacing w:line="300" w:lineRule="exact"/>
              <w:jc w:val="left"/>
              <w:rPr>
                <w:rFonts w:ascii="仿宋_GB2312" w:hAnsi="仿宋_GB2312" w:cs="仿宋_GB2312"/>
                <w:sz w:val="24"/>
              </w:rPr>
            </w:pPr>
          </w:p>
        </w:tc>
        <w:tc>
          <w:tcPr>
            <w:tcW w:w="1289" w:type="dxa"/>
            <w:tcBorders>
              <w:top w:val="single" w:color="auto" w:sz="4" w:space="0"/>
              <w:left w:val="single" w:color="auto" w:sz="4" w:space="0"/>
              <w:bottom w:val="single" w:color="auto" w:sz="4" w:space="0"/>
              <w:right w:val="single" w:color="auto" w:sz="4" w:space="0"/>
            </w:tcBorders>
            <w:vAlign w:val="center"/>
          </w:tcPr>
          <w:p w14:paraId="558F9D5C">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459" w:type="dxa"/>
            <w:tcBorders>
              <w:top w:val="single" w:color="auto" w:sz="4" w:space="0"/>
              <w:left w:val="single" w:color="auto" w:sz="4" w:space="0"/>
              <w:bottom w:val="single" w:color="auto" w:sz="4" w:space="0"/>
              <w:right w:val="single" w:color="auto" w:sz="4" w:space="0"/>
            </w:tcBorders>
            <w:vAlign w:val="center"/>
          </w:tcPr>
          <w:p w14:paraId="00DFE348">
            <w:pPr>
              <w:spacing w:line="300" w:lineRule="exact"/>
              <w:rPr>
                <w:rFonts w:ascii="仿宋_GB2312" w:hAnsi="仿宋_GB2312" w:cs="仿宋_GB2312"/>
                <w:sz w:val="24"/>
              </w:rPr>
            </w:pPr>
            <w:r>
              <w:rPr>
                <w:rFonts w:hint="eastAsia" w:ascii="仿宋_GB2312" w:hAnsi="仿宋_GB2312" w:cs="仿宋_GB2312"/>
                <w:sz w:val="24"/>
              </w:rPr>
              <w:t>拒不改正的，1千元以上1万元以下罚款</w:t>
            </w:r>
          </w:p>
          <w:p w14:paraId="4718AFA5">
            <w:pPr>
              <w:spacing w:line="300" w:lineRule="exact"/>
              <w:rPr>
                <w:rFonts w:ascii="仿宋_GB2312" w:hAnsi="仿宋_GB2312" w:cs="仿宋_GB2312"/>
                <w:sz w:val="24"/>
              </w:rPr>
            </w:pPr>
            <w:r>
              <w:rPr>
                <w:rFonts w:hint="eastAsia" w:ascii="仿宋_GB2312" w:hAnsi="仿宋_GB2312" w:cs="仿宋_GB2312"/>
                <w:sz w:val="24"/>
              </w:rPr>
              <w:t>个人：1千元以上1万元以下罚款</w:t>
            </w:r>
          </w:p>
        </w:tc>
      </w:tr>
      <w:tr w14:paraId="6999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BCF8DBC">
            <w:pPr>
              <w:widowControl/>
              <w:spacing w:line="300" w:lineRule="exact"/>
              <w:jc w:val="left"/>
              <w:rPr>
                <w:rFonts w:ascii="仿宋_GB2312" w:hAnsi="仿宋_GB2312" w:cs="仿宋_GB2312"/>
                <w:sz w:val="24"/>
              </w:rPr>
            </w:pPr>
          </w:p>
        </w:tc>
        <w:tc>
          <w:tcPr>
            <w:tcW w:w="1289" w:type="dxa"/>
            <w:tcBorders>
              <w:top w:val="single" w:color="auto" w:sz="4" w:space="0"/>
              <w:left w:val="single" w:color="auto" w:sz="4" w:space="0"/>
              <w:bottom w:val="single" w:color="auto" w:sz="4" w:space="0"/>
              <w:right w:val="single" w:color="auto" w:sz="4" w:space="0"/>
            </w:tcBorders>
            <w:vAlign w:val="center"/>
          </w:tcPr>
          <w:p w14:paraId="224B84F5">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459" w:type="dxa"/>
            <w:tcBorders>
              <w:top w:val="single" w:color="auto" w:sz="4" w:space="0"/>
              <w:left w:val="single" w:color="auto" w:sz="4" w:space="0"/>
              <w:bottom w:val="single" w:color="auto" w:sz="4" w:space="0"/>
              <w:right w:val="single" w:color="auto" w:sz="4" w:space="0"/>
            </w:tcBorders>
            <w:vAlign w:val="center"/>
          </w:tcPr>
          <w:p w14:paraId="18404B59">
            <w:pPr>
              <w:spacing w:line="300" w:lineRule="exact"/>
              <w:rPr>
                <w:rFonts w:ascii="仿宋_GB2312" w:hAnsi="仿宋_GB2312" w:cs="仿宋_GB2312"/>
                <w:sz w:val="24"/>
              </w:rPr>
            </w:pPr>
            <w:r>
              <w:rPr>
                <w:rFonts w:hint="eastAsia" w:ascii="仿宋_GB2312" w:hAnsi="仿宋_GB2312" w:cs="仿宋_GB2312"/>
                <w:sz w:val="24"/>
              </w:rPr>
              <w:t>拒不改正的，1万元以上3.7万元以下罚款</w:t>
            </w:r>
          </w:p>
          <w:p w14:paraId="18583FB4">
            <w:pPr>
              <w:spacing w:line="300" w:lineRule="exact"/>
              <w:rPr>
                <w:rFonts w:ascii="仿宋_GB2312" w:hAnsi="仿宋_GB2312" w:cs="仿宋_GB2312"/>
                <w:sz w:val="24"/>
              </w:rPr>
            </w:pPr>
            <w:r>
              <w:rPr>
                <w:rFonts w:hint="eastAsia" w:ascii="仿宋_GB2312" w:hAnsi="仿宋_GB2312" w:cs="仿宋_GB2312"/>
                <w:sz w:val="24"/>
              </w:rPr>
              <w:t>个人：1万元以上1.6万元以下罚款</w:t>
            </w:r>
          </w:p>
        </w:tc>
      </w:tr>
      <w:tr w14:paraId="7562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637A35E">
            <w:pPr>
              <w:widowControl/>
              <w:spacing w:line="300" w:lineRule="exact"/>
              <w:jc w:val="left"/>
              <w:rPr>
                <w:rFonts w:ascii="仿宋_GB2312" w:hAnsi="仿宋_GB2312" w:cs="仿宋_GB2312"/>
                <w:sz w:val="24"/>
              </w:rPr>
            </w:pPr>
          </w:p>
        </w:tc>
        <w:tc>
          <w:tcPr>
            <w:tcW w:w="1289" w:type="dxa"/>
            <w:tcBorders>
              <w:top w:val="single" w:color="auto" w:sz="4" w:space="0"/>
              <w:left w:val="single" w:color="auto" w:sz="4" w:space="0"/>
              <w:bottom w:val="single" w:color="auto" w:sz="4" w:space="0"/>
              <w:right w:val="single" w:color="auto" w:sz="4" w:space="0"/>
            </w:tcBorders>
            <w:vAlign w:val="center"/>
          </w:tcPr>
          <w:p w14:paraId="6DAEB6A3">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459" w:type="dxa"/>
            <w:tcBorders>
              <w:top w:val="single" w:color="auto" w:sz="4" w:space="0"/>
              <w:left w:val="single" w:color="auto" w:sz="4" w:space="0"/>
              <w:bottom w:val="single" w:color="auto" w:sz="4" w:space="0"/>
              <w:right w:val="single" w:color="auto" w:sz="4" w:space="0"/>
            </w:tcBorders>
            <w:vAlign w:val="center"/>
          </w:tcPr>
          <w:p w14:paraId="5E4D72E6">
            <w:pPr>
              <w:spacing w:line="300" w:lineRule="exact"/>
              <w:rPr>
                <w:rFonts w:ascii="仿宋_GB2312" w:hAnsi="仿宋_GB2312" w:cs="仿宋_GB2312"/>
                <w:sz w:val="24"/>
              </w:rPr>
            </w:pPr>
            <w:r>
              <w:rPr>
                <w:rFonts w:hint="eastAsia" w:ascii="仿宋_GB2312" w:hAnsi="仿宋_GB2312" w:cs="仿宋_GB2312"/>
                <w:sz w:val="24"/>
              </w:rPr>
              <w:t>拒不改正的，7.3万元以上10万元以下罚款</w:t>
            </w:r>
          </w:p>
          <w:p w14:paraId="29375D9A">
            <w:pPr>
              <w:spacing w:line="300" w:lineRule="exact"/>
              <w:rPr>
                <w:rFonts w:ascii="仿宋_GB2312" w:hAnsi="仿宋_GB2312" w:cs="仿宋_GB2312"/>
                <w:sz w:val="24"/>
              </w:rPr>
            </w:pPr>
            <w:r>
              <w:rPr>
                <w:rFonts w:hint="eastAsia" w:ascii="仿宋_GB2312" w:hAnsi="仿宋_GB2312" w:cs="仿宋_GB2312"/>
                <w:sz w:val="24"/>
              </w:rPr>
              <w:t>个人：2.4万元以上3万元以下罚款</w:t>
            </w:r>
          </w:p>
        </w:tc>
      </w:tr>
    </w:tbl>
    <w:p w14:paraId="7BD9E800">
      <w:pPr>
        <w:rPr>
          <w:rFonts w:eastAsia="宋体"/>
          <w:sz w:val="20"/>
          <w:szCs w:val="20"/>
        </w:rPr>
      </w:pPr>
    </w:p>
    <w:p w14:paraId="6F6A16F9">
      <w:pPr>
        <w:rPr>
          <w:sz w:val="21"/>
          <w:szCs w:val="21"/>
        </w:rPr>
      </w:pPr>
      <w:r>
        <w:br w:type="page"/>
      </w:r>
    </w:p>
    <w:tbl>
      <w:tblPr>
        <w:tblStyle w:val="12"/>
        <w:tblW w:w="893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89"/>
        <w:gridCol w:w="6559"/>
      </w:tblGrid>
      <w:tr w14:paraId="4ACB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tcBorders>
              <w:top w:val="single" w:color="auto" w:sz="4" w:space="0"/>
              <w:left w:val="single" w:color="auto" w:sz="4" w:space="0"/>
              <w:bottom w:val="single" w:color="auto" w:sz="4" w:space="0"/>
              <w:right w:val="single" w:color="auto" w:sz="4" w:space="0"/>
            </w:tcBorders>
            <w:vAlign w:val="center"/>
          </w:tcPr>
          <w:p w14:paraId="326EF964">
            <w:pPr>
              <w:spacing w:line="360" w:lineRule="exact"/>
              <w:jc w:val="center"/>
              <w:rPr>
                <w:rFonts w:ascii="仿宋_GB2312" w:hAnsi="仿宋_GB2312" w:cs="仿宋_GB2312"/>
                <w:sz w:val="24"/>
              </w:rPr>
            </w:pPr>
            <w:r>
              <w:rPr>
                <w:rFonts w:hint="eastAsia" w:ascii="仿宋_GB2312" w:hAnsi="仿宋_GB2312" w:cs="仿宋_GB2312"/>
                <w:sz w:val="24"/>
              </w:rPr>
              <w:t>序号</w:t>
            </w:r>
          </w:p>
        </w:tc>
        <w:tc>
          <w:tcPr>
            <w:tcW w:w="7748" w:type="dxa"/>
            <w:gridSpan w:val="2"/>
            <w:tcBorders>
              <w:top w:val="single" w:color="auto" w:sz="4" w:space="0"/>
              <w:left w:val="single" w:color="auto" w:sz="4" w:space="0"/>
              <w:bottom w:val="single" w:color="auto" w:sz="4" w:space="0"/>
              <w:right w:val="single" w:color="auto" w:sz="4" w:space="0"/>
            </w:tcBorders>
          </w:tcPr>
          <w:p w14:paraId="237D9117">
            <w:pPr>
              <w:spacing w:line="320" w:lineRule="exact"/>
              <w:rPr>
                <w:rFonts w:ascii="仿宋_GB2312" w:hAnsi="仿宋_GB2312" w:cs="仿宋_GB2312"/>
                <w:sz w:val="24"/>
              </w:rPr>
            </w:pPr>
            <w:r>
              <w:rPr>
                <w:rFonts w:hint="eastAsia" w:ascii="仿宋_GB2312" w:hAnsi="仿宋_GB2312" w:cs="仿宋_GB2312"/>
                <w:sz w:val="24"/>
              </w:rPr>
              <w:t>9</w:t>
            </w:r>
          </w:p>
        </w:tc>
      </w:tr>
      <w:tr w14:paraId="52A1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E9C8671">
            <w:pPr>
              <w:spacing w:line="360" w:lineRule="exact"/>
              <w:jc w:val="center"/>
              <w:rPr>
                <w:rFonts w:ascii="仿宋_GB2312" w:hAnsi="仿宋_GB2312" w:cs="仿宋_GB2312"/>
                <w:sz w:val="24"/>
              </w:rPr>
            </w:pPr>
            <w:r>
              <w:rPr>
                <w:rFonts w:hint="eastAsia" w:ascii="仿宋_GB2312" w:hAnsi="仿宋_GB2312" w:cs="仿宋_GB2312"/>
                <w:sz w:val="24"/>
              </w:rPr>
              <w:t>违法情形</w:t>
            </w:r>
          </w:p>
        </w:tc>
        <w:tc>
          <w:tcPr>
            <w:tcW w:w="7748" w:type="dxa"/>
            <w:gridSpan w:val="2"/>
            <w:tcBorders>
              <w:top w:val="single" w:color="auto" w:sz="4" w:space="0"/>
              <w:left w:val="single" w:color="auto" w:sz="4" w:space="0"/>
              <w:bottom w:val="single" w:color="auto" w:sz="4" w:space="0"/>
              <w:right w:val="single" w:color="auto" w:sz="4" w:space="0"/>
            </w:tcBorders>
          </w:tcPr>
          <w:p w14:paraId="331A3120">
            <w:pPr>
              <w:spacing w:line="320" w:lineRule="exact"/>
              <w:rPr>
                <w:rFonts w:ascii="仿宋_GB2312" w:hAnsi="仿宋_GB2312" w:cs="仿宋_GB2312"/>
                <w:sz w:val="24"/>
              </w:rPr>
            </w:pPr>
            <w:r>
              <w:rPr>
                <w:rFonts w:hint="eastAsia" w:ascii="仿宋_GB2312" w:hAnsi="仿宋_GB2312" w:cs="仿宋_GB2312"/>
                <w:sz w:val="24"/>
              </w:rPr>
              <w:t>为医疗器械网络交易提供服务的电子商务平台经营者违反本条例规定，未履行对入网医疗器械经营者进行实名登记，审查许可、注册、备案情况，制止并报告违法行为，停止提供网络交易平台服务等管理义务的。</w:t>
            </w:r>
          </w:p>
        </w:tc>
      </w:tr>
      <w:tr w14:paraId="0ABFC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50926E6">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748" w:type="dxa"/>
            <w:gridSpan w:val="2"/>
            <w:tcBorders>
              <w:top w:val="single" w:color="auto" w:sz="4" w:space="0"/>
              <w:left w:val="single" w:color="auto" w:sz="4" w:space="0"/>
              <w:bottom w:val="single" w:color="auto" w:sz="4" w:space="0"/>
              <w:right w:val="single" w:color="auto" w:sz="4" w:space="0"/>
            </w:tcBorders>
          </w:tcPr>
          <w:p w14:paraId="75F4A31F">
            <w:pPr>
              <w:spacing w:line="320" w:lineRule="exact"/>
              <w:rPr>
                <w:rFonts w:ascii="仿宋_GB2312" w:hAnsi="仿宋_GB2312" w:cs="仿宋_GB2312"/>
                <w:sz w:val="24"/>
              </w:rPr>
            </w:pPr>
            <w:r>
              <w:rPr>
                <w:rFonts w:hint="eastAsia" w:ascii="仿宋_GB2312" w:hAnsi="仿宋_GB2312" w:cs="仿宋_GB2312"/>
                <w:sz w:val="24"/>
              </w:rPr>
              <w:t>《条例》第九十二条：为医疗器械网络交易提供服务的电子商务平台经营者违反本条例规定，未履行对入网医疗器械经营者进行实名登记，审查许可、注册、备案情况，制止并报告违法行为，停止提供网络交易平台服务等管理义务的，由负责药品监督管理的部门依照《中华人民共和国电子商务法》的规定给予处罚。</w:t>
            </w:r>
          </w:p>
          <w:p w14:paraId="5F3AA086">
            <w:pPr>
              <w:spacing w:line="320" w:lineRule="exact"/>
              <w:rPr>
                <w:rFonts w:ascii="仿宋_GB2312" w:hAnsi="仿宋_GB2312" w:cs="仿宋_GB2312"/>
                <w:sz w:val="24"/>
              </w:rPr>
            </w:pPr>
            <w:r>
              <w:rPr>
                <w:rFonts w:hint="eastAsia" w:ascii="仿宋_GB2312" w:hAnsi="仿宋_GB2312" w:cs="仿宋_GB2312"/>
                <w:sz w:val="24"/>
              </w:rPr>
              <w:t>《中华人民共和国电子商务法》第八十条：电子商务平台经营者有下列行为之一的，由有关主管部门责令限期改正；逾期不改正的，处二万元以上十万元以下的罚款；情节严重的，责令停业整顿，并处十万元以上五十万元以下的罚款：</w:t>
            </w:r>
          </w:p>
          <w:p w14:paraId="2D1BCECC">
            <w:pPr>
              <w:spacing w:line="320" w:lineRule="exact"/>
              <w:rPr>
                <w:rFonts w:ascii="仿宋_GB2312" w:hAnsi="仿宋_GB2312" w:cs="仿宋_GB2312"/>
                <w:sz w:val="24"/>
              </w:rPr>
            </w:pPr>
            <w:r>
              <w:rPr>
                <w:rFonts w:hint="eastAsia" w:ascii="仿宋_GB2312" w:hAnsi="仿宋_GB2312" w:cs="仿宋_GB2312"/>
                <w:sz w:val="24"/>
              </w:rPr>
              <w:t>（一）不履行本法第二十七条规定的核验、登记义务的；</w:t>
            </w:r>
          </w:p>
          <w:p w14:paraId="17C3194E">
            <w:pPr>
              <w:spacing w:line="320" w:lineRule="exact"/>
              <w:rPr>
                <w:rFonts w:ascii="仿宋_GB2312" w:hAnsi="仿宋_GB2312" w:cs="仿宋_GB2312"/>
                <w:sz w:val="24"/>
              </w:rPr>
            </w:pPr>
            <w:r>
              <w:rPr>
                <w:rFonts w:hint="eastAsia" w:ascii="仿宋_GB2312" w:hAnsi="仿宋_GB2312" w:cs="仿宋_GB2312"/>
                <w:sz w:val="24"/>
              </w:rPr>
              <w:t>（二）不按照本法第二十八条规定向市场监督管理部门、税务部门报送有关信息的；</w:t>
            </w:r>
          </w:p>
          <w:p w14:paraId="170E950F">
            <w:pPr>
              <w:spacing w:line="320" w:lineRule="exact"/>
              <w:rPr>
                <w:rFonts w:ascii="仿宋_GB2312" w:hAnsi="仿宋_GB2312" w:cs="仿宋_GB2312"/>
                <w:sz w:val="24"/>
              </w:rPr>
            </w:pPr>
            <w:r>
              <w:rPr>
                <w:rFonts w:hint="eastAsia" w:ascii="仿宋_GB2312" w:hAnsi="仿宋_GB2312" w:cs="仿宋_GB2312"/>
                <w:sz w:val="24"/>
              </w:rPr>
              <w:t>（三）不按照本法第二十九条规定对违法情形采取必要的处置措施，或者未向有关主管部门报告的；</w:t>
            </w:r>
          </w:p>
          <w:p w14:paraId="1A8BB9A4">
            <w:pPr>
              <w:spacing w:line="320" w:lineRule="exact"/>
              <w:rPr>
                <w:rFonts w:ascii="仿宋_GB2312" w:hAnsi="仿宋_GB2312" w:cs="仿宋_GB2312"/>
                <w:sz w:val="24"/>
              </w:rPr>
            </w:pPr>
            <w:r>
              <w:rPr>
                <w:rFonts w:hint="eastAsia" w:ascii="仿宋_GB2312" w:hAnsi="仿宋_GB2312" w:cs="仿宋_GB2312"/>
                <w:sz w:val="24"/>
              </w:rPr>
              <w:t>（四）不履行本法第三十一条规定的商品和服务信息、交易信息保存义务的。</w:t>
            </w:r>
          </w:p>
        </w:tc>
      </w:tr>
      <w:tr w14:paraId="54F2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7241E09">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748" w:type="dxa"/>
            <w:gridSpan w:val="2"/>
            <w:tcBorders>
              <w:top w:val="single" w:color="auto" w:sz="4" w:space="0"/>
              <w:left w:val="single" w:color="auto" w:sz="4" w:space="0"/>
              <w:bottom w:val="single" w:color="auto" w:sz="4" w:space="0"/>
              <w:right w:val="single" w:color="auto" w:sz="4" w:space="0"/>
            </w:tcBorders>
          </w:tcPr>
          <w:p w14:paraId="555F5B9B">
            <w:pPr>
              <w:spacing w:line="320" w:lineRule="exact"/>
              <w:rPr>
                <w:rFonts w:ascii="仿宋_GB2312" w:hAnsi="仿宋_GB2312" w:cs="仿宋_GB2312"/>
                <w:sz w:val="24"/>
              </w:rPr>
            </w:pPr>
            <w:r>
              <w:rPr>
                <w:rFonts w:hint="eastAsia" w:ascii="仿宋_GB2312" w:hAnsi="仿宋_GB2312" w:cs="仿宋_GB2312"/>
                <w:sz w:val="24"/>
              </w:rPr>
              <w:t>罚款</w:t>
            </w:r>
          </w:p>
          <w:p w14:paraId="2D6A3800">
            <w:pPr>
              <w:spacing w:line="320" w:lineRule="exact"/>
              <w:rPr>
                <w:rFonts w:ascii="仿宋_GB2312" w:hAnsi="仿宋_GB2312" w:cs="仿宋_GB2312"/>
                <w:sz w:val="24"/>
              </w:rPr>
            </w:pPr>
            <w:r>
              <w:rPr>
                <w:rFonts w:hint="eastAsia" w:ascii="仿宋_GB2312" w:hAnsi="仿宋_GB2312" w:cs="仿宋_GB2312"/>
                <w:sz w:val="24"/>
              </w:rPr>
              <w:t>责令停业整顿</w:t>
            </w:r>
          </w:p>
        </w:tc>
      </w:tr>
      <w:tr w14:paraId="19A8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94F29A4">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748" w:type="dxa"/>
            <w:gridSpan w:val="2"/>
            <w:tcBorders>
              <w:top w:val="single" w:color="auto" w:sz="4" w:space="0"/>
              <w:left w:val="single" w:color="auto" w:sz="4" w:space="0"/>
              <w:bottom w:val="single" w:color="auto" w:sz="4" w:space="0"/>
              <w:right w:val="single" w:color="auto" w:sz="4" w:space="0"/>
            </w:tcBorders>
          </w:tcPr>
          <w:p w14:paraId="0451DA34">
            <w:pPr>
              <w:spacing w:line="320" w:lineRule="exact"/>
              <w:rPr>
                <w:rFonts w:ascii="仿宋_GB2312" w:hAnsi="仿宋_GB2312" w:cs="仿宋_GB2312"/>
                <w:sz w:val="24"/>
              </w:rPr>
            </w:pPr>
            <w:r>
              <w:rPr>
                <w:rFonts w:hint="eastAsia" w:ascii="仿宋_GB2312" w:hAnsi="仿宋_GB2312" w:cs="仿宋_GB2312"/>
                <w:sz w:val="24"/>
              </w:rPr>
              <w:t>负责药品监督管理的部门</w:t>
            </w:r>
          </w:p>
        </w:tc>
      </w:tr>
      <w:tr w14:paraId="73FE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FBB9457">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748" w:type="dxa"/>
            <w:gridSpan w:val="2"/>
            <w:tcBorders>
              <w:top w:val="single" w:color="auto" w:sz="4" w:space="0"/>
              <w:left w:val="single" w:color="auto" w:sz="4" w:space="0"/>
              <w:bottom w:val="single" w:color="auto" w:sz="4" w:space="0"/>
              <w:right w:val="single" w:color="auto" w:sz="4" w:space="0"/>
            </w:tcBorders>
          </w:tcPr>
          <w:p w14:paraId="3DE5C818">
            <w:pPr>
              <w:spacing w:line="320" w:lineRule="exact"/>
              <w:rPr>
                <w:rFonts w:ascii="仿宋_GB2312" w:hAnsi="仿宋_GB2312" w:cs="仿宋_GB2312"/>
                <w:sz w:val="24"/>
              </w:rPr>
            </w:pPr>
            <w:r>
              <w:rPr>
                <w:rFonts w:hint="eastAsia" w:ascii="仿宋_GB2312" w:hAnsi="仿宋_GB2312" w:cs="仿宋_GB2312"/>
                <w:sz w:val="24"/>
              </w:rPr>
              <w:t>逾期不改正的，处2万元以上10万元以下的罚款</w:t>
            </w:r>
          </w:p>
          <w:p w14:paraId="17B3D15F">
            <w:pPr>
              <w:spacing w:line="320" w:lineRule="exact"/>
              <w:rPr>
                <w:rFonts w:ascii="仿宋_GB2312" w:hAnsi="仿宋_GB2312" w:cs="仿宋_GB2312"/>
                <w:sz w:val="24"/>
              </w:rPr>
            </w:pPr>
            <w:r>
              <w:rPr>
                <w:rFonts w:hint="eastAsia" w:ascii="仿宋_GB2312" w:hAnsi="仿宋_GB2312" w:cs="仿宋_GB2312"/>
                <w:sz w:val="24"/>
              </w:rPr>
              <w:t>情节严重的，处10万元以上50万元以下的罚款</w:t>
            </w:r>
          </w:p>
        </w:tc>
      </w:tr>
      <w:tr w14:paraId="52AB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705EBD84">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189" w:type="dxa"/>
            <w:tcBorders>
              <w:top w:val="single" w:color="auto" w:sz="4" w:space="0"/>
              <w:left w:val="single" w:color="auto" w:sz="4" w:space="0"/>
              <w:bottom w:val="single" w:color="auto" w:sz="4" w:space="0"/>
              <w:right w:val="single" w:color="auto" w:sz="4" w:space="0"/>
            </w:tcBorders>
            <w:vAlign w:val="center"/>
          </w:tcPr>
          <w:p w14:paraId="742E21C6">
            <w:pPr>
              <w:spacing w:line="320" w:lineRule="exact"/>
              <w:jc w:val="center"/>
              <w:rPr>
                <w:rFonts w:ascii="仿宋_GB2312" w:hAnsi="仿宋_GB2312" w:cs="仿宋_GB2312"/>
                <w:sz w:val="24"/>
              </w:rPr>
            </w:pPr>
            <w:r>
              <w:rPr>
                <w:rFonts w:hint="eastAsia" w:ascii="仿宋_GB2312" w:hAnsi="仿宋_GB2312" w:cs="仿宋_GB2312"/>
                <w:sz w:val="24"/>
              </w:rPr>
              <w:t>裁量阶次</w:t>
            </w:r>
          </w:p>
        </w:tc>
        <w:tc>
          <w:tcPr>
            <w:tcW w:w="6559" w:type="dxa"/>
            <w:tcBorders>
              <w:top w:val="single" w:color="auto" w:sz="4" w:space="0"/>
              <w:left w:val="single" w:color="auto" w:sz="4" w:space="0"/>
              <w:bottom w:val="single" w:color="auto" w:sz="4" w:space="0"/>
              <w:right w:val="single" w:color="auto" w:sz="4" w:space="0"/>
            </w:tcBorders>
            <w:vAlign w:val="center"/>
          </w:tcPr>
          <w:p w14:paraId="07DB193F">
            <w:pPr>
              <w:spacing w:line="360" w:lineRule="exact"/>
              <w:jc w:val="center"/>
              <w:rPr>
                <w:rFonts w:ascii="仿宋_GB2312" w:hAnsi="仿宋_GB2312" w:cs="仿宋_GB2312"/>
                <w:sz w:val="24"/>
              </w:rPr>
            </w:pPr>
            <w:r>
              <w:rPr>
                <w:rFonts w:hint="eastAsia" w:ascii="仿宋_GB2312" w:hAnsi="仿宋_GB2312" w:cs="仿宋_GB2312"/>
                <w:sz w:val="24"/>
              </w:rPr>
              <w:t>裁量基准</w:t>
            </w:r>
          </w:p>
        </w:tc>
      </w:tr>
      <w:tr w14:paraId="4DB4B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E6B7638">
            <w:pPr>
              <w:widowControl/>
              <w:jc w:val="left"/>
              <w:rPr>
                <w:rFonts w:ascii="仿宋_GB2312" w:hAnsi="仿宋_GB2312" w:cs="仿宋_GB2312"/>
                <w:sz w:val="24"/>
              </w:rPr>
            </w:pPr>
          </w:p>
        </w:tc>
        <w:tc>
          <w:tcPr>
            <w:tcW w:w="1189" w:type="dxa"/>
            <w:tcBorders>
              <w:top w:val="single" w:color="auto" w:sz="4" w:space="0"/>
              <w:left w:val="single" w:color="auto" w:sz="4" w:space="0"/>
              <w:bottom w:val="single" w:color="auto" w:sz="4" w:space="0"/>
              <w:right w:val="single" w:color="auto" w:sz="4" w:space="0"/>
            </w:tcBorders>
            <w:vAlign w:val="center"/>
          </w:tcPr>
          <w:p w14:paraId="52CE9ED6">
            <w:pPr>
              <w:spacing w:line="320" w:lineRule="exact"/>
              <w:jc w:val="center"/>
              <w:rPr>
                <w:rFonts w:ascii="仿宋_GB2312" w:hAnsi="仿宋_GB2312" w:cs="仿宋_GB2312"/>
                <w:sz w:val="24"/>
              </w:rPr>
            </w:pPr>
            <w:r>
              <w:rPr>
                <w:rFonts w:hint="eastAsia" w:ascii="仿宋_GB2312" w:hAnsi="仿宋_GB2312" w:cs="仿宋_GB2312"/>
                <w:sz w:val="24"/>
              </w:rPr>
              <w:t>一般</w:t>
            </w:r>
          </w:p>
        </w:tc>
        <w:tc>
          <w:tcPr>
            <w:tcW w:w="6559" w:type="dxa"/>
            <w:tcBorders>
              <w:top w:val="single" w:color="auto" w:sz="4" w:space="0"/>
              <w:left w:val="single" w:color="auto" w:sz="4" w:space="0"/>
              <w:bottom w:val="single" w:color="auto" w:sz="4" w:space="0"/>
              <w:right w:val="single" w:color="auto" w:sz="4" w:space="0"/>
            </w:tcBorders>
            <w:vAlign w:val="center"/>
          </w:tcPr>
          <w:p w14:paraId="19B01AC9">
            <w:pPr>
              <w:spacing w:line="360" w:lineRule="exact"/>
              <w:rPr>
                <w:rFonts w:ascii="仿宋_GB2312" w:hAnsi="仿宋_GB2312" w:cs="仿宋_GB2312"/>
                <w:sz w:val="24"/>
              </w:rPr>
            </w:pPr>
            <w:r>
              <w:rPr>
                <w:rFonts w:hint="eastAsia" w:ascii="仿宋_GB2312" w:hAnsi="仿宋_GB2312" w:cs="仿宋_GB2312"/>
                <w:sz w:val="24"/>
              </w:rPr>
              <w:t>逾期不改正的，4.4万元以上7.6万元以下罚款</w:t>
            </w:r>
          </w:p>
          <w:p w14:paraId="757E0162">
            <w:pPr>
              <w:spacing w:line="360" w:lineRule="exact"/>
              <w:rPr>
                <w:rFonts w:ascii="仿宋_GB2312" w:hAnsi="仿宋_GB2312" w:cs="仿宋_GB2312"/>
                <w:sz w:val="24"/>
              </w:rPr>
            </w:pPr>
            <w:r>
              <w:rPr>
                <w:rFonts w:hint="eastAsia" w:ascii="仿宋_GB2312" w:hAnsi="仿宋_GB2312" w:cs="仿宋_GB2312"/>
                <w:sz w:val="24"/>
              </w:rPr>
              <w:t>情节严重的，22万元以上38万元以下罚款</w:t>
            </w:r>
          </w:p>
        </w:tc>
      </w:tr>
      <w:tr w14:paraId="3A80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DC67A46">
            <w:pPr>
              <w:widowControl/>
              <w:jc w:val="left"/>
              <w:rPr>
                <w:rFonts w:ascii="仿宋_GB2312" w:hAnsi="仿宋_GB2312" w:cs="仿宋_GB2312"/>
                <w:sz w:val="24"/>
              </w:rPr>
            </w:pPr>
          </w:p>
        </w:tc>
        <w:tc>
          <w:tcPr>
            <w:tcW w:w="1189" w:type="dxa"/>
            <w:tcBorders>
              <w:top w:val="single" w:color="auto" w:sz="4" w:space="0"/>
              <w:left w:val="single" w:color="auto" w:sz="4" w:space="0"/>
              <w:bottom w:val="single" w:color="auto" w:sz="4" w:space="0"/>
              <w:right w:val="single" w:color="auto" w:sz="4" w:space="0"/>
            </w:tcBorders>
            <w:vAlign w:val="center"/>
          </w:tcPr>
          <w:p w14:paraId="25D858FE">
            <w:pPr>
              <w:spacing w:line="320" w:lineRule="exact"/>
              <w:jc w:val="center"/>
              <w:rPr>
                <w:rFonts w:ascii="仿宋_GB2312" w:hAnsi="仿宋_GB2312" w:cs="仿宋_GB2312"/>
                <w:sz w:val="24"/>
              </w:rPr>
            </w:pPr>
            <w:r>
              <w:rPr>
                <w:rFonts w:hint="eastAsia" w:ascii="仿宋_GB2312" w:hAnsi="仿宋_GB2312" w:cs="仿宋_GB2312"/>
                <w:sz w:val="24"/>
              </w:rPr>
              <w:t>减轻</w:t>
            </w:r>
          </w:p>
        </w:tc>
        <w:tc>
          <w:tcPr>
            <w:tcW w:w="6559" w:type="dxa"/>
            <w:tcBorders>
              <w:top w:val="single" w:color="auto" w:sz="4" w:space="0"/>
              <w:left w:val="single" w:color="auto" w:sz="4" w:space="0"/>
              <w:bottom w:val="single" w:color="auto" w:sz="4" w:space="0"/>
              <w:right w:val="single" w:color="auto" w:sz="4" w:space="0"/>
            </w:tcBorders>
            <w:vAlign w:val="center"/>
          </w:tcPr>
          <w:p w14:paraId="53C5F829">
            <w:pPr>
              <w:spacing w:line="360" w:lineRule="exact"/>
              <w:rPr>
                <w:rFonts w:ascii="仿宋_GB2312" w:hAnsi="仿宋_GB2312" w:cs="仿宋_GB2312"/>
                <w:sz w:val="24"/>
              </w:rPr>
            </w:pPr>
            <w:r>
              <w:rPr>
                <w:rFonts w:hint="eastAsia" w:ascii="仿宋_GB2312" w:hAnsi="仿宋_GB2312" w:cs="仿宋_GB2312"/>
                <w:sz w:val="24"/>
              </w:rPr>
              <w:t>逾期不改正的，2千元以上2万元以下罚款</w:t>
            </w:r>
          </w:p>
          <w:p w14:paraId="0AFF49A5">
            <w:pPr>
              <w:spacing w:line="360" w:lineRule="exact"/>
              <w:rPr>
                <w:rFonts w:ascii="仿宋_GB2312" w:hAnsi="仿宋_GB2312" w:cs="仿宋_GB2312"/>
                <w:sz w:val="24"/>
              </w:rPr>
            </w:pPr>
            <w:r>
              <w:rPr>
                <w:rFonts w:hint="eastAsia" w:ascii="仿宋_GB2312" w:hAnsi="仿宋_GB2312" w:cs="仿宋_GB2312"/>
                <w:sz w:val="24"/>
              </w:rPr>
              <w:t>情节严重的，1万元以上10万元以下罚款</w:t>
            </w:r>
          </w:p>
        </w:tc>
      </w:tr>
      <w:tr w14:paraId="7407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5CF2256">
            <w:pPr>
              <w:widowControl/>
              <w:jc w:val="left"/>
              <w:rPr>
                <w:rFonts w:ascii="仿宋_GB2312" w:hAnsi="仿宋_GB2312" w:cs="仿宋_GB2312"/>
                <w:sz w:val="24"/>
              </w:rPr>
            </w:pPr>
          </w:p>
        </w:tc>
        <w:tc>
          <w:tcPr>
            <w:tcW w:w="1189" w:type="dxa"/>
            <w:tcBorders>
              <w:top w:val="single" w:color="auto" w:sz="4" w:space="0"/>
              <w:left w:val="single" w:color="auto" w:sz="4" w:space="0"/>
              <w:bottom w:val="single" w:color="auto" w:sz="4" w:space="0"/>
              <w:right w:val="single" w:color="auto" w:sz="4" w:space="0"/>
            </w:tcBorders>
            <w:vAlign w:val="center"/>
          </w:tcPr>
          <w:p w14:paraId="3364EEA6">
            <w:pPr>
              <w:spacing w:line="320" w:lineRule="exact"/>
              <w:jc w:val="center"/>
              <w:rPr>
                <w:rFonts w:ascii="仿宋_GB2312" w:hAnsi="仿宋_GB2312" w:cs="仿宋_GB2312"/>
                <w:sz w:val="24"/>
              </w:rPr>
            </w:pPr>
            <w:r>
              <w:rPr>
                <w:rFonts w:hint="eastAsia" w:ascii="仿宋_GB2312" w:hAnsi="仿宋_GB2312" w:cs="仿宋_GB2312"/>
                <w:sz w:val="24"/>
              </w:rPr>
              <w:t>从轻</w:t>
            </w:r>
          </w:p>
        </w:tc>
        <w:tc>
          <w:tcPr>
            <w:tcW w:w="6559" w:type="dxa"/>
            <w:tcBorders>
              <w:top w:val="single" w:color="auto" w:sz="4" w:space="0"/>
              <w:left w:val="single" w:color="auto" w:sz="4" w:space="0"/>
              <w:bottom w:val="single" w:color="auto" w:sz="4" w:space="0"/>
              <w:right w:val="single" w:color="auto" w:sz="4" w:space="0"/>
            </w:tcBorders>
            <w:vAlign w:val="center"/>
          </w:tcPr>
          <w:p w14:paraId="6FA85991">
            <w:pPr>
              <w:spacing w:line="360" w:lineRule="exact"/>
              <w:rPr>
                <w:rFonts w:ascii="仿宋_GB2312" w:hAnsi="仿宋_GB2312" w:cs="仿宋_GB2312"/>
                <w:sz w:val="24"/>
              </w:rPr>
            </w:pPr>
            <w:r>
              <w:rPr>
                <w:rFonts w:hint="eastAsia" w:ascii="仿宋_GB2312" w:hAnsi="仿宋_GB2312" w:cs="仿宋_GB2312"/>
                <w:sz w:val="24"/>
              </w:rPr>
              <w:t>逾期不改正的，2万元以上4.4万元以下罚款</w:t>
            </w:r>
          </w:p>
          <w:p w14:paraId="1F5B3B1D">
            <w:pPr>
              <w:spacing w:line="360" w:lineRule="exact"/>
              <w:rPr>
                <w:rFonts w:ascii="仿宋_GB2312" w:hAnsi="仿宋_GB2312" w:cs="仿宋_GB2312"/>
                <w:sz w:val="24"/>
              </w:rPr>
            </w:pPr>
            <w:r>
              <w:rPr>
                <w:rFonts w:hint="eastAsia" w:ascii="仿宋_GB2312" w:hAnsi="仿宋_GB2312" w:cs="仿宋_GB2312"/>
                <w:sz w:val="24"/>
              </w:rPr>
              <w:t>情节严重的，10万元以上22万元以下罚款</w:t>
            </w:r>
          </w:p>
        </w:tc>
      </w:tr>
      <w:tr w14:paraId="219F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B6DA00C">
            <w:pPr>
              <w:widowControl/>
              <w:jc w:val="left"/>
              <w:rPr>
                <w:rFonts w:ascii="仿宋_GB2312" w:hAnsi="仿宋_GB2312" w:cs="仿宋_GB2312"/>
                <w:sz w:val="24"/>
              </w:rPr>
            </w:pPr>
          </w:p>
        </w:tc>
        <w:tc>
          <w:tcPr>
            <w:tcW w:w="1189" w:type="dxa"/>
            <w:tcBorders>
              <w:top w:val="single" w:color="auto" w:sz="4" w:space="0"/>
              <w:left w:val="single" w:color="auto" w:sz="4" w:space="0"/>
              <w:bottom w:val="single" w:color="auto" w:sz="4" w:space="0"/>
              <w:right w:val="single" w:color="auto" w:sz="4" w:space="0"/>
            </w:tcBorders>
            <w:vAlign w:val="center"/>
          </w:tcPr>
          <w:p w14:paraId="27A047AA">
            <w:pPr>
              <w:spacing w:line="320" w:lineRule="exact"/>
              <w:jc w:val="center"/>
              <w:rPr>
                <w:rFonts w:ascii="仿宋_GB2312" w:hAnsi="仿宋_GB2312" w:cs="仿宋_GB2312"/>
                <w:sz w:val="24"/>
              </w:rPr>
            </w:pPr>
            <w:r>
              <w:rPr>
                <w:rFonts w:hint="eastAsia" w:ascii="仿宋_GB2312" w:hAnsi="仿宋_GB2312" w:cs="仿宋_GB2312"/>
                <w:sz w:val="24"/>
              </w:rPr>
              <w:t>从重</w:t>
            </w:r>
          </w:p>
        </w:tc>
        <w:tc>
          <w:tcPr>
            <w:tcW w:w="6559" w:type="dxa"/>
            <w:tcBorders>
              <w:top w:val="single" w:color="auto" w:sz="4" w:space="0"/>
              <w:left w:val="single" w:color="auto" w:sz="4" w:space="0"/>
              <w:bottom w:val="single" w:color="auto" w:sz="4" w:space="0"/>
              <w:right w:val="single" w:color="auto" w:sz="4" w:space="0"/>
            </w:tcBorders>
            <w:vAlign w:val="center"/>
          </w:tcPr>
          <w:p w14:paraId="7D943FE0">
            <w:pPr>
              <w:spacing w:line="360" w:lineRule="exact"/>
              <w:rPr>
                <w:rFonts w:ascii="仿宋_GB2312" w:hAnsi="仿宋_GB2312" w:cs="仿宋_GB2312"/>
                <w:sz w:val="24"/>
              </w:rPr>
            </w:pPr>
            <w:r>
              <w:rPr>
                <w:rFonts w:hint="eastAsia" w:ascii="仿宋_GB2312" w:hAnsi="仿宋_GB2312" w:cs="仿宋_GB2312"/>
                <w:sz w:val="24"/>
              </w:rPr>
              <w:t>逾期不改正的，7.6万元以上10万元以下罚款</w:t>
            </w:r>
          </w:p>
          <w:p w14:paraId="4DC875C1">
            <w:pPr>
              <w:spacing w:line="360" w:lineRule="exact"/>
              <w:rPr>
                <w:rFonts w:ascii="仿宋_GB2312" w:hAnsi="仿宋_GB2312" w:cs="仿宋_GB2312"/>
                <w:sz w:val="24"/>
              </w:rPr>
            </w:pPr>
            <w:r>
              <w:rPr>
                <w:rFonts w:hint="eastAsia" w:ascii="仿宋_GB2312" w:hAnsi="仿宋_GB2312" w:cs="仿宋_GB2312"/>
                <w:sz w:val="24"/>
              </w:rPr>
              <w:t>情节严重的，38万元以上50万元以下罚款</w:t>
            </w:r>
          </w:p>
        </w:tc>
      </w:tr>
    </w:tbl>
    <w:p w14:paraId="3A53245E">
      <w:pPr>
        <w:rPr>
          <w:sz w:val="20"/>
          <w:szCs w:val="20"/>
        </w:rPr>
      </w:pPr>
      <w:r>
        <w:rPr>
          <w:rFonts w:eastAsia="宋体"/>
          <w:sz w:val="20"/>
          <w:szCs w:val="20"/>
        </w:rPr>
        <w:br w:type="page"/>
      </w:r>
    </w:p>
    <w:tbl>
      <w:tblPr>
        <w:tblStyle w:val="12"/>
        <w:tblW w:w="894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24"/>
        <w:gridCol w:w="6536"/>
      </w:tblGrid>
      <w:tr w14:paraId="458C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tcBorders>
              <w:top w:val="single" w:color="auto" w:sz="4" w:space="0"/>
              <w:left w:val="single" w:color="auto" w:sz="4" w:space="0"/>
              <w:bottom w:val="single" w:color="auto" w:sz="4" w:space="0"/>
              <w:right w:val="single" w:color="auto" w:sz="4" w:space="0"/>
            </w:tcBorders>
            <w:vAlign w:val="center"/>
          </w:tcPr>
          <w:p w14:paraId="16AFFB1B">
            <w:pPr>
              <w:spacing w:line="280" w:lineRule="exact"/>
              <w:jc w:val="center"/>
              <w:rPr>
                <w:rFonts w:ascii="仿宋_GB2312" w:hAnsi="仿宋_GB2312" w:cs="仿宋_GB2312"/>
                <w:sz w:val="24"/>
              </w:rPr>
            </w:pPr>
            <w:r>
              <w:rPr>
                <w:rFonts w:hint="eastAsia" w:ascii="仿宋_GB2312" w:hAnsi="仿宋_GB2312" w:cs="仿宋_GB2312"/>
                <w:sz w:val="24"/>
              </w:rPr>
              <w:t>序号</w:t>
            </w:r>
          </w:p>
        </w:tc>
        <w:tc>
          <w:tcPr>
            <w:tcW w:w="7760" w:type="dxa"/>
            <w:gridSpan w:val="2"/>
            <w:tcBorders>
              <w:top w:val="single" w:color="auto" w:sz="4" w:space="0"/>
              <w:left w:val="single" w:color="auto" w:sz="4" w:space="0"/>
              <w:bottom w:val="single" w:color="auto" w:sz="4" w:space="0"/>
              <w:right w:val="single" w:color="auto" w:sz="4" w:space="0"/>
            </w:tcBorders>
          </w:tcPr>
          <w:p w14:paraId="75924F7B">
            <w:pPr>
              <w:spacing w:line="280" w:lineRule="exact"/>
              <w:rPr>
                <w:rFonts w:ascii="仿宋_GB2312" w:hAnsi="仿宋_GB2312" w:cs="仿宋_GB2312"/>
                <w:sz w:val="24"/>
              </w:rPr>
            </w:pPr>
            <w:r>
              <w:rPr>
                <w:rFonts w:hint="eastAsia" w:ascii="仿宋_GB2312" w:hAnsi="仿宋_GB2312" w:cs="仿宋_GB2312"/>
                <w:sz w:val="24"/>
              </w:rPr>
              <w:t>10</w:t>
            </w:r>
          </w:p>
        </w:tc>
      </w:tr>
      <w:tr w14:paraId="1216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188" w:type="dxa"/>
            <w:tcBorders>
              <w:top w:val="single" w:color="auto" w:sz="4" w:space="0"/>
              <w:left w:val="single" w:color="auto" w:sz="4" w:space="0"/>
              <w:bottom w:val="single" w:color="auto" w:sz="4" w:space="0"/>
              <w:right w:val="single" w:color="auto" w:sz="4" w:space="0"/>
            </w:tcBorders>
            <w:vAlign w:val="center"/>
          </w:tcPr>
          <w:p w14:paraId="7AFBEF57">
            <w:pPr>
              <w:spacing w:line="280" w:lineRule="exact"/>
              <w:jc w:val="center"/>
              <w:rPr>
                <w:rFonts w:ascii="仿宋_GB2312" w:hAnsi="仿宋_GB2312" w:cs="仿宋_GB2312"/>
                <w:sz w:val="24"/>
              </w:rPr>
            </w:pPr>
            <w:r>
              <w:rPr>
                <w:rFonts w:hint="eastAsia" w:ascii="仿宋_GB2312" w:hAnsi="仿宋_GB2312" w:cs="仿宋_GB2312"/>
                <w:sz w:val="24"/>
              </w:rPr>
              <w:t>违法情形</w:t>
            </w:r>
          </w:p>
        </w:tc>
        <w:tc>
          <w:tcPr>
            <w:tcW w:w="7760" w:type="dxa"/>
            <w:gridSpan w:val="2"/>
            <w:tcBorders>
              <w:top w:val="single" w:color="auto" w:sz="4" w:space="0"/>
              <w:left w:val="single" w:color="auto" w:sz="4" w:space="0"/>
              <w:bottom w:val="single" w:color="auto" w:sz="4" w:space="0"/>
              <w:right w:val="single" w:color="auto" w:sz="4" w:space="0"/>
            </w:tcBorders>
            <w:vAlign w:val="center"/>
          </w:tcPr>
          <w:p w14:paraId="5858ABD7">
            <w:pPr>
              <w:spacing w:line="280" w:lineRule="exact"/>
              <w:rPr>
                <w:rFonts w:ascii="仿宋_GB2312" w:hAnsi="仿宋_GB2312" w:cs="仿宋_GB2312"/>
                <w:sz w:val="24"/>
              </w:rPr>
            </w:pPr>
            <w:r>
              <w:rPr>
                <w:rFonts w:hint="eastAsia" w:ascii="仿宋_GB2312" w:hAnsi="仿宋_GB2312" w:cs="仿宋_GB2312"/>
                <w:sz w:val="24"/>
              </w:rPr>
              <w:t>未进行医疗器械临床试验机构备案开展临床试验的。</w:t>
            </w:r>
          </w:p>
        </w:tc>
      </w:tr>
      <w:tr w14:paraId="2A22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trPr>
        <w:tc>
          <w:tcPr>
            <w:tcW w:w="1188" w:type="dxa"/>
            <w:tcBorders>
              <w:top w:val="single" w:color="auto" w:sz="4" w:space="0"/>
              <w:left w:val="single" w:color="auto" w:sz="4" w:space="0"/>
              <w:bottom w:val="single" w:color="auto" w:sz="4" w:space="0"/>
              <w:right w:val="single" w:color="auto" w:sz="4" w:space="0"/>
            </w:tcBorders>
            <w:vAlign w:val="center"/>
          </w:tcPr>
          <w:p w14:paraId="4B3F7AEA">
            <w:pPr>
              <w:spacing w:line="280" w:lineRule="exact"/>
              <w:jc w:val="center"/>
              <w:rPr>
                <w:rFonts w:ascii="仿宋_GB2312" w:hAnsi="仿宋_GB2312" w:cs="仿宋_GB2312"/>
                <w:sz w:val="24"/>
              </w:rPr>
            </w:pPr>
            <w:r>
              <w:rPr>
                <w:rFonts w:hint="eastAsia" w:ascii="仿宋_GB2312" w:hAnsi="仿宋_GB2312" w:cs="仿宋_GB2312"/>
                <w:sz w:val="24"/>
              </w:rPr>
              <w:t>处罚依据</w:t>
            </w:r>
          </w:p>
        </w:tc>
        <w:tc>
          <w:tcPr>
            <w:tcW w:w="7760" w:type="dxa"/>
            <w:gridSpan w:val="2"/>
            <w:tcBorders>
              <w:top w:val="single" w:color="auto" w:sz="4" w:space="0"/>
              <w:left w:val="single" w:color="auto" w:sz="4" w:space="0"/>
              <w:bottom w:val="single" w:color="auto" w:sz="4" w:space="0"/>
              <w:right w:val="single" w:color="auto" w:sz="4" w:space="0"/>
            </w:tcBorders>
          </w:tcPr>
          <w:p w14:paraId="3390C3F1">
            <w:pPr>
              <w:spacing w:line="280" w:lineRule="exact"/>
              <w:rPr>
                <w:rFonts w:ascii="仿宋_GB2312" w:hAnsi="仿宋_GB2312" w:cs="仿宋_GB2312"/>
                <w:sz w:val="24"/>
              </w:rPr>
            </w:pPr>
            <w:r>
              <w:rPr>
                <w:rFonts w:hint="eastAsia" w:ascii="仿宋_GB2312" w:hAnsi="仿宋_GB2312" w:cs="仿宋_GB2312"/>
                <w:sz w:val="24"/>
              </w:rPr>
              <w:t>《条例》第九十三条第一款：未进行医疗器械临床试验机构备案开展临床试验的，由负责药品监督管理的部门责令停止临床试验并改正；拒不改正的，该临床试验数据不得用于产品注册、备案，处5万元以上10万元以下罚款，并向社会公告；造成严重后果的，5年内禁止其开展相关专业医疗器械临床试验，并处10万元以上30万元以下罚款，由卫生主管部门对违法单位的法定代表人、主要负责人、直接负责的主管人员和其他责任人员，没收违法行为发生期间自本单位所获收入，并处所获收入30%以上3倍以下罚款，依法给予处分。</w:t>
            </w:r>
          </w:p>
        </w:tc>
      </w:tr>
      <w:tr w14:paraId="67D9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BD742A5">
            <w:pPr>
              <w:spacing w:line="280" w:lineRule="exact"/>
              <w:jc w:val="center"/>
              <w:rPr>
                <w:rFonts w:ascii="仿宋_GB2312" w:hAnsi="仿宋_GB2312" w:cs="仿宋_GB2312"/>
                <w:sz w:val="24"/>
              </w:rPr>
            </w:pPr>
            <w:r>
              <w:rPr>
                <w:rFonts w:hint="eastAsia" w:ascii="仿宋_GB2312" w:hAnsi="仿宋_GB2312" w:cs="仿宋_GB2312"/>
                <w:sz w:val="24"/>
              </w:rPr>
              <w:t>处罚种类</w:t>
            </w:r>
          </w:p>
        </w:tc>
        <w:tc>
          <w:tcPr>
            <w:tcW w:w="7760" w:type="dxa"/>
            <w:gridSpan w:val="2"/>
            <w:tcBorders>
              <w:top w:val="single" w:color="auto" w:sz="4" w:space="0"/>
              <w:left w:val="single" w:color="auto" w:sz="4" w:space="0"/>
              <w:bottom w:val="single" w:color="auto" w:sz="4" w:space="0"/>
              <w:right w:val="single" w:color="auto" w:sz="4" w:space="0"/>
            </w:tcBorders>
          </w:tcPr>
          <w:p w14:paraId="1518CF04">
            <w:pPr>
              <w:spacing w:line="280" w:lineRule="exact"/>
              <w:rPr>
                <w:rFonts w:ascii="仿宋_GB2312" w:hAnsi="仿宋_GB2312" w:cs="仿宋_GB2312"/>
                <w:sz w:val="24"/>
              </w:rPr>
            </w:pPr>
            <w:r>
              <w:rPr>
                <w:rFonts w:hint="eastAsia" w:ascii="仿宋_GB2312" w:hAnsi="仿宋_GB2312" w:cs="仿宋_GB2312"/>
                <w:sz w:val="24"/>
              </w:rPr>
              <w:t>罚款</w:t>
            </w:r>
          </w:p>
          <w:p w14:paraId="79DCF722">
            <w:pPr>
              <w:spacing w:line="280" w:lineRule="exact"/>
              <w:rPr>
                <w:rFonts w:ascii="仿宋_GB2312" w:hAnsi="仿宋_GB2312" w:cs="仿宋_GB2312"/>
                <w:sz w:val="24"/>
              </w:rPr>
            </w:pPr>
            <w:r>
              <w:rPr>
                <w:rFonts w:hint="eastAsia" w:ascii="仿宋_GB2312" w:hAnsi="仿宋_GB2312" w:cs="仿宋_GB2312"/>
                <w:sz w:val="24"/>
              </w:rPr>
              <w:t>限制开展生产经营活动</w:t>
            </w:r>
          </w:p>
        </w:tc>
      </w:tr>
      <w:tr w14:paraId="75E0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BFFF85D">
            <w:pPr>
              <w:spacing w:line="280" w:lineRule="exact"/>
              <w:jc w:val="center"/>
              <w:rPr>
                <w:rFonts w:ascii="仿宋_GB2312" w:hAnsi="仿宋_GB2312" w:cs="仿宋_GB2312"/>
                <w:sz w:val="24"/>
              </w:rPr>
            </w:pPr>
            <w:r>
              <w:rPr>
                <w:rFonts w:hint="eastAsia" w:ascii="仿宋_GB2312" w:hAnsi="仿宋_GB2312" w:cs="仿宋_GB2312"/>
                <w:sz w:val="24"/>
              </w:rPr>
              <w:t>实施主体</w:t>
            </w:r>
          </w:p>
        </w:tc>
        <w:tc>
          <w:tcPr>
            <w:tcW w:w="7760" w:type="dxa"/>
            <w:gridSpan w:val="2"/>
            <w:tcBorders>
              <w:top w:val="single" w:color="auto" w:sz="4" w:space="0"/>
              <w:left w:val="single" w:color="auto" w:sz="4" w:space="0"/>
              <w:bottom w:val="single" w:color="auto" w:sz="4" w:space="0"/>
              <w:right w:val="single" w:color="auto" w:sz="4" w:space="0"/>
            </w:tcBorders>
          </w:tcPr>
          <w:p w14:paraId="06948186">
            <w:pPr>
              <w:spacing w:line="280" w:lineRule="exact"/>
              <w:rPr>
                <w:rFonts w:ascii="仿宋_GB2312" w:hAnsi="仿宋_GB2312" w:cs="仿宋_GB2312"/>
                <w:sz w:val="24"/>
              </w:rPr>
            </w:pPr>
            <w:r>
              <w:rPr>
                <w:rFonts w:hint="eastAsia" w:ascii="仿宋_GB2312" w:hAnsi="仿宋_GB2312" w:cs="仿宋_GB2312"/>
                <w:sz w:val="24"/>
              </w:rPr>
              <w:t>负责药品监督管理的部门</w:t>
            </w:r>
          </w:p>
          <w:p w14:paraId="3B780E43">
            <w:pPr>
              <w:spacing w:line="280" w:lineRule="exact"/>
              <w:rPr>
                <w:rFonts w:ascii="仿宋_GB2312" w:hAnsi="仿宋_GB2312" w:cs="仿宋_GB2312"/>
                <w:sz w:val="24"/>
              </w:rPr>
            </w:pPr>
            <w:r>
              <w:rPr>
                <w:rFonts w:hint="eastAsia" w:ascii="仿宋_GB2312" w:hAnsi="仿宋_GB2312" w:cs="仿宋_GB2312"/>
                <w:sz w:val="24"/>
              </w:rPr>
              <w:t>卫生主管部门</w:t>
            </w:r>
          </w:p>
        </w:tc>
      </w:tr>
      <w:tr w14:paraId="48AB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4C089B8">
            <w:pPr>
              <w:spacing w:line="280" w:lineRule="exact"/>
              <w:jc w:val="center"/>
              <w:rPr>
                <w:rFonts w:ascii="仿宋_GB2312" w:hAnsi="仿宋_GB2312" w:cs="仿宋_GB2312"/>
                <w:sz w:val="24"/>
              </w:rPr>
            </w:pPr>
            <w:r>
              <w:rPr>
                <w:rFonts w:hint="eastAsia" w:ascii="仿宋_GB2312" w:hAnsi="仿宋_GB2312" w:cs="仿宋_GB2312"/>
                <w:sz w:val="24"/>
              </w:rPr>
              <w:t>裁量范围</w:t>
            </w:r>
          </w:p>
        </w:tc>
        <w:tc>
          <w:tcPr>
            <w:tcW w:w="7760" w:type="dxa"/>
            <w:gridSpan w:val="2"/>
            <w:tcBorders>
              <w:top w:val="single" w:color="auto" w:sz="4" w:space="0"/>
              <w:left w:val="single" w:color="auto" w:sz="4" w:space="0"/>
              <w:bottom w:val="single" w:color="auto" w:sz="4" w:space="0"/>
              <w:right w:val="single" w:color="auto" w:sz="4" w:space="0"/>
            </w:tcBorders>
          </w:tcPr>
          <w:p w14:paraId="019DC00F">
            <w:pPr>
              <w:spacing w:line="280" w:lineRule="exact"/>
              <w:rPr>
                <w:rFonts w:ascii="仿宋_GB2312" w:hAnsi="仿宋_GB2312" w:cs="仿宋_GB2312"/>
                <w:sz w:val="24"/>
              </w:rPr>
            </w:pPr>
            <w:r>
              <w:rPr>
                <w:rFonts w:hint="eastAsia" w:ascii="仿宋_GB2312" w:hAnsi="仿宋_GB2312" w:cs="仿宋_GB2312"/>
                <w:sz w:val="24"/>
              </w:rPr>
              <w:t>拒不改正的，处5万元以上10万元以下罚款</w:t>
            </w:r>
          </w:p>
          <w:p w14:paraId="3C1502B2">
            <w:pPr>
              <w:spacing w:line="280" w:lineRule="exact"/>
              <w:rPr>
                <w:rFonts w:ascii="仿宋_GB2312" w:hAnsi="仿宋_GB2312" w:cs="仿宋_GB2312"/>
                <w:sz w:val="24"/>
              </w:rPr>
            </w:pPr>
            <w:r>
              <w:rPr>
                <w:rFonts w:hint="eastAsia" w:ascii="仿宋_GB2312" w:hAnsi="仿宋_GB2312" w:cs="仿宋_GB2312"/>
                <w:sz w:val="24"/>
              </w:rPr>
              <w:t>造成严重后果的，处10万元以上30万元以下罚款</w:t>
            </w:r>
          </w:p>
        </w:tc>
      </w:tr>
      <w:tr w14:paraId="03DC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188" w:type="dxa"/>
            <w:vMerge w:val="restart"/>
            <w:tcBorders>
              <w:top w:val="single" w:color="auto" w:sz="4" w:space="0"/>
              <w:left w:val="single" w:color="auto" w:sz="4" w:space="0"/>
              <w:bottom w:val="single" w:color="auto" w:sz="4" w:space="0"/>
              <w:right w:val="single" w:color="auto" w:sz="4" w:space="0"/>
            </w:tcBorders>
            <w:vAlign w:val="center"/>
          </w:tcPr>
          <w:p w14:paraId="638914D9">
            <w:pPr>
              <w:spacing w:line="280" w:lineRule="exact"/>
              <w:jc w:val="center"/>
              <w:rPr>
                <w:rFonts w:ascii="仿宋_GB2312" w:hAnsi="仿宋_GB2312" w:cs="仿宋_GB2312"/>
                <w:sz w:val="24"/>
              </w:rPr>
            </w:pPr>
            <w:r>
              <w:rPr>
                <w:rFonts w:hint="eastAsia" w:ascii="仿宋_GB2312" w:hAnsi="仿宋_GB2312" w:cs="仿宋_GB2312"/>
                <w:sz w:val="24"/>
              </w:rPr>
              <w:t>处罚标准</w:t>
            </w:r>
          </w:p>
        </w:tc>
        <w:tc>
          <w:tcPr>
            <w:tcW w:w="1224" w:type="dxa"/>
            <w:tcBorders>
              <w:top w:val="single" w:color="auto" w:sz="4" w:space="0"/>
              <w:left w:val="single" w:color="auto" w:sz="4" w:space="0"/>
              <w:bottom w:val="single" w:color="auto" w:sz="4" w:space="0"/>
              <w:right w:val="single" w:color="auto" w:sz="4" w:space="0"/>
            </w:tcBorders>
            <w:vAlign w:val="center"/>
          </w:tcPr>
          <w:p w14:paraId="112C0994">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536" w:type="dxa"/>
            <w:tcBorders>
              <w:top w:val="single" w:color="auto" w:sz="4" w:space="0"/>
              <w:left w:val="single" w:color="auto" w:sz="4" w:space="0"/>
              <w:bottom w:val="single" w:color="auto" w:sz="4" w:space="0"/>
              <w:right w:val="single" w:color="auto" w:sz="4" w:space="0"/>
            </w:tcBorders>
            <w:vAlign w:val="center"/>
          </w:tcPr>
          <w:p w14:paraId="0A19AFE0">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5DF8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ECEDFB9">
            <w:pPr>
              <w:widowControl/>
              <w:spacing w:line="280" w:lineRule="exact"/>
              <w:jc w:val="left"/>
              <w:rPr>
                <w:rFonts w:ascii="仿宋_GB2312" w:hAnsi="仿宋_GB2312" w:cs="仿宋_GB2312"/>
                <w:sz w:val="24"/>
              </w:rPr>
            </w:pPr>
          </w:p>
        </w:tc>
        <w:tc>
          <w:tcPr>
            <w:tcW w:w="1224" w:type="dxa"/>
            <w:tcBorders>
              <w:top w:val="single" w:color="auto" w:sz="4" w:space="0"/>
              <w:left w:val="single" w:color="auto" w:sz="4" w:space="0"/>
              <w:bottom w:val="single" w:color="auto" w:sz="4" w:space="0"/>
              <w:right w:val="single" w:color="auto" w:sz="4" w:space="0"/>
            </w:tcBorders>
            <w:vAlign w:val="center"/>
          </w:tcPr>
          <w:p w14:paraId="5FD1BE26">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536" w:type="dxa"/>
            <w:tcBorders>
              <w:top w:val="single" w:color="auto" w:sz="4" w:space="0"/>
              <w:left w:val="single" w:color="auto" w:sz="4" w:space="0"/>
              <w:bottom w:val="single" w:color="auto" w:sz="4" w:space="0"/>
              <w:right w:val="single" w:color="auto" w:sz="4" w:space="0"/>
            </w:tcBorders>
            <w:vAlign w:val="center"/>
          </w:tcPr>
          <w:p w14:paraId="2C9ECE25">
            <w:pPr>
              <w:spacing w:line="280" w:lineRule="exact"/>
              <w:rPr>
                <w:rFonts w:ascii="仿宋_GB2312" w:hAnsi="仿宋_GB2312" w:cs="仿宋_GB2312"/>
                <w:sz w:val="24"/>
              </w:rPr>
            </w:pPr>
            <w:r>
              <w:rPr>
                <w:rFonts w:hint="eastAsia" w:ascii="仿宋_GB2312" w:hAnsi="仿宋_GB2312" w:cs="仿宋_GB2312"/>
                <w:sz w:val="24"/>
              </w:rPr>
              <w:t>拒不改正的，6.5万元以上8.5万元以下罚款</w:t>
            </w:r>
          </w:p>
          <w:p w14:paraId="27E7D957">
            <w:pPr>
              <w:spacing w:line="280" w:lineRule="exact"/>
              <w:rPr>
                <w:rFonts w:ascii="仿宋_GB2312" w:hAnsi="仿宋_GB2312" w:cs="仿宋_GB2312"/>
                <w:sz w:val="24"/>
              </w:rPr>
            </w:pPr>
            <w:r>
              <w:rPr>
                <w:rFonts w:hint="eastAsia" w:ascii="仿宋_GB2312" w:hAnsi="仿宋_GB2312" w:cs="仿宋_GB2312"/>
                <w:sz w:val="24"/>
              </w:rPr>
              <w:t>造成严重后果的，16万元以上24万元以下罚款</w:t>
            </w:r>
          </w:p>
        </w:tc>
      </w:tr>
      <w:tr w14:paraId="5BF4F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4486338">
            <w:pPr>
              <w:widowControl/>
              <w:spacing w:line="280" w:lineRule="exact"/>
              <w:jc w:val="left"/>
              <w:rPr>
                <w:rFonts w:ascii="仿宋_GB2312" w:hAnsi="仿宋_GB2312" w:cs="仿宋_GB2312"/>
                <w:sz w:val="24"/>
              </w:rPr>
            </w:pPr>
          </w:p>
        </w:tc>
        <w:tc>
          <w:tcPr>
            <w:tcW w:w="1224" w:type="dxa"/>
            <w:tcBorders>
              <w:top w:val="single" w:color="auto" w:sz="4" w:space="0"/>
              <w:left w:val="single" w:color="auto" w:sz="4" w:space="0"/>
              <w:bottom w:val="single" w:color="auto" w:sz="4" w:space="0"/>
              <w:right w:val="single" w:color="auto" w:sz="4" w:space="0"/>
            </w:tcBorders>
            <w:vAlign w:val="center"/>
          </w:tcPr>
          <w:p w14:paraId="0A7B039E">
            <w:pPr>
              <w:spacing w:line="280" w:lineRule="exact"/>
              <w:jc w:val="center"/>
              <w:rPr>
                <w:rFonts w:ascii="仿宋_GB2312" w:hAnsi="仿宋_GB2312" w:cs="仿宋_GB2312"/>
                <w:sz w:val="24"/>
              </w:rPr>
            </w:pPr>
            <w:r>
              <w:rPr>
                <w:rFonts w:hint="eastAsia" w:ascii="仿宋_GB2312" w:hAnsi="仿宋_GB2312" w:cs="仿宋_GB2312"/>
                <w:sz w:val="24"/>
              </w:rPr>
              <w:t>减轻</w:t>
            </w:r>
          </w:p>
        </w:tc>
        <w:tc>
          <w:tcPr>
            <w:tcW w:w="6536" w:type="dxa"/>
            <w:tcBorders>
              <w:top w:val="single" w:color="auto" w:sz="4" w:space="0"/>
              <w:left w:val="single" w:color="auto" w:sz="4" w:space="0"/>
              <w:bottom w:val="single" w:color="auto" w:sz="4" w:space="0"/>
              <w:right w:val="single" w:color="auto" w:sz="4" w:space="0"/>
            </w:tcBorders>
            <w:vAlign w:val="center"/>
          </w:tcPr>
          <w:p w14:paraId="0E896A1D">
            <w:pPr>
              <w:spacing w:line="280" w:lineRule="exact"/>
              <w:rPr>
                <w:rFonts w:ascii="仿宋_GB2312" w:hAnsi="仿宋_GB2312" w:cs="仿宋_GB2312"/>
                <w:sz w:val="24"/>
              </w:rPr>
            </w:pPr>
            <w:r>
              <w:rPr>
                <w:rFonts w:hint="eastAsia" w:ascii="仿宋_GB2312" w:hAnsi="仿宋_GB2312" w:cs="仿宋_GB2312"/>
                <w:sz w:val="24"/>
              </w:rPr>
              <w:t>拒不改正的，5千元以上5万元以下罚款</w:t>
            </w:r>
          </w:p>
          <w:p w14:paraId="6A767E18">
            <w:pPr>
              <w:spacing w:line="280" w:lineRule="exact"/>
              <w:rPr>
                <w:rFonts w:ascii="仿宋_GB2312" w:hAnsi="仿宋_GB2312" w:cs="仿宋_GB2312"/>
                <w:sz w:val="24"/>
              </w:rPr>
            </w:pPr>
            <w:r>
              <w:rPr>
                <w:rFonts w:hint="eastAsia" w:ascii="仿宋_GB2312" w:hAnsi="仿宋_GB2312" w:cs="仿宋_GB2312"/>
                <w:sz w:val="24"/>
              </w:rPr>
              <w:t>造成严重后果的，1万元以上10万元以下罚款</w:t>
            </w:r>
          </w:p>
        </w:tc>
      </w:tr>
      <w:tr w14:paraId="1789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A6FFA7E">
            <w:pPr>
              <w:widowControl/>
              <w:spacing w:line="280" w:lineRule="exact"/>
              <w:jc w:val="left"/>
              <w:rPr>
                <w:rFonts w:ascii="仿宋_GB2312" w:hAnsi="仿宋_GB2312" w:cs="仿宋_GB2312"/>
                <w:sz w:val="24"/>
              </w:rPr>
            </w:pPr>
          </w:p>
        </w:tc>
        <w:tc>
          <w:tcPr>
            <w:tcW w:w="1224" w:type="dxa"/>
            <w:tcBorders>
              <w:top w:val="single" w:color="auto" w:sz="4" w:space="0"/>
              <w:left w:val="single" w:color="auto" w:sz="4" w:space="0"/>
              <w:bottom w:val="single" w:color="auto" w:sz="4" w:space="0"/>
              <w:right w:val="single" w:color="auto" w:sz="4" w:space="0"/>
            </w:tcBorders>
            <w:vAlign w:val="center"/>
          </w:tcPr>
          <w:p w14:paraId="7ED64D0F">
            <w:pPr>
              <w:spacing w:line="280" w:lineRule="exact"/>
              <w:jc w:val="center"/>
              <w:rPr>
                <w:rFonts w:ascii="仿宋_GB2312" w:hAnsi="仿宋_GB2312" w:cs="仿宋_GB2312"/>
                <w:sz w:val="24"/>
              </w:rPr>
            </w:pPr>
            <w:r>
              <w:rPr>
                <w:rFonts w:hint="eastAsia" w:ascii="仿宋_GB2312" w:hAnsi="仿宋_GB2312" w:cs="仿宋_GB2312"/>
                <w:sz w:val="24"/>
              </w:rPr>
              <w:t>从轻</w:t>
            </w:r>
          </w:p>
        </w:tc>
        <w:tc>
          <w:tcPr>
            <w:tcW w:w="6536" w:type="dxa"/>
            <w:tcBorders>
              <w:top w:val="single" w:color="auto" w:sz="4" w:space="0"/>
              <w:left w:val="single" w:color="auto" w:sz="4" w:space="0"/>
              <w:bottom w:val="single" w:color="auto" w:sz="4" w:space="0"/>
              <w:right w:val="single" w:color="auto" w:sz="4" w:space="0"/>
            </w:tcBorders>
            <w:vAlign w:val="center"/>
          </w:tcPr>
          <w:p w14:paraId="0A517A7C">
            <w:pPr>
              <w:spacing w:line="280" w:lineRule="exact"/>
              <w:rPr>
                <w:rFonts w:ascii="仿宋_GB2312" w:hAnsi="仿宋_GB2312" w:cs="仿宋_GB2312"/>
                <w:sz w:val="24"/>
              </w:rPr>
            </w:pPr>
            <w:r>
              <w:rPr>
                <w:rFonts w:hint="eastAsia" w:ascii="仿宋_GB2312" w:hAnsi="仿宋_GB2312" w:cs="仿宋_GB2312"/>
                <w:sz w:val="24"/>
              </w:rPr>
              <w:t>拒不改正的，5万元以上6.5万元以下罚款</w:t>
            </w:r>
          </w:p>
          <w:p w14:paraId="5A77A9E1">
            <w:pPr>
              <w:spacing w:line="280" w:lineRule="exact"/>
              <w:rPr>
                <w:rFonts w:ascii="仿宋_GB2312" w:hAnsi="仿宋_GB2312" w:cs="仿宋_GB2312"/>
                <w:sz w:val="24"/>
              </w:rPr>
            </w:pPr>
            <w:r>
              <w:rPr>
                <w:rFonts w:hint="eastAsia" w:ascii="仿宋_GB2312" w:hAnsi="仿宋_GB2312" w:cs="仿宋_GB2312"/>
                <w:sz w:val="24"/>
              </w:rPr>
              <w:t>造成严重后果的，10万元以上16万元以下罚款</w:t>
            </w:r>
          </w:p>
        </w:tc>
      </w:tr>
      <w:tr w14:paraId="6D420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FF07AD2">
            <w:pPr>
              <w:widowControl/>
              <w:spacing w:line="280" w:lineRule="exact"/>
              <w:jc w:val="left"/>
              <w:rPr>
                <w:rFonts w:ascii="仿宋_GB2312" w:hAnsi="仿宋_GB2312" w:cs="仿宋_GB2312"/>
                <w:sz w:val="24"/>
              </w:rPr>
            </w:pPr>
          </w:p>
        </w:tc>
        <w:tc>
          <w:tcPr>
            <w:tcW w:w="1224" w:type="dxa"/>
            <w:tcBorders>
              <w:top w:val="single" w:color="auto" w:sz="4" w:space="0"/>
              <w:left w:val="single" w:color="auto" w:sz="4" w:space="0"/>
              <w:bottom w:val="single" w:color="auto" w:sz="4" w:space="0"/>
              <w:right w:val="single" w:color="auto" w:sz="4" w:space="0"/>
            </w:tcBorders>
            <w:vAlign w:val="center"/>
          </w:tcPr>
          <w:p w14:paraId="0B35F163">
            <w:pPr>
              <w:spacing w:line="280" w:lineRule="exact"/>
              <w:jc w:val="center"/>
              <w:rPr>
                <w:rFonts w:ascii="仿宋_GB2312" w:hAnsi="仿宋_GB2312" w:cs="仿宋_GB2312"/>
                <w:sz w:val="24"/>
              </w:rPr>
            </w:pPr>
            <w:r>
              <w:rPr>
                <w:rFonts w:hint="eastAsia" w:ascii="仿宋_GB2312" w:hAnsi="仿宋_GB2312" w:cs="仿宋_GB2312"/>
                <w:sz w:val="24"/>
              </w:rPr>
              <w:t>从重</w:t>
            </w:r>
          </w:p>
        </w:tc>
        <w:tc>
          <w:tcPr>
            <w:tcW w:w="6536" w:type="dxa"/>
            <w:tcBorders>
              <w:top w:val="single" w:color="auto" w:sz="4" w:space="0"/>
              <w:left w:val="single" w:color="auto" w:sz="4" w:space="0"/>
              <w:bottom w:val="single" w:color="auto" w:sz="4" w:space="0"/>
              <w:right w:val="single" w:color="auto" w:sz="4" w:space="0"/>
            </w:tcBorders>
            <w:vAlign w:val="center"/>
          </w:tcPr>
          <w:p w14:paraId="38FD1CFD">
            <w:pPr>
              <w:spacing w:line="280" w:lineRule="exact"/>
              <w:rPr>
                <w:rFonts w:ascii="仿宋_GB2312" w:hAnsi="仿宋_GB2312" w:cs="仿宋_GB2312"/>
                <w:sz w:val="24"/>
              </w:rPr>
            </w:pPr>
            <w:r>
              <w:rPr>
                <w:rFonts w:hint="eastAsia" w:ascii="仿宋_GB2312" w:hAnsi="仿宋_GB2312" w:cs="仿宋_GB2312"/>
                <w:sz w:val="24"/>
              </w:rPr>
              <w:t>拒不改正的，8.5万元以上10万元以下罚款</w:t>
            </w:r>
          </w:p>
          <w:p w14:paraId="3315EA81">
            <w:pPr>
              <w:spacing w:line="280" w:lineRule="exact"/>
              <w:rPr>
                <w:rFonts w:ascii="仿宋_GB2312" w:hAnsi="仿宋_GB2312" w:cs="仿宋_GB2312"/>
                <w:sz w:val="24"/>
              </w:rPr>
            </w:pPr>
            <w:r>
              <w:rPr>
                <w:rFonts w:hint="eastAsia" w:ascii="仿宋_GB2312" w:hAnsi="仿宋_GB2312" w:cs="仿宋_GB2312"/>
                <w:sz w:val="24"/>
              </w:rPr>
              <w:t>造成严重后果的，24万元以上30万元以下罚款</w:t>
            </w:r>
          </w:p>
        </w:tc>
      </w:tr>
    </w:tbl>
    <w:p w14:paraId="3C287E0A">
      <w:pPr>
        <w:rPr>
          <w:rFonts w:eastAsia="宋体"/>
          <w:sz w:val="20"/>
          <w:szCs w:val="20"/>
        </w:rPr>
      </w:pPr>
      <w:r>
        <w:rPr>
          <w:rFonts w:hint="eastAsia" w:ascii="楷体_GB2312" w:hAnsi="楷体_GB2312" w:eastAsia="楷体_GB2312" w:cs="楷体_GB2312"/>
          <w:sz w:val="24"/>
        </w:rPr>
        <w:t>备注：对个人的处罚裁量基准由卫生主管部门制定。</w:t>
      </w:r>
      <w:r>
        <w:rPr>
          <w:rFonts w:eastAsia="宋体"/>
          <w:sz w:val="20"/>
          <w:szCs w:val="20"/>
        </w:rPr>
        <w:br w:type="page"/>
      </w:r>
    </w:p>
    <w:tbl>
      <w:tblPr>
        <w:tblStyle w:val="12"/>
        <w:tblW w:w="894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03"/>
        <w:gridCol w:w="6557"/>
      </w:tblGrid>
      <w:tr w14:paraId="45C9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8765519">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760" w:type="dxa"/>
            <w:gridSpan w:val="2"/>
            <w:tcBorders>
              <w:top w:val="single" w:color="auto" w:sz="4" w:space="0"/>
              <w:left w:val="single" w:color="auto" w:sz="4" w:space="0"/>
              <w:bottom w:val="single" w:color="auto" w:sz="4" w:space="0"/>
              <w:right w:val="single" w:color="auto" w:sz="4" w:space="0"/>
            </w:tcBorders>
          </w:tcPr>
          <w:p w14:paraId="7306A16C">
            <w:pPr>
              <w:spacing w:line="300" w:lineRule="exact"/>
              <w:rPr>
                <w:rFonts w:ascii="仿宋_GB2312" w:hAnsi="仿宋_GB2312" w:cs="仿宋_GB2312"/>
                <w:sz w:val="24"/>
              </w:rPr>
            </w:pPr>
            <w:r>
              <w:rPr>
                <w:rFonts w:hint="eastAsia" w:ascii="仿宋_GB2312" w:hAnsi="仿宋_GB2312" w:cs="仿宋_GB2312"/>
                <w:sz w:val="24"/>
              </w:rPr>
              <w:t>11</w:t>
            </w:r>
          </w:p>
        </w:tc>
      </w:tr>
      <w:tr w14:paraId="2503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C418B6E">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760" w:type="dxa"/>
            <w:gridSpan w:val="2"/>
            <w:tcBorders>
              <w:top w:val="single" w:color="auto" w:sz="4" w:space="0"/>
              <w:left w:val="single" w:color="auto" w:sz="4" w:space="0"/>
              <w:bottom w:val="single" w:color="auto" w:sz="4" w:space="0"/>
              <w:right w:val="single" w:color="auto" w:sz="4" w:space="0"/>
            </w:tcBorders>
          </w:tcPr>
          <w:p w14:paraId="14E92709">
            <w:pPr>
              <w:spacing w:line="300" w:lineRule="exact"/>
              <w:rPr>
                <w:rFonts w:ascii="仿宋_GB2312" w:hAnsi="仿宋_GB2312" w:cs="仿宋_GB2312"/>
                <w:sz w:val="24"/>
              </w:rPr>
            </w:pPr>
            <w:r>
              <w:rPr>
                <w:rFonts w:hint="eastAsia" w:ascii="仿宋_GB2312" w:hAnsi="仿宋_GB2312" w:cs="仿宋_GB2312"/>
                <w:sz w:val="24"/>
              </w:rPr>
              <w:t>临床试验申办者开展临床试验未经备案的。</w:t>
            </w:r>
          </w:p>
        </w:tc>
      </w:tr>
      <w:tr w14:paraId="173E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059527B">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760" w:type="dxa"/>
            <w:gridSpan w:val="2"/>
            <w:tcBorders>
              <w:top w:val="single" w:color="auto" w:sz="4" w:space="0"/>
              <w:left w:val="single" w:color="auto" w:sz="4" w:space="0"/>
              <w:bottom w:val="single" w:color="auto" w:sz="4" w:space="0"/>
              <w:right w:val="single" w:color="auto" w:sz="4" w:space="0"/>
            </w:tcBorders>
          </w:tcPr>
          <w:p w14:paraId="4567DD78">
            <w:pPr>
              <w:spacing w:line="300" w:lineRule="exact"/>
              <w:rPr>
                <w:rFonts w:ascii="仿宋_GB2312" w:hAnsi="仿宋_GB2312" w:cs="仿宋_GB2312"/>
                <w:sz w:val="24"/>
              </w:rPr>
            </w:pPr>
            <w:r>
              <w:rPr>
                <w:rFonts w:hint="eastAsia" w:ascii="仿宋_GB2312" w:hAnsi="仿宋_GB2312" w:cs="仿宋_GB2312"/>
                <w:sz w:val="24"/>
              </w:rPr>
              <w:t>《条例》第九十三条第二款：临床试验申办者开展临床试验未经备案的，由负责药品监督管理的部门责令停止临床试验，对临床试验申办者处5万元以上10万元以下罚款，并向社会公告；造成严重后果的，处10万元以上30万元以下罚款。该临床试验数据不得用于产品注册、备案，5年内不受理相关责任人以及单位提出的医疗器械注册申请。</w:t>
            </w:r>
          </w:p>
        </w:tc>
      </w:tr>
      <w:tr w14:paraId="5A30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DFF5C8B">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760" w:type="dxa"/>
            <w:gridSpan w:val="2"/>
            <w:tcBorders>
              <w:top w:val="single" w:color="auto" w:sz="4" w:space="0"/>
              <w:left w:val="single" w:color="auto" w:sz="4" w:space="0"/>
              <w:bottom w:val="single" w:color="auto" w:sz="4" w:space="0"/>
              <w:right w:val="single" w:color="auto" w:sz="4" w:space="0"/>
            </w:tcBorders>
          </w:tcPr>
          <w:p w14:paraId="32799DF4">
            <w:pPr>
              <w:spacing w:line="300" w:lineRule="exact"/>
              <w:rPr>
                <w:rFonts w:ascii="仿宋_GB2312" w:hAnsi="仿宋_GB2312" w:cs="仿宋_GB2312"/>
                <w:sz w:val="24"/>
              </w:rPr>
            </w:pPr>
            <w:r>
              <w:rPr>
                <w:rFonts w:hint="eastAsia" w:ascii="仿宋_GB2312" w:hAnsi="仿宋_GB2312" w:cs="仿宋_GB2312"/>
                <w:sz w:val="24"/>
              </w:rPr>
              <w:t>罚款</w:t>
            </w:r>
          </w:p>
          <w:p w14:paraId="0259D9E6">
            <w:pPr>
              <w:spacing w:line="300" w:lineRule="exact"/>
              <w:rPr>
                <w:rFonts w:ascii="仿宋_GB2312" w:hAnsi="仿宋_GB2312" w:cs="仿宋_GB2312"/>
                <w:sz w:val="24"/>
              </w:rPr>
            </w:pPr>
            <w:r>
              <w:rPr>
                <w:rFonts w:hint="eastAsia" w:ascii="仿宋_GB2312" w:hAnsi="仿宋_GB2312" w:cs="仿宋_GB2312"/>
                <w:sz w:val="24"/>
              </w:rPr>
              <w:t>限制开展生产经营活动</w:t>
            </w:r>
          </w:p>
        </w:tc>
      </w:tr>
      <w:tr w14:paraId="214F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AB9F709">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760" w:type="dxa"/>
            <w:gridSpan w:val="2"/>
            <w:tcBorders>
              <w:top w:val="single" w:color="auto" w:sz="4" w:space="0"/>
              <w:left w:val="single" w:color="auto" w:sz="4" w:space="0"/>
              <w:bottom w:val="single" w:color="auto" w:sz="4" w:space="0"/>
              <w:right w:val="single" w:color="auto" w:sz="4" w:space="0"/>
            </w:tcBorders>
          </w:tcPr>
          <w:p w14:paraId="4E877C3D">
            <w:pPr>
              <w:spacing w:line="300" w:lineRule="exact"/>
              <w:rPr>
                <w:rFonts w:ascii="仿宋_GB2312" w:hAnsi="仿宋_GB2312" w:cs="仿宋_GB2312"/>
                <w:sz w:val="24"/>
              </w:rPr>
            </w:pPr>
            <w:r>
              <w:rPr>
                <w:rFonts w:hint="eastAsia" w:ascii="仿宋_GB2312" w:hAnsi="仿宋_GB2312" w:cs="仿宋_GB2312"/>
                <w:sz w:val="24"/>
              </w:rPr>
              <w:t>负责药品监督管理的部门</w:t>
            </w:r>
          </w:p>
        </w:tc>
      </w:tr>
      <w:tr w14:paraId="0BA3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BD22DB8">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760" w:type="dxa"/>
            <w:gridSpan w:val="2"/>
            <w:tcBorders>
              <w:top w:val="single" w:color="auto" w:sz="4" w:space="0"/>
              <w:left w:val="single" w:color="auto" w:sz="4" w:space="0"/>
              <w:bottom w:val="single" w:color="auto" w:sz="4" w:space="0"/>
              <w:right w:val="single" w:color="auto" w:sz="4" w:space="0"/>
            </w:tcBorders>
          </w:tcPr>
          <w:p w14:paraId="41CBDB6E">
            <w:pPr>
              <w:spacing w:line="300" w:lineRule="exact"/>
              <w:rPr>
                <w:rFonts w:ascii="仿宋_GB2312" w:hAnsi="仿宋_GB2312" w:cs="仿宋_GB2312"/>
                <w:sz w:val="24"/>
              </w:rPr>
            </w:pPr>
            <w:r>
              <w:rPr>
                <w:rFonts w:hint="eastAsia" w:ascii="仿宋_GB2312" w:hAnsi="仿宋_GB2312" w:cs="仿宋_GB2312"/>
                <w:sz w:val="24"/>
              </w:rPr>
              <w:t>处5万元以上10万元以下罚款</w:t>
            </w:r>
          </w:p>
          <w:p w14:paraId="5CA1E5E8">
            <w:pPr>
              <w:spacing w:line="300" w:lineRule="exact"/>
              <w:rPr>
                <w:rFonts w:ascii="仿宋_GB2312" w:hAnsi="仿宋_GB2312" w:cs="仿宋_GB2312"/>
                <w:sz w:val="24"/>
              </w:rPr>
            </w:pPr>
            <w:r>
              <w:rPr>
                <w:rFonts w:hint="eastAsia" w:ascii="仿宋_GB2312" w:hAnsi="仿宋_GB2312" w:cs="仿宋_GB2312"/>
                <w:sz w:val="24"/>
              </w:rPr>
              <w:t>造成严重后果的，处10万元以上30万元以下罚款</w:t>
            </w:r>
          </w:p>
        </w:tc>
      </w:tr>
      <w:tr w14:paraId="7C54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2209194B">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203" w:type="dxa"/>
            <w:tcBorders>
              <w:top w:val="single" w:color="auto" w:sz="4" w:space="0"/>
              <w:left w:val="single" w:color="auto" w:sz="4" w:space="0"/>
              <w:bottom w:val="single" w:color="auto" w:sz="4" w:space="0"/>
              <w:right w:val="single" w:color="auto" w:sz="4" w:space="0"/>
            </w:tcBorders>
            <w:vAlign w:val="center"/>
          </w:tcPr>
          <w:p w14:paraId="29346370">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557" w:type="dxa"/>
            <w:tcBorders>
              <w:top w:val="single" w:color="auto" w:sz="4" w:space="0"/>
              <w:left w:val="single" w:color="auto" w:sz="4" w:space="0"/>
              <w:bottom w:val="single" w:color="auto" w:sz="4" w:space="0"/>
              <w:right w:val="single" w:color="auto" w:sz="4" w:space="0"/>
            </w:tcBorders>
            <w:vAlign w:val="center"/>
          </w:tcPr>
          <w:p w14:paraId="436B00B0">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3D7B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C6868BF">
            <w:pPr>
              <w:widowControl/>
              <w:spacing w:line="300" w:lineRule="exact"/>
              <w:jc w:val="left"/>
              <w:rPr>
                <w:rFonts w:ascii="仿宋_GB2312" w:hAnsi="仿宋_GB2312" w:cs="仿宋_GB2312"/>
                <w:sz w:val="24"/>
              </w:rPr>
            </w:pPr>
          </w:p>
        </w:tc>
        <w:tc>
          <w:tcPr>
            <w:tcW w:w="1203" w:type="dxa"/>
            <w:tcBorders>
              <w:top w:val="single" w:color="auto" w:sz="4" w:space="0"/>
              <w:left w:val="single" w:color="auto" w:sz="4" w:space="0"/>
              <w:bottom w:val="single" w:color="auto" w:sz="4" w:space="0"/>
              <w:right w:val="single" w:color="auto" w:sz="4" w:space="0"/>
            </w:tcBorders>
            <w:vAlign w:val="center"/>
          </w:tcPr>
          <w:p w14:paraId="53EAFC1D">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557" w:type="dxa"/>
            <w:tcBorders>
              <w:top w:val="single" w:color="auto" w:sz="4" w:space="0"/>
              <w:left w:val="single" w:color="auto" w:sz="4" w:space="0"/>
              <w:bottom w:val="single" w:color="auto" w:sz="4" w:space="0"/>
              <w:right w:val="single" w:color="auto" w:sz="4" w:space="0"/>
            </w:tcBorders>
            <w:vAlign w:val="center"/>
          </w:tcPr>
          <w:p w14:paraId="605FF775">
            <w:pPr>
              <w:spacing w:line="280" w:lineRule="exact"/>
              <w:rPr>
                <w:rFonts w:ascii="仿宋_GB2312" w:hAnsi="仿宋_GB2312" w:cs="仿宋_GB2312"/>
                <w:sz w:val="24"/>
              </w:rPr>
            </w:pPr>
            <w:r>
              <w:rPr>
                <w:rFonts w:hint="eastAsia" w:ascii="仿宋_GB2312" w:hAnsi="仿宋_GB2312" w:cs="仿宋_GB2312"/>
                <w:sz w:val="24"/>
              </w:rPr>
              <w:t>6.5万元以上8.5万元以下罚款</w:t>
            </w:r>
          </w:p>
          <w:p w14:paraId="156265D2">
            <w:pPr>
              <w:spacing w:line="280" w:lineRule="exact"/>
              <w:rPr>
                <w:rFonts w:ascii="仿宋_GB2312" w:hAnsi="仿宋_GB2312" w:cs="仿宋_GB2312"/>
                <w:sz w:val="24"/>
              </w:rPr>
            </w:pPr>
            <w:r>
              <w:rPr>
                <w:rFonts w:hint="eastAsia" w:ascii="仿宋_GB2312" w:hAnsi="仿宋_GB2312" w:cs="仿宋_GB2312"/>
                <w:sz w:val="24"/>
              </w:rPr>
              <w:t>造成严重后果的，16万元以上24万元以下罚款</w:t>
            </w:r>
          </w:p>
        </w:tc>
      </w:tr>
      <w:tr w14:paraId="7EFA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1BBCC73">
            <w:pPr>
              <w:widowControl/>
              <w:spacing w:line="300" w:lineRule="exact"/>
              <w:jc w:val="left"/>
              <w:rPr>
                <w:rFonts w:ascii="仿宋_GB2312" w:hAnsi="仿宋_GB2312" w:cs="仿宋_GB2312"/>
                <w:sz w:val="24"/>
              </w:rPr>
            </w:pPr>
          </w:p>
        </w:tc>
        <w:tc>
          <w:tcPr>
            <w:tcW w:w="1203" w:type="dxa"/>
            <w:tcBorders>
              <w:top w:val="single" w:color="auto" w:sz="4" w:space="0"/>
              <w:left w:val="single" w:color="auto" w:sz="4" w:space="0"/>
              <w:bottom w:val="single" w:color="auto" w:sz="4" w:space="0"/>
              <w:right w:val="single" w:color="auto" w:sz="4" w:space="0"/>
            </w:tcBorders>
            <w:vAlign w:val="center"/>
          </w:tcPr>
          <w:p w14:paraId="72FAB65C">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557" w:type="dxa"/>
            <w:tcBorders>
              <w:top w:val="single" w:color="auto" w:sz="4" w:space="0"/>
              <w:left w:val="single" w:color="auto" w:sz="4" w:space="0"/>
              <w:bottom w:val="single" w:color="auto" w:sz="4" w:space="0"/>
              <w:right w:val="single" w:color="auto" w:sz="4" w:space="0"/>
            </w:tcBorders>
            <w:vAlign w:val="center"/>
          </w:tcPr>
          <w:p w14:paraId="78F1E0C3">
            <w:pPr>
              <w:spacing w:line="280" w:lineRule="exact"/>
              <w:rPr>
                <w:rFonts w:ascii="仿宋_GB2312" w:hAnsi="仿宋_GB2312" w:cs="仿宋_GB2312"/>
                <w:sz w:val="24"/>
              </w:rPr>
            </w:pPr>
            <w:r>
              <w:rPr>
                <w:rFonts w:hint="eastAsia" w:ascii="仿宋_GB2312" w:hAnsi="仿宋_GB2312" w:cs="仿宋_GB2312"/>
                <w:sz w:val="24"/>
              </w:rPr>
              <w:t>5千元以上5万元以下罚款</w:t>
            </w:r>
          </w:p>
          <w:p w14:paraId="127C5297">
            <w:pPr>
              <w:spacing w:line="280" w:lineRule="exact"/>
              <w:rPr>
                <w:rFonts w:ascii="仿宋_GB2312" w:hAnsi="仿宋_GB2312" w:cs="仿宋_GB2312"/>
                <w:sz w:val="24"/>
              </w:rPr>
            </w:pPr>
            <w:r>
              <w:rPr>
                <w:rFonts w:hint="eastAsia" w:ascii="仿宋_GB2312" w:hAnsi="仿宋_GB2312" w:cs="仿宋_GB2312"/>
                <w:sz w:val="24"/>
              </w:rPr>
              <w:t>造成严重后果的，1万元以上10万元以下罚款</w:t>
            </w:r>
          </w:p>
        </w:tc>
      </w:tr>
      <w:tr w14:paraId="1C5B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51FC865">
            <w:pPr>
              <w:widowControl/>
              <w:spacing w:line="300" w:lineRule="exact"/>
              <w:jc w:val="left"/>
              <w:rPr>
                <w:rFonts w:ascii="仿宋_GB2312" w:hAnsi="仿宋_GB2312" w:cs="仿宋_GB2312"/>
                <w:sz w:val="24"/>
              </w:rPr>
            </w:pPr>
          </w:p>
        </w:tc>
        <w:tc>
          <w:tcPr>
            <w:tcW w:w="1203" w:type="dxa"/>
            <w:tcBorders>
              <w:top w:val="single" w:color="auto" w:sz="4" w:space="0"/>
              <w:left w:val="single" w:color="auto" w:sz="4" w:space="0"/>
              <w:bottom w:val="single" w:color="auto" w:sz="4" w:space="0"/>
              <w:right w:val="single" w:color="auto" w:sz="4" w:space="0"/>
            </w:tcBorders>
            <w:vAlign w:val="center"/>
          </w:tcPr>
          <w:p w14:paraId="5A1E6800">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557" w:type="dxa"/>
            <w:tcBorders>
              <w:top w:val="single" w:color="auto" w:sz="4" w:space="0"/>
              <w:left w:val="single" w:color="auto" w:sz="4" w:space="0"/>
              <w:bottom w:val="single" w:color="auto" w:sz="4" w:space="0"/>
              <w:right w:val="single" w:color="auto" w:sz="4" w:space="0"/>
            </w:tcBorders>
            <w:vAlign w:val="center"/>
          </w:tcPr>
          <w:p w14:paraId="487766EB">
            <w:pPr>
              <w:spacing w:line="280" w:lineRule="exact"/>
              <w:rPr>
                <w:rFonts w:ascii="仿宋_GB2312" w:hAnsi="仿宋_GB2312" w:cs="仿宋_GB2312"/>
                <w:sz w:val="24"/>
              </w:rPr>
            </w:pPr>
            <w:r>
              <w:rPr>
                <w:rFonts w:hint="eastAsia" w:ascii="仿宋_GB2312" w:hAnsi="仿宋_GB2312" w:cs="仿宋_GB2312"/>
                <w:sz w:val="24"/>
              </w:rPr>
              <w:t>5万元以上6.5万元以下罚款</w:t>
            </w:r>
          </w:p>
          <w:p w14:paraId="70B87739">
            <w:pPr>
              <w:spacing w:line="280" w:lineRule="exact"/>
              <w:rPr>
                <w:rFonts w:ascii="仿宋_GB2312" w:hAnsi="仿宋_GB2312" w:cs="仿宋_GB2312"/>
                <w:sz w:val="24"/>
              </w:rPr>
            </w:pPr>
            <w:r>
              <w:rPr>
                <w:rFonts w:hint="eastAsia" w:ascii="仿宋_GB2312" w:hAnsi="仿宋_GB2312" w:cs="仿宋_GB2312"/>
                <w:sz w:val="24"/>
              </w:rPr>
              <w:t>造成严重后果的，10万元以上16万元以下罚款</w:t>
            </w:r>
          </w:p>
        </w:tc>
      </w:tr>
      <w:tr w14:paraId="4FC44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4A24B75">
            <w:pPr>
              <w:widowControl/>
              <w:spacing w:line="300" w:lineRule="exact"/>
              <w:jc w:val="left"/>
              <w:rPr>
                <w:rFonts w:ascii="仿宋_GB2312" w:hAnsi="仿宋_GB2312" w:cs="仿宋_GB2312"/>
                <w:sz w:val="24"/>
              </w:rPr>
            </w:pPr>
          </w:p>
        </w:tc>
        <w:tc>
          <w:tcPr>
            <w:tcW w:w="1203" w:type="dxa"/>
            <w:tcBorders>
              <w:top w:val="single" w:color="auto" w:sz="4" w:space="0"/>
              <w:left w:val="single" w:color="auto" w:sz="4" w:space="0"/>
              <w:bottom w:val="single" w:color="auto" w:sz="4" w:space="0"/>
              <w:right w:val="single" w:color="auto" w:sz="4" w:space="0"/>
            </w:tcBorders>
            <w:vAlign w:val="center"/>
          </w:tcPr>
          <w:p w14:paraId="56044C8D">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557" w:type="dxa"/>
            <w:tcBorders>
              <w:top w:val="single" w:color="auto" w:sz="4" w:space="0"/>
              <w:left w:val="single" w:color="auto" w:sz="4" w:space="0"/>
              <w:bottom w:val="single" w:color="auto" w:sz="4" w:space="0"/>
              <w:right w:val="single" w:color="auto" w:sz="4" w:space="0"/>
            </w:tcBorders>
            <w:vAlign w:val="center"/>
          </w:tcPr>
          <w:p w14:paraId="40DDE8C1">
            <w:pPr>
              <w:spacing w:line="280" w:lineRule="exact"/>
              <w:rPr>
                <w:rFonts w:ascii="仿宋_GB2312" w:hAnsi="仿宋_GB2312" w:cs="仿宋_GB2312"/>
                <w:sz w:val="24"/>
              </w:rPr>
            </w:pPr>
            <w:r>
              <w:rPr>
                <w:rFonts w:hint="eastAsia" w:ascii="仿宋_GB2312" w:hAnsi="仿宋_GB2312" w:cs="仿宋_GB2312"/>
                <w:sz w:val="24"/>
              </w:rPr>
              <w:t>8.5万元以上10万元以下罚款</w:t>
            </w:r>
          </w:p>
          <w:p w14:paraId="41446BE2">
            <w:pPr>
              <w:spacing w:line="280" w:lineRule="exact"/>
              <w:rPr>
                <w:rFonts w:ascii="仿宋_GB2312" w:hAnsi="仿宋_GB2312" w:cs="仿宋_GB2312"/>
                <w:sz w:val="24"/>
              </w:rPr>
            </w:pPr>
            <w:r>
              <w:rPr>
                <w:rFonts w:hint="eastAsia" w:ascii="仿宋_GB2312" w:hAnsi="仿宋_GB2312" w:cs="仿宋_GB2312"/>
                <w:sz w:val="24"/>
              </w:rPr>
              <w:t>造成严重后果的，24万元以上30万元以下罚款</w:t>
            </w:r>
          </w:p>
        </w:tc>
      </w:tr>
    </w:tbl>
    <w:p w14:paraId="57E801C9"/>
    <w:p w14:paraId="4958AE94"/>
    <w:p w14:paraId="288BC02B"/>
    <w:p w14:paraId="445BB0AA"/>
    <w:p w14:paraId="47432562"/>
    <w:p w14:paraId="6CEBA79C">
      <w:r>
        <w:br w:type="page"/>
      </w:r>
    </w:p>
    <w:tbl>
      <w:tblPr>
        <w:tblStyle w:val="12"/>
        <w:tblW w:w="897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67"/>
        <w:gridCol w:w="6518"/>
      </w:tblGrid>
      <w:tr w14:paraId="2279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E5D6058">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785" w:type="dxa"/>
            <w:gridSpan w:val="2"/>
            <w:tcBorders>
              <w:top w:val="single" w:color="auto" w:sz="4" w:space="0"/>
              <w:left w:val="single" w:color="auto" w:sz="4" w:space="0"/>
              <w:bottom w:val="single" w:color="auto" w:sz="4" w:space="0"/>
              <w:right w:val="single" w:color="auto" w:sz="4" w:space="0"/>
            </w:tcBorders>
          </w:tcPr>
          <w:p w14:paraId="29B3CB5B">
            <w:pPr>
              <w:spacing w:line="300" w:lineRule="exact"/>
              <w:rPr>
                <w:rFonts w:ascii="仿宋_GB2312" w:hAnsi="仿宋_GB2312" w:cs="仿宋_GB2312"/>
                <w:sz w:val="24"/>
              </w:rPr>
            </w:pPr>
            <w:r>
              <w:rPr>
                <w:rFonts w:hint="eastAsia" w:ascii="仿宋_GB2312" w:hAnsi="仿宋_GB2312" w:cs="仿宋_GB2312"/>
                <w:sz w:val="24"/>
              </w:rPr>
              <w:t>12</w:t>
            </w:r>
          </w:p>
        </w:tc>
      </w:tr>
      <w:tr w14:paraId="09165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4240A2D">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785" w:type="dxa"/>
            <w:gridSpan w:val="2"/>
            <w:tcBorders>
              <w:top w:val="single" w:color="auto" w:sz="4" w:space="0"/>
              <w:left w:val="single" w:color="auto" w:sz="4" w:space="0"/>
              <w:bottom w:val="single" w:color="auto" w:sz="4" w:space="0"/>
              <w:right w:val="single" w:color="auto" w:sz="4" w:space="0"/>
            </w:tcBorders>
          </w:tcPr>
          <w:p w14:paraId="6C88FDCA">
            <w:pPr>
              <w:spacing w:line="300" w:lineRule="exact"/>
              <w:rPr>
                <w:rFonts w:ascii="仿宋_GB2312" w:hAnsi="仿宋_GB2312" w:cs="仿宋_GB2312"/>
                <w:sz w:val="24"/>
              </w:rPr>
            </w:pPr>
            <w:r>
              <w:rPr>
                <w:rFonts w:hint="eastAsia" w:ascii="仿宋_GB2312" w:hAnsi="仿宋_GB2312" w:cs="仿宋_GB2312"/>
                <w:sz w:val="24"/>
              </w:rPr>
              <w:t>临床试验申办者未经批准开展对人体具有较高风险的第三类医疗器械临床试验的。</w:t>
            </w:r>
          </w:p>
        </w:tc>
      </w:tr>
      <w:tr w14:paraId="3190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13050BD">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785" w:type="dxa"/>
            <w:gridSpan w:val="2"/>
            <w:tcBorders>
              <w:top w:val="single" w:color="auto" w:sz="4" w:space="0"/>
              <w:left w:val="single" w:color="auto" w:sz="4" w:space="0"/>
              <w:bottom w:val="single" w:color="auto" w:sz="4" w:space="0"/>
              <w:right w:val="single" w:color="auto" w:sz="4" w:space="0"/>
            </w:tcBorders>
          </w:tcPr>
          <w:p w14:paraId="193030DC">
            <w:pPr>
              <w:spacing w:line="300" w:lineRule="exact"/>
              <w:rPr>
                <w:rFonts w:ascii="仿宋_GB2312" w:hAnsi="仿宋_GB2312" w:cs="仿宋_GB2312"/>
                <w:sz w:val="24"/>
              </w:rPr>
            </w:pPr>
            <w:r>
              <w:rPr>
                <w:rFonts w:hint="eastAsia" w:ascii="仿宋_GB2312" w:hAnsi="仿宋_GB2312" w:cs="仿宋_GB2312"/>
                <w:sz w:val="24"/>
              </w:rPr>
              <w:t>《条例》第九十三条第三款：临床试验申办者未经批准开展对人体具有较高风险的第三类医疗器械临床试验的，由负责药品监督管理的部门责令立即停止临床试验，对临床试验申办者处10万元以上30万元以下罚款，并向社会公告；造成严重后果的，处30万元以上100万元以下罚款。该临床试验数据不得用于产品注册，10年内不受理相关责任人以及单位提出的医疗器械临床试验和注册申请，对违法单位的法定代表人、主要负责人、直接负责的主管人员和其他责任人员，没收违法行为发生期间自本单位所获收入，并处所获收入30%以上3倍以下罚款。</w:t>
            </w:r>
          </w:p>
        </w:tc>
      </w:tr>
      <w:tr w14:paraId="142C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E7A1A00">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785" w:type="dxa"/>
            <w:gridSpan w:val="2"/>
            <w:tcBorders>
              <w:top w:val="single" w:color="auto" w:sz="4" w:space="0"/>
              <w:left w:val="single" w:color="auto" w:sz="4" w:space="0"/>
              <w:bottom w:val="single" w:color="auto" w:sz="4" w:space="0"/>
              <w:right w:val="single" w:color="auto" w:sz="4" w:space="0"/>
            </w:tcBorders>
          </w:tcPr>
          <w:p w14:paraId="7A25D196">
            <w:pPr>
              <w:spacing w:line="300" w:lineRule="exact"/>
              <w:rPr>
                <w:rFonts w:ascii="仿宋_GB2312" w:hAnsi="仿宋_GB2312" w:cs="仿宋_GB2312"/>
                <w:sz w:val="24"/>
              </w:rPr>
            </w:pPr>
            <w:r>
              <w:rPr>
                <w:rFonts w:hint="eastAsia" w:ascii="仿宋_GB2312" w:hAnsi="仿宋_GB2312" w:cs="仿宋_GB2312"/>
                <w:sz w:val="24"/>
              </w:rPr>
              <w:t>罚款</w:t>
            </w:r>
          </w:p>
          <w:p w14:paraId="261A6E5C">
            <w:pPr>
              <w:spacing w:line="300" w:lineRule="exact"/>
              <w:rPr>
                <w:rFonts w:ascii="仿宋_GB2312" w:hAnsi="仿宋_GB2312" w:cs="仿宋_GB2312"/>
                <w:sz w:val="24"/>
              </w:rPr>
            </w:pPr>
            <w:r>
              <w:rPr>
                <w:rFonts w:hint="eastAsia" w:ascii="仿宋_GB2312" w:hAnsi="仿宋_GB2312" w:cs="仿宋_GB2312"/>
                <w:sz w:val="24"/>
              </w:rPr>
              <w:t>限制开展生产经营活动</w:t>
            </w:r>
          </w:p>
          <w:p w14:paraId="12430EEF">
            <w:pPr>
              <w:spacing w:line="300" w:lineRule="exact"/>
              <w:rPr>
                <w:rFonts w:ascii="仿宋_GB2312" w:hAnsi="仿宋_GB2312" w:cs="仿宋_GB2312"/>
                <w:sz w:val="24"/>
              </w:rPr>
            </w:pPr>
            <w:r>
              <w:rPr>
                <w:rFonts w:hint="eastAsia" w:ascii="仿宋_GB2312" w:hAnsi="仿宋_GB2312" w:cs="仿宋_GB2312"/>
                <w:sz w:val="24"/>
              </w:rPr>
              <w:t>没收收入</w:t>
            </w:r>
          </w:p>
        </w:tc>
      </w:tr>
      <w:tr w14:paraId="2B17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B0ADB8D">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785" w:type="dxa"/>
            <w:gridSpan w:val="2"/>
            <w:tcBorders>
              <w:top w:val="single" w:color="auto" w:sz="4" w:space="0"/>
              <w:left w:val="single" w:color="auto" w:sz="4" w:space="0"/>
              <w:bottom w:val="single" w:color="auto" w:sz="4" w:space="0"/>
              <w:right w:val="single" w:color="auto" w:sz="4" w:space="0"/>
            </w:tcBorders>
          </w:tcPr>
          <w:p w14:paraId="36467B69">
            <w:pPr>
              <w:spacing w:line="300" w:lineRule="exact"/>
              <w:rPr>
                <w:rFonts w:ascii="仿宋_GB2312" w:hAnsi="仿宋_GB2312" w:cs="仿宋_GB2312"/>
                <w:sz w:val="24"/>
              </w:rPr>
            </w:pPr>
            <w:r>
              <w:rPr>
                <w:rFonts w:hint="eastAsia" w:ascii="仿宋_GB2312" w:hAnsi="仿宋_GB2312" w:cs="仿宋_GB2312"/>
                <w:sz w:val="24"/>
              </w:rPr>
              <w:t>负责药品监督管理的部门</w:t>
            </w:r>
          </w:p>
        </w:tc>
      </w:tr>
      <w:tr w14:paraId="173F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158B6D4">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785" w:type="dxa"/>
            <w:gridSpan w:val="2"/>
            <w:tcBorders>
              <w:top w:val="single" w:color="auto" w:sz="4" w:space="0"/>
              <w:left w:val="single" w:color="auto" w:sz="4" w:space="0"/>
              <w:bottom w:val="single" w:color="auto" w:sz="4" w:space="0"/>
              <w:right w:val="single" w:color="auto" w:sz="4" w:space="0"/>
            </w:tcBorders>
          </w:tcPr>
          <w:p w14:paraId="024AE137">
            <w:pPr>
              <w:spacing w:line="300" w:lineRule="exact"/>
              <w:rPr>
                <w:rFonts w:ascii="仿宋_GB2312" w:hAnsi="仿宋_GB2312" w:cs="仿宋_GB2312"/>
                <w:sz w:val="24"/>
              </w:rPr>
            </w:pPr>
            <w:r>
              <w:rPr>
                <w:rFonts w:hint="eastAsia" w:ascii="仿宋_GB2312" w:hAnsi="仿宋_GB2312" w:cs="仿宋_GB2312"/>
                <w:sz w:val="24"/>
              </w:rPr>
              <w:t>处10万元以上30万元以下罚款；造成严重后果的，处30万元以上100万元以下罚款</w:t>
            </w:r>
          </w:p>
          <w:p w14:paraId="4288E34A">
            <w:pPr>
              <w:spacing w:line="300" w:lineRule="exact"/>
              <w:rPr>
                <w:rFonts w:ascii="仿宋_GB2312" w:hAnsi="仿宋_GB2312" w:cs="仿宋_GB2312"/>
                <w:sz w:val="24"/>
              </w:rPr>
            </w:pPr>
            <w:r>
              <w:rPr>
                <w:rFonts w:hint="eastAsia" w:ascii="仿宋_GB2312" w:hAnsi="仿宋_GB2312" w:cs="仿宋_GB2312"/>
                <w:sz w:val="24"/>
              </w:rPr>
              <w:t>个人（造成严重后果的）：处违法行为发生期间自本单位所获收入30%以上3倍以下罚款</w:t>
            </w:r>
          </w:p>
        </w:tc>
      </w:tr>
      <w:tr w14:paraId="4564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32C796FC">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267" w:type="dxa"/>
            <w:tcBorders>
              <w:top w:val="single" w:color="auto" w:sz="4" w:space="0"/>
              <w:left w:val="single" w:color="auto" w:sz="4" w:space="0"/>
              <w:bottom w:val="single" w:color="auto" w:sz="4" w:space="0"/>
              <w:right w:val="single" w:color="auto" w:sz="4" w:space="0"/>
            </w:tcBorders>
            <w:vAlign w:val="center"/>
          </w:tcPr>
          <w:p w14:paraId="2E8606A9">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518" w:type="dxa"/>
            <w:tcBorders>
              <w:top w:val="single" w:color="auto" w:sz="4" w:space="0"/>
              <w:left w:val="single" w:color="auto" w:sz="4" w:space="0"/>
              <w:bottom w:val="single" w:color="auto" w:sz="4" w:space="0"/>
              <w:right w:val="single" w:color="auto" w:sz="4" w:space="0"/>
            </w:tcBorders>
            <w:vAlign w:val="center"/>
          </w:tcPr>
          <w:p w14:paraId="30AE4597">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77A0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786427E">
            <w:pPr>
              <w:widowControl/>
              <w:spacing w:line="300" w:lineRule="exact"/>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6D9EFD1D">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518" w:type="dxa"/>
            <w:tcBorders>
              <w:top w:val="single" w:color="auto" w:sz="4" w:space="0"/>
              <w:left w:val="single" w:color="auto" w:sz="4" w:space="0"/>
              <w:bottom w:val="single" w:color="auto" w:sz="4" w:space="0"/>
              <w:right w:val="single" w:color="auto" w:sz="4" w:space="0"/>
            </w:tcBorders>
            <w:vAlign w:val="center"/>
          </w:tcPr>
          <w:p w14:paraId="3B14949E">
            <w:pPr>
              <w:spacing w:line="280" w:lineRule="exact"/>
              <w:rPr>
                <w:rFonts w:ascii="仿宋_GB2312" w:hAnsi="仿宋_GB2312" w:cs="仿宋_GB2312"/>
                <w:sz w:val="24"/>
              </w:rPr>
            </w:pPr>
            <w:r>
              <w:rPr>
                <w:rFonts w:hint="eastAsia" w:ascii="仿宋_GB2312" w:hAnsi="仿宋_GB2312" w:cs="仿宋_GB2312"/>
                <w:sz w:val="24"/>
              </w:rPr>
              <w:t>16万元以上24万元以下罚款</w:t>
            </w:r>
          </w:p>
          <w:p w14:paraId="26F8EC56">
            <w:pPr>
              <w:spacing w:line="280" w:lineRule="exact"/>
              <w:rPr>
                <w:rFonts w:ascii="仿宋_GB2312" w:hAnsi="仿宋_GB2312" w:cs="仿宋_GB2312"/>
                <w:sz w:val="24"/>
              </w:rPr>
            </w:pPr>
            <w:r>
              <w:rPr>
                <w:rFonts w:hint="eastAsia" w:ascii="仿宋_GB2312" w:hAnsi="仿宋_GB2312" w:cs="仿宋_GB2312"/>
                <w:sz w:val="24"/>
              </w:rPr>
              <w:t>造成严重后果的，51万元以上79万元以下罚款</w:t>
            </w:r>
          </w:p>
          <w:p w14:paraId="4FA1BFBA">
            <w:pPr>
              <w:spacing w:line="280" w:lineRule="exact"/>
              <w:rPr>
                <w:rFonts w:ascii="仿宋_GB2312" w:hAnsi="仿宋_GB2312" w:cs="仿宋_GB2312"/>
                <w:sz w:val="24"/>
              </w:rPr>
            </w:pPr>
            <w:r>
              <w:rPr>
                <w:rFonts w:hint="eastAsia" w:ascii="仿宋_GB2312" w:hAnsi="仿宋_GB2312" w:cs="仿宋_GB2312"/>
                <w:sz w:val="24"/>
              </w:rPr>
              <w:t>个人：所获收入1.1倍以上2.2倍以下罚款</w:t>
            </w:r>
          </w:p>
        </w:tc>
      </w:tr>
      <w:tr w14:paraId="67A0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D74344D">
            <w:pPr>
              <w:widowControl/>
              <w:spacing w:line="300" w:lineRule="exact"/>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2A51843B">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518" w:type="dxa"/>
            <w:tcBorders>
              <w:top w:val="single" w:color="auto" w:sz="4" w:space="0"/>
              <w:left w:val="single" w:color="auto" w:sz="4" w:space="0"/>
              <w:bottom w:val="single" w:color="auto" w:sz="4" w:space="0"/>
              <w:right w:val="single" w:color="auto" w:sz="4" w:space="0"/>
            </w:tcBorders>
            <w:vAlign w:val="center"/>
          </w:tcPr>
          <w:p w14:paraId="199400C1">
            <w:pPr>
              <w:spacing w:line="280" w:lineRule="exact"/>
              <w:rPr>
                <w:rFonts w:ascii="仿宋_GB2312" w:hAnsi="仿宋_GB2312" w:cs="仿宋_GB2312"/>
                <w:sz w:val="24"/>
              </w:rPr>
            </w:pPr>
            <w:r>
              <w:rPr>
                <w:rFonts w:hint="eastAsia" w:ascii="仿宋_GB2312" w:hAnsi="仿宋_GB2312" w:cs="仿宋_GB2312"/>
                <w:sz w:val="24"/>
              </w:rPr>
              <w:t>1万元以上10万元以下罚款</w:t>
            </w:r>
          </w:p>
          <w:p w14:paraId="5D0BCCEF">
            <w:pPr>
              <w:spacing w:line="280" w:lineRule="exact"/>
              <w:rPr>
                <w:rFonts w:ascii="仿宋_GB2312" w:hAnsi="仿宋_GB2312" w:cs="仿宋_GB2312"/>
                <w:sz w:val="24"/>
              </w:rPr>
            </w:pPr>
            <w:r>
              <w:rPr>
                <w:rFonts w:hint="eastAsia" w:ascii="仿宋_GB2312" w:hAnsi="仿宋_GB2312" w:cs="仿宋_GB2312"/>
                <w:sz w:val="24"/>
              </w:rPr>
              <w:t>造成严重后果的，3万元以上30万元以下罚款</w:t>
            </w:r>
          </w:p>
          <w:p w14:paraId="52220539">
            <w:pPr>
              <w:spacing w:line="280" w:lineRule="exact"/>
              <w:rPr>
                <w:rFonts w:ascii="仿宋_GB2312" w:hAnsi="仿宋_GB2312" w:cs="仿宋_GB2312"/>
                <w:sz w:val="24"/>
              </w:rPr>
            </w:pPr>
            <w:r>
              <w:rPr>
                <w:rFonts w:hint="eastAsia" w:ascii="仿宋_GB2312" w:hAnsi="仿宋_GB2312" w:cs="仿宋_GB2312"/>
                <w:sz w:val="24"/>
              </w:rPr>
              <w:t>个人：所获收入3%以上30%以下罚款</w:t>
            </w:r>
          </w:p>
        </w:tc>
      </w:tr>
      <w:tr w14:paraId="35C1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BCB5E23">
            <w:pPr>
              <w:widowControl/>
              <w:spacing w:line="300" w:lineRule="exact"/>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09B7FA05">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518" w:type="dxa"/>
            <w:tcBorders>
              <w:top w:val="single" w:color="auto" w:sz="4" w:space="0"/>
              <w:left w:val="single" w:color="auto" w:sz="4" w:space="0"/>
              <w:bottom w:val="single" w:color="auto" w:sz="4" w:space="0"/>
              <w:right w:val="single" w:color="auto" w:sz="4" w:space="0"/>
            </w:tcBorders>
            <w:vAlign w:val="center"/>
          </w:tcPr>
          <w:p w14:paraId="1170FD06">
            <w:pPr>
              <w:spacing w:line="280" w:lineRule="exact"/>
              <w:rPr>
                <w:rFonts w:ascii="仿宋_GB2312" w:hAnsi="仿宋_GB2312" w:cs="仿宋_GB2312"/>
                <w:sz w:val="24"/>
              </w:rPr>
            </w:pPr>
            <w:r>
              <w:rPr>
                <w:rFonts w:hint="eastAsia" w:ascii="仿宋_GB2312" w:hAnsi="仿宋_GB2312" w:cs="仿宋_GB2312"/>
                <w:sz w:val="24"/>
              </w:rPr>
              <w:t>10万元以上16万元以下罚款</w:t>
            </w:r>
          </w:p>
          <w:p w14:paraId="4AD80B0D">
            <w:pPr>
              <w:spacing w:line="280" w:lineRule="exact"/>
              <w:rPr>
                <w:rFonts w:ascii="仿宋_GB2312" w:hAnsi="仿宋_GB2312" w:cs="仿宋_GB2312"/>
                <w:sz w:val="24"/>
              </w:rPr>
            </w:pPr>
            <w:r>
              <w:rPr>
                <w:rFonts w:hint="eastAsia" w:ascii="仿宋_GB2312" w:hAnsi="仿宋_GB2312" w:cs="仿宋_GB2312"/>
                <w:sz w:val="24"/>
              </w:rPr>
              <w:t>造成严重后果的，30万元以上51万元以下罚款</w:t>
            </w:r>
          </w:p>
          <w:p w14:paraId="4BFFE341">
            <w:pPr>
              <w:spacing w:line="280" w:lineRule="exact"/>
              <w:rPr>
                <w:rFonts w:ascii="仿宋_GB2312" w:hAnsi="仿宋_GB2312" w:cs="仿宋_GB2312"/>
                <w:sz w:val="24"/>
              </w:rPr>
            </w:pPr>
            <w:r>
              <w:rPr>
                <w:rFonts w:hint="eastAsia" w:ascii="仿宋_GB2312" w:hAnsi="仿宋_GB2312" w:cs="仿宋_GB2312"/>
                <w:sz w:val="24"/>
              </w:rPr>
              <w:t>个人：所获收入30%以上1.1倍以下罚款</w:t>
            </w:r>
          </w:p>
        </w:tc>
      </w:tr>
      <w:tr w14:paraId="00E5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040D41C">
            <w:pPr>
              <w:widowControl/>
              <w:spacing w:line="300" w:lineRule="exact"/>
              <w:jc w:val="left"/>
              <w:rPr>
                <w:rFonts w:ascii="仿宋_GB2312" w:hAnsi="仿宋_GB2312" w:cs="仿宋_GB2312"/>
                <w:sz w:val="24"/>
              </w:rPr>
            </w:pPr>
          </w:p>
        </w:tc>
        <w:tc>
          <w:tcPr>
            <w:tcW w:w="1267" w:type="dxa"/>
            <w:tcBorders>
              <w:top w:val="single" w:color="auto" w:sz="4" w:space="0"/>
              <w:left w:val="single" w:color="auto" w:sz="4" w:space="0"/>
              <w:bottom w:val="single" w:color="auto" w:sz="4" w:space="0"/>
              <w:right w:val="single" w:color="auto" w:sz="4" w:space="0"/>
            </w:tcBorders>
            <w:vAlign w:val="center"/>
          </w:tcPr>
          <w:p w14:paraId="140294E8">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518" w:type="dxa"/>
            <w:tcBorders>
              <w:top w:val="single" w:color="auto" w:sz="4" w:space="0"/>
              <w:left w:val="single" w:color="auto" w:sz="4" w:space="0"/>
              <w:bottom w:val="single" w:color="auto" w:sz="4" w:space="0"/>
              <w:right w:val="single" w:color="auto" w:sz="4" w:space="0"/>
            </w:tcBorders>
            <w:vAlign w:val="center"/>
          </w:tcPr>
          <w:p w14:paraId="1537774A">
            <w:pPr>
              <w:spacing w:line="280" w:lineRule="exact"/>
              <w:rPr>
                <w:rFonts w:ascii="仿宋_GB2312" w:hAnsi="仿宋_GB2312" w:cs="仿宋_GB2312"/>
                <w:sz w:val="24"/>
              </w:rPr>
            </w:pPr>
            <w:r>
              <w:rPr>
                <w:rFonts w:hint="eastAsia" w:ascii="仿宋_GB2312" w:hAnsi="仿宋_GB2312" w:cs="仿宋_GB2312"/>
                <w:sz w:val="24"/>
              </w:rPr>
              <w:t>24万元以上30万元以下罚款</w:t>
            </w:r>
          </w:p>
          <w:p w14:paraId="68C8A321">
            <w:pPr>
              <w:spacing w:line="280" w:lineRule="exact"/>
              <w:rPr>
                <w:rFonts w:ascii="仿宋_GB2312" w:hAnsi="仿宋_GB2312" w:cs="仿宋_GB2312"/>
                <w:sz w:val="24"/>
              </w:rPr>
            </w:pPr>
            <w:r>
              <w:rPr>
                <w:rFonts w:hint="eastAsia" w:ascii="仿宋_GB2312" w:hAnsi="仿宋_GB2312" w:cs="仿宋_GB2312"/>
                <w:sz w:val="24"/>
              </w:rPr>
              <w:t>造成严重后果的，79万元以上100万元以下罚款</w:t>
            </w:r>
          </w:p>
          <w:p w14:paraId="7602A427">
            <w:pPr>
              <w:spacing w:line="280" w:lineRule="exact"/>
              <w:rPr>
                <w:rFonts w:ascii="仿宋_GB2312" w:hAnsi="仿宋_GB2312" w:cs="仿宋_GB2312"/>
                <w:sz w:val="24"/>
              </w:rPr>
            </w:pPr>
            <w:r>
              <w:rPr>
                <w:rFonts w:hint="eastAsia" w:ascii="仿宋_GB2312" w:hAnsi="仿宋_GB2312" w:cs="仿宋_GB2312"/>
                <w:sz w:val="24"/>
              </w:rPr>
              <w:t>个人：所获收入2.2倍以上3倍以下罚款</w:t>
            </w:r>
          </w:p>
        </w:tc>
      </w:tr>
    </w:tbl>
    <w:p w14:paraId="2E7C99C9"/>
    <w:p w14:paraId="0CF1BFC7"/>
    <w:p w14:paraId="5C02E95D"/>
    <w:p w14:paraId="6EB867F5">
      <w:r>
        <w:br w:type="page"/>
      </w:r>
    </w:p>
    <w:tbl>
      <w:tblPr>
        <w:tblStyle w:val="12"/>
        <w:tblW w:w="8973"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81"/>
        <w:gridCol w:w="6604"/>
      </w:tblGrid>
      <w:tr w14:paraId="1C1B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71DEEA3">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785" w:type="dxa"/>
            <w:gridSpan w:val="2"/>
            <w:tcBorders>
              <w:top w:val="single" w:color="auto" w:sz="4" w:space="0"/>
              <w:left w:val="single" w:color="auto" w:sz="4" w:space="0"/>
              <w:bottom w:val="single" w:color="auto" w:sz="4" w:space="0"/>
              <w:right w:val="single" w:color="auto" w:sz="4" w:space="0"/>
            </w:tcBorders>
          </w:tcPr>
          <w:p w14:paraId="03337758">
            <w:pPr>
              <w:spacing w:line="300" w:lineRule="exact"/>
              <w:rPr>
                <w:rFonts w:ascii="仿宋_GB2312" w:hAnsi="仿宋_GB2312" w:cs="仿宋_GB2312"/>
                <w:sz w:val="24"/>
              </w:rPr>
            </w:pPr>
            <w:r>
              <w:rPr>
                <w:rFonts w:hint="eastAsia" w:ascii="仿宋_GB2312" w:hAnsi="仿宋_GB2312" w:cs="仿宋_GB2312"/>
                <w:sz w:val="24"/>
              </w:rPr>
              <w:t>13</w:t>
            </w:r>
          </w:p>
        </w:tc>
      </w:tr>
      <w:tr w14:paraId="5EF2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AFFDACD">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785" w:type="dxa"/>
            <w:gridSpan w:val="2"/>
            <w:tcBorders>
              <w:top w:val="single" w:color="auto" w:sz="4" w:space="0"/>
              <w:left w:val="single" w:color="auto" w:sz="4" w:space="0"/>
              <w:bottom w:val="single" w:color="auto" w:sz="4" w:space="0"/>
              <w:right w:val="single" w:color="auto" w:sz="4" w:space="0"/>
            </w:tcBorders>
          </w:tcPr>
          <w:p w14:paraId="4A369D02">
            <w:pPr>
              <w:spacing w:line="300" w:lineRule="exact"/>
              <w:rPr>
                <w:rFonts w:ascii="仿宋_GB2312" w:hAnsi="仿宋_GB2312" w:cs="仿宋_GB2312"/>
                <w:sz w:val="24"/>
              </w:rPr>
            </w:pPr>
            <w:r>
              <w:rPr>
                <w:rFonts w:hint="eastAsia" w:ascii="仿宋_GB2312" w:hAnsi="仿宋_GB2312" w:cs="仿宋_GB2312"/>
                <w:sz w:val="24"/>
              </w:rPr>
              <w:t>医疗器械临床试验机构开展医疗器械临床试验未遵守临床试验质量管理规范的。</w:t>
            </w:r>
          </w:p>
        </w:tc>
      </w:tr>
      <w:tr w14:paraId="6D2E0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2AC9250">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785" w:type="dxa"/>
            <w:gridSpan w:val="2"/>
            <w:tcBorders>
              <w:top w:val="single" w:color="auto" w:sz="4" w:space="0"/>
              <w:left w:val="single" w:color="auto" w:sz="4" w:space="0"/>
              <w:bottom w:val="single" w:color="auto" w:sz="4" w:space="0"/>
              <w:right w:val="single" w:color="auto" w:sz="4" w:space="0"/>
            </w:tcBorders>
          </w:tcPr>
          <w:p w14:paraId="25D69EF9">
            <w:pPr>
              <w:spacing w:line="300" w:lineRule="exact"/>
              <w:rPr>
                <w:rFonts w:ascii="仿宋_GB2312" w:hAnsi="仿宋_GB2312" w:cs="仿宋_GB2312"/>
                <w:sz w:val="24"/>
              </w:rPr>
            </w:pPr>
            <w:r>
              <w:rPr>
                <w:rFonts w:hint="eastAsia" w:ascii="仿宋_GB2312" w:hAnsi="仿宋_GB2312" w:cs="仿宋_GB2312"/>
                <w:sz w:val="24"/>
              </w:rPr>
              <w:t>《条例》第九十四条：医疗器械临床试验机构开展医疗器械临床试验未遵守临床试验质量管理规范的，由负责药品监督管理的部门责令改正或者立即停止临床试验，处5万元以上10万元以下罚款；造成严重后果的，5年内禁止其开展相关专业医疗器械临床试验，由卫生主管部门对违法单位的法定代表人、主要负责人、直接负责的主管人员和其他责任人员，没收违法行为发生期间自本单位所获收入，并处所获收入30%以上3倍以下罚款，依法给予处分。</w:t>
            </w:r>
          </w:p>
          <w:p w14:paraId="432D1F75">
            <w:pPr>
              <w:spacing w:line="300" w:lineRule="exact"/>
              <w:rPr>
                <w:rFonts w:ascii="仿宋_GB2312" w:hAnsi="仿宋_GB2312" w:cs="仿宋_GB2312"/>
                <w:sz w:val="24"/>
              </w:rPr>
            </w:pPr>
            <w:r>
              <w:rPr>
                <w:rFonts w:hint="eastAsia" w:ascii="仿宋_GB2312" w:hAnsi="仿宋_GB2312" w:cs="仿宋_GB2312"/>
                <w:sz w:val="24"/>
              </w:rPr>
              <w:t>《医疗器械注册与备案管理办法》第一百零八条：开展医疗器械临床试验未遵守临床试验质量管理规范的，依照《医疗器械监督管理条例》第九十四条予以处罚。</w:t>
            </w:r>
          </w:p>
          <w:p w14:paraId="08D84E37">
            <w:pPr>
              <w:spacing w:line="300" w:lineRule="exact"/>
              <w:rPr>
                <w:rFonts w:ascii="仿宋_GB2312" w:hAnsi="仿宋_GB2312" w:cs="仿宋_GB2312"/>
                <w:sz w:val="24"/>
              </w:rPr>
            </w:pPr>
            <w:r>
              <w:rPr>
                <w:rFonts w:hint="eastAsia" w:ascii="仿宋_GB2312" w:hAnsi="仿宋_GB2312" w:cs="仿宋_GB2312"/>
                <w:sz w:val="24"/>
              </w:rPr>
              <w:t>《体外诊断试剂注册与备案管理办法》第一百零八条：开展体外诊断试剂临床试验未遵守临床试验质量管理规范的，依照《医疗器械监督管理条例》第九十四条予以处罚。</w:t>
            </w:r>
          </w:p>
        </w:tc>
      </w:tr>
      <w:tr w14:paraId="68E5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2E30048">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785" w:type="dxa"/>
            <w:gridSpan w:val="2"/>
            <w:tcBorders>
              <w:top w:val="single" w:color="auto" w:sz="4" w:space="0"/>
              <w:left w:val="single" w:color="auto" w:sz="4" w:space="0"/>
              <w:bottom w:val="single" w:color="auto" w:sz="4" w:space="0"/>
              <w:right w:val="single" w:color="auto" w:sz="4" w:space="0"/>
            </w:tcBorders>
          </w:tcPr>
          <w:p w14:paraId="764583BF">
            <w:pPr>
              <w:spacing w:line="300" w:lineRule="exact"/>
              <w:rPr>
                <w:rFonts w:ascii="仿宋_GB2312" w:hAnsi="仿宋_GB2312" w:cs="仿宋_GB2312"/>
                <w:sz w:val="24"/>
              </w:rPr>
            </w:pPr>
            <w:r>
              <w:rPr>
                <w:rFonts w:hint="eastAsia" w:ascii="仿宋_GB2312" w:hAnsi="仿宋_GB2312" w:cs="仿宋_GB2312"/>
                <w:sz w:val="24"/>
              </w:rPr>
              <w:t>罚款</w:t>
            </w:r>
          </w:p>
          <w:p w14:paraId="484D7283">
            <w:pPr>
              <w:spacing w:line="300" w:lineRule="exact"/>
              <w:rPr>
                <w:rFonts w:ascii="仿宋_GB2312" w:hAnsi="仿宋_GB2312" w:cs="仿宋_GB2312"/>
                <w:sz w:val="24"/>
              </w:rPr>
            </w:pPr>
            <w:r>
              <w:rPr>
                <w:rFonts w:hint="eastAsia" w:ascii="仿宋_GB2312" w:hAnsi="仿宋_GB2312" w:cs="仿宋_GB2312"/>
                <w:sz w:val="24"/>
              </w:rPr>
              <w:t>限制开展生产经营活动</w:t>
            </w:r>
          </w:p>
        </w:tc>
      </w:tr>
      <w:tr w14:paraId="5D64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0F32787">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785" w:type="dxa"/>
            <w:gridSpan w:val="2"/>
            <w:tcBorders>
              <w:top w:val="single" w:color="auto" w:sz="4" w:space="0"/>
              <w:left w:val="single" w:color="auto" w:sz="4" w:space="0"/>
              <w:bottom w:val="single" w:color="auto" w:sz="4" w:space="0"/>
              <w:right w:val="single" w:color="auto" w:sz="4" w:space="0"/>
            </w:tcBorders>
          </w:tcPr>
          <w:p w14:paraId="29C5369B">
            <w:pPr>
              <w:spacing w:line="300" w:lineRule="exact"/>
              <w:rPr>
                <w:rFonts w:ascii="仿宋_GB2312" w:hAnsi="仿宋_GB2312" w:cs="仿宋_GB2312"/>
                <w:sz w:val="24"/>
              </w:rPr>
            </w:pPr>
            <w:r>
              <w:rPr>
                <w:rFonts w:hint="eastAsia" w:ascii="仿宋_GB2312" w:hAnsi="仿宋_GB2312" w:cs="仿宋_GB2312"/>
                <w:sz w:val="24"/>
              </w:rPr>
              <w:t>负责药品监督管理的部门</w:t>
            </w:r>
          </w:p>
          <w:p w14:paraId="40C2F5B7">
            <w:pPr>
              <w:spacing w:line="300" w:lineRule="exact"/>
              <w:rPr>
                <w:rFonts w:ascii="仿宋_GB2312" w:hAnsi="仿宋_GB2312" w:cs="仿宋_GB2312"/>
                <w:sz w:val="24"/>
              </w:rPr>
            </w:pPr>
            <w:r>
              <w:rPr>
                <w:rFonts w:hint="eastAsia" w:ascii="仿宋_GB2312" w:hAnsi="仿宋_GB2312" w:cs="仿宋_GB2312"/>
                <w:sz w:val="24"/>
              </w:rPr>
              <w:t>卫生主管部门</w:t>
            </w:r>
          </w:p>
        </w:tc>
      </w:tr>
      <w:tr w14:paraId="043A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B41CE62">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785" w:type="dxa"/>
            <w:gridSpan w:val="2"/>
            <w:tcBorders>
              <w:top w:val="single" w:color="auto" w:sz="4" w:space="0"/>
              <w:left w:val="single" w:color="auto" w:sz="4" w:space="0"/>
              <w:bottom w:val="single" w:color="auto" w:sz="4" w:space="0"/>
              <w:right w:val="single" w:color="auto" w:sz="4" w:space="0"/>
            </w:tcBorders>
          </w:tcPr>
          <w:p w14:paraId="75DD965E">
            <w:pPr>
              <w:spacing w:line="300" w:lineRule="exact"/>
              <w:rPr>
                <w:rFonts w:ascii="仿宋_GB2312" w:hAnsi="仿宋_GB2312" w:cs="仿宋_GB2312"/>
                <w:sz w:val="24"/>
              </w:rPr>
            </w:pPr>
            <w:r>
              <w:rPr>
                <w:rFonts w:hint="eastAsia" w:ascii="仿宋_GB2312" w:hAnsi="仿宋_GB2312" w:cs="仿宋_GB2312"/>
                <w:sz w:val="24"/>
              </w:rPr>
              <w:t>处5万元以上10万元以下罚款</w:t>
            </w:r>
          </w:p>
        </w:tc>
      </w:tr>
      <w:tr w14:paraId="285D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13800331">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181" w:type="dxa"/>
            <w:tcBorders>
              <w:top w:val="single" w:color="auto" w:sz="4" w:space="0"/>
              <w:left w:val="single" w:color="auto" w:sz="4" w:space="0"/>
              <w:bottom w:val="single" w:color="auto" w:sz="4" w:space="0"/>
              <w:right w:val="single" w:color="auto" w:sz="4" w:space="0"/>
            </w:tcBorders>
            <w:vAlign w:val="center"/>
          </w:tcPr>
          <w:p w14:paraId="628764A6">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604" w:type="dxa"/>
            <w:tcBorders>
              <w:top w:val="single" w:color="auto" w:sz="4" w:space="0"/>
              <w:left w:val="single" w:color="auto" w:sz="4" w:space="0"/>
              <w:bottom w:val="single" w:color="auto" w:sz="4" w:space="0"/>
              <w:right w:val="single" w:color="auto" w:sz="4" w:space="0"/>
            </w:tcBorders>
            <w:vAlign w:val="center"/>
          </w:tcPr>
          <w:p w14:paraId="11692002">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5994B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CA90663">
            <w:pPr>
              <w:widowControl/>
              <w:spacing w:line="300" w:lineRule="exact"/>
              <w:jc w:val="left"/>
              <w:rPr>
                <w:rFonts w:ascii="仿宋_GB2312" w:hAnsi="仿宋_GB2312" w:cs="仿宋_GB2312"/>
                <w:sz w:val="24"/>
              </w:rPr>
            </w:pPr>
          </w:p>
        </w:tc>
        <w:tc>
          <w:tcPr>
            <w:tcW w:w="1181" w:type="dxa"/>
            <w:tcBorders>
              <w:top w:val="single" w:color="auto" w:sz="4" w:space="0"/>
              <w:left w:val="single" w:color="auto" w:sz="4" w:space="0"/>
              <w:bottom w:val="single" w:color="auto" w:sz="4" w:space="0"/>
              <w:right w:val="single" w:color="auto" w:sz="4" w:space="0"/>
            </w:tcBorders>
            <w:vAlign w:val="center"/>
          </w:tcPr>
          <w:p w14:paraId="18DA05DE">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604" w:type="dxa"/>
            <w:tcBorders>
              <w:top w:val="single" w:color="auto" w:sz="4" w:space="0"/>
              <w:left w:val="single" w:color="auto" w:sz="4" w:space="0"/>
              <w:bottom w:val="single" w:color="auto" w:sz="4" w:space="0"/>
              <w:right w:val="single" w:color="auto" w:sz="4" w:space="0"/>
            </w:tcBorders>
            <w:vAlign w:val="center"/>
          </w:tcPr>
          <w:p w14:paraId="2C2FA8E9">
            <w:pPr>
              <w:spacing w:line="300" w:lineRule="exact"/>
              <w:rPr>
                <w:rFonts w:ascii="仿宋_GB2312" w:hAnsi="仿宋_GB2312" w:cs="仿宋_GB2312"/>
                <w:sz w:val="24"/>
              </w:rPr>
            </w:pPr>
            <w:r>
              <w:rPr>
                <w:rFonts w:hint="eastAsia" w:ascii="仿宋_GB2312" w:hAnsi="仿宋_GB2312" w:cs="仿宋_GB2312"/>
                <w:sz w:val="24"/>
              </w:rPr>
              <w:t>6.5万元以上8.5万元以下罚款</w:t>
            </w:r>
          </w:p>
        </w:tc>
      </w:tr>
      <w:tr w14:paraId="5FF1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1A740AD">
            <w:pPr>
              <w:widowControl/>
              <w:spacing w:line="300" w:lineRule="exact"/>
              <w:jc w:val="left"/>
              <w:rPr>
                <w:rFonts w:ascii="仿宋_GB2312" w:hAnsi="仿宋_GB2312" w:cs="仿宋_GB2312"/>
                <w:sz w:val="24"/>
              </w:rPr>
            </w:pPr>
          </w:p>
        </w:tc>
        <w:tc>
          <w:tcPr>
            <w:tcW w:w="1181" w:type="dxa"/>
            <w:tcBorders>
              <w:top w:val="single" w:color="auto" w:sz="4" w:space="0"/>
              <w:left w:val="single" w:color="auto" w:sz="4" w:space="0"/>
              <w:bottom w:val="single" w:color="auto" w:sz="4" w:space="0"/>
              <w:right w:val="single" w:color="auto" w:sz="4" w:space="0"/>
            </w:tcBorders>
            <w:vAlign w:val="center"/>
          </w:tcPr>
          <w:p w14:paraId="6CF48630">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604" w:type="dxa"/>
            <w:tcBorders>
              <w:top w:val="single" w:color="auto" w:sz="4" w:space="0"/>
              <w:left w:val="single" w:color="auto" w:sz="4" w:space="0"/>
              <w:bottom w:val="single" w:color="auto" w:sz="4" w:space="0"/>
              <w:right w:val="single" w:color="auto" w:sz="4" w:space="0"/>
            </w:tcBorders>
            <w:vAlign w:val="center"/>
          </w:tcPr>
          <w:p w14:paraId="3E6F9531">
            <w:pPr>
              <w:spacing w:line="300" w:lineRule="exact"/>
              <w:rPr>
                <w:rFonts w:ascii="仿宋_GB2312" w:hAnsi="仿宋_GB2312" w:cs="仿宋_GB2312"/>
                <w:sz w:val="24"/>
              </w:rPr>
            </w:pPr>
            <w:r>
              <w:rPr>
                <w:rFonts w:hint="eastAsia" w:ascii="仿宋_GB2312" w:hAnsi="仿宋_GB2312" w:cs="仿宋_GB2312"/>
                <w:sz w:val="24"/>
              </w:rPr>
              <w:t>5千元以上5万元以下罚款</w:t>
            </w:r>
          </w:p>
        </w:tc>
      </w:tr>
      <w:tr w14:paraId="692D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BBC5245">
            <w:pPr>
              <w:widowControl/>
              <w:spacing w:line="300" w:lineRule="exact"/>
              <w:jc w:val="left"/>
              <w:rPr>
                <w:rFonts w:ascii="仿宋_GB2312" w:hAnsi="仿宋_GB2312" w:cs="仿宋_GB2312"/>
                <w:sz w:val="24"/>
              </w:rPr>
            </w:pPr>
          </w:p>
        </w:tc>
        <w:tc>
          <w:tcPr>
            <w:tcW w:w="1181" w:type="dxa"/>
            <w:tcBorders>
              <w:top w:val="single" w:color="auto" w:sz="4" w:space="0"/>
              <w:left w:val="single" w:color="auto" w:sz="4" w:space="0"/>
              <w:bottom w:val="single" w:color="auto" w:sz="4" w:space="0"/>
              <w:right w:val="single" w:color="auto" w:sz="4" w:space="0"/>
            </w:tcBorders>
            <w:vAlign w:val="center"/>
          </w:tcPr>
          <w:p w14:paraId="7FF684D2">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604" w:type="dxa"/>
            <w:tcBorders>
              <w:top w:val="single" w:color="auto" w:sz="4" w:space="0"/>
              <w:left w:val="single" w:color="auto" w:sz="4" w:space="0"/>
              <w:bottom w:val="single" w:color="auto" w:sz="4" w:space="0"/>
              <w:right w:val="single" w:color="auto" w:sz="4" w:space="0"/>
            </w:tcBorders>
            <w:vAlign w:val="center"/>
          </w:tcPr>
          <w:p w14:paraId="2B368EDF">
            <w:pPr>
              <w:spacing w:line="300" w:lineRule="exact"/>
              <w:rPr>
                <w:rFonts w:ascii="仿宋_GB2312" w:hAnsi="仿宋_GB2312" w:cs="仿宋_GB2312"/>
                <w:sz w:val="24"/>
              </w:rPr>
            </w:pPr>
            <w:r>
              <w:rPr>
                <w:rFonts w:hint="eastAsia" w:ascii="仿宋_GB2312" w:hAnsi="仿宋_GB2312" w:cs="仿宋_GB2312"/>
                <w:sz w:val="24"/>
              </w:rPr>
              <w:t>5万元以上6.5万元以下罚款</w:t>
            </w:r>
          </w:p>
        </w:tc>
      </w:tr>
      <w:tr w14:paraId="373F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8A3F273">
            <w:pPr>
              <w:widowControl/>
              <w:spacing w:line="300" w:lineRule="exact"/>
              <w:jc w:val="left"/>
              <w:rPr>
                <w:rFonts w:ascii="仿宋_GB2312" w:hAnsi="仿宋_GB2312" w:cs="仿宋_GB2312"/>
                <w:sz w:val="24"/>
              </w:rPr>
            </w:pPr>
          </w:p>
        </w:tc>
        <w:tc>
          <w:tcPr>
            <w:tcW w:w="1181" w:type="dxa"/>
            <w:tcBorders>
              <w:top w:val="single" w:color="auto" w:sz="4" w:space="0"/>
              <w:left w:val="single" w:color="auto" w:sz="4" w:space="0"/>
              <w:bottom w:val="single" w:color="auto" w:sz="4" w:space="0"/>
              <w:right w:val="single" w:color="auto" w:sz="4" w:space="0"/>
            </w:tcBorders>
            <w:vAlign w:val="center"/>
          </w:tcPr>
          <w:p w14:paraId="5F72B75B">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604" w:type="dxa"/>
            <w:tcBorders>
              <w:top w:val="single" w:color="auto" w:sz="4" w:space="0"/>
              <w:left w:val="single" w:color="auto" w:sz="4" w:space="0"/>
              <w:bottom w:val="single" w:color="auto" w:sz="4" w:space="0"/>
              <w:right w:val="single" w:color="auto" w:sz="4" w:space="0"/>
            </w:tcBorders>
            <w:vAlign w:val="center"/>
          </w:tcPr>
          <w:p w14:paraId="711ECFE7">
            <w:pPr>
              <w:spacing w:line="300" w:lineRule="exact"/>
              <w:rPr>
                <w:rFonts w:ascii="仿宋_GB2312" w:hAnsi="仿宋_GB2312" w:cs="仿宋_GB2312"/>
                <w:sz w:val="24"/>
              </w:rPr>
            </w:pPr>
            <w:r>
              <w:rPr>
                <w:rFonts w:hint="eastAsia" w:ascii="仿宋_GB2312" w:hAnsi="仿宋_GB2312" w:cs="仿宋_GB2312"/>
                <w:sz w:val="24"/>
              </w:rPr>
              <w:t>8.5万元以上10万元以下罚款</w:t>
            </w:r>
          </w:p>
        </w:tc>
      </w:tr>
    </w:tbl>
    <w:p w14:paraId="3FE453B0">
      <w:r>
        <w:rPr>
          <w:rFonts w:hint="eastAsia" w:ascii="楷体_GB2312" w:hAnsi="楷体_GB2312" w:eastAsia="楷体_GB2312" w:cs="楷体_GB2312"/>
          <w:sz w:val="24"/>
        </w:rPr>
        <w:t>备注：对个人的处罚裁量基准由卫生主管部门制定。</w:t>
      </w:r>
    </w:p>
    <w:p w14:paraId="1BAF6CF0"/>
    <w:p w14:paraId="475EF7F0"/>
    <w:p w14:paraId="75915C1D"/>
    <w:p w14:paraId="3785BDB2">
      <w:r>
        <w:br w:type="page"/>
      </w:r>
    </w:p>
    <w:tbl>
      <w:tblPr>
        <w:tblStyle w:val="12"/>
        <w:tblW w:w="898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10"/>
        <w:gridCol w:w="6488"/>
      </w:tblGrid>
      <w:tr w14:paraId="1E6C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9EA93BB">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798" w:type="dxa"/>
            <w:gridSpan w:val="2"/>
            <w:tcBorders>
              <w:top w:val="single" w:color="auto" w:sz="4" w:space="0"/>
              <w:left w:val="single" w:color="auto" w:sz="4" w:space="0"/>
              <w:bottom w:val="single" w:color="auto" w:sz="4" w:space="0"/>
              <w:right w:val="single" w:color="auto" w:sz="4" w:space="0"/>
            </w:tcBorders>
          </w:tcPr>
          <w:p w14:paraId="4A27DEB8">
            <w:pPr>
              <w:spacing w:line="300" w:lineRule="exact"/>
              <w:rPr>
                <w:rFonts w:ascii="仿宋_GB2312" w:hAnsi="仿宋_GB2312" w:cs="仿宋_GB2312"/>
                <w:sz w:val="24"/>
              </w:rPr>
            </w:pPr>
            <w:r>
              <w:rPr>
                <w:rFonts w:hint="eastAsia" w:ascii="仿宋_GB2312" w:hAnsi="仿宋_GB2312" w:cs="仿宋_GB2312"/>
                <w:sz w:val="24"/>
              </w:rPr>
              <w:t>14</w:t>
            </w:r>
          </w:p>
        </w:tc>
      </w:tr>
      <w:tr w14:paraId="4711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6BCB94A">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798" w:type="dxa"/>
            <w:gridSpan w:val="2"/>
            <w:tcBorders>
              <w:top w:val="single" w:color="auto" w:sz="4" w:space="0"/>
              <w:left w:val="single" w:color="auto" w:sz="4" w:space="0"/>
              <w:bottom w:val="single" w:color="auto" w:sz="4" w:space="0"/>
              <w:right w:val="single" w:color="auto" w:sz="4" w:space="0"/>
            </w:tcBorders>
          </w:tcPr>
          <w:p w14:paraId="21663123">
            <w:pPr>
              <w:spacing w:line="300" w:lineRule="exact"/>
              <w:rPr>
                <w:rFonts w:ascii="仿宋_GB2312" w:hAnsi="仿宋_GB2312" w:cs="仿宋_GB2312"/>
                <w:sz w:val="24"/>
              </w:rPr>
            </w:pPr>
            <w:r>
              <w:rPr>
                <w:rFonts w:hint="eastAsia" w:ascii="仿宋_GB2312" w:hAnsi="仿宋_GB2312" w:cs="仿宋_GB2312"/>
                <w:sz w:val="24"/>
              </w:rPr>
              <w:t>医疗器械临床试验机构出具虚假报告的。</w:t>
            </w:r>
          </w:p>
        </w:tc>
      </w:tr>
      <w:tr w14:paraId="753AC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EBF2E70">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798" w:type="dxa"/>
            <w:gridSpan w:val="2"/>
            <w:tcBorders>
              <w:top w:val="single" w:color="auto" w:sz="4" w:space="0"/>
              <w:left w:val="single" w:color="auto" w:sz="4" w:space="0"/>
              <w:bottom w:val="single" w:color="auto" w:sz="4" w:space="0"/>
              <w:right w:val="single" w:color="auto" w:sz="4" w:space="0"/>
            </w:tcBorders>
          </w:tcPr>
          <w:p w14:paraId="7698DE1D">
            <w:pPr>
              <w:spacing w:line="300" w:lineRule="exact"/>
              <w:rPr>
                <w:rFonts w:ascii="仿宋_GB2312" w:hAnsi="仿宋_GB2312" w:cs="仿宋_GB2312"/>
                <w:sz w:val="24"/>
              </w:rPr>
            </w:pPr>
            <w:r>
              <w:rPr>
                <w:rFonts w:hint="eastAsia" w:ascii="仿宋_GB2312" w:hAnsi="仿宋_GB2312" w:cs="仿宋_GB2312"/>
                <w:sz w:val="24"/>
              </w:rPr>
              <w:t>《条例》第九十五条：医疗器械临床试验机构出具虚假报告的，由负责药品监督管理的部门处10万元以上30万元以下罚款；有违法所得的，没收违法所得；10年内禁止其开展相关专业医疗器械临床试验；由卫生主管部门对违法单位的法定代表人、主要负责人、直接负责的主管人员和其他责任人员，没收违法行为发生期间自本单位所获收入，并处所获收入30%以上3倍以下罚款，依法给予处分。</w:t>
            </w:r>
          </w:p>
        </w:tc>
      </w:tr>
      <w:tr w14:paraId="6005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4817F9A">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798" w:type="dxa"/>
            <w:gridSpan w:val="2"/>
            <w:tcBorders>
              <w:top w:val="single" w:color="auto" w:sz="4" w:space="0"/>
              <w:left w:val="single" w:color="auto" w:sz="4" w:space="0"/>
              <w:bottom w:val="single" w:color="auto" w:sz="4" w:space="0"/>
              <w:right w:val="single" w:color="auto" w:sz="4" w:space="0"/>
            </w:tcBorders>
          </w:tcPr>
          <w:p w14:paraId="28356267">
            <w:pPr>
              <w:spacing w:line="300" w:lineRule="exact"/>
              <w:rPr>
                <w:rFonts w:ascii="仿宋_GB2312" w:hAnsi="仿宋_GB2312" w:cs="仿宋_GB2312"/>
                <w:sz w:val="24"/>
              </w:rPr>
            </w:pPr>
            <w:r>
              <w:rPr>
                <w:rFonts w:hint="eastAsia" w:ascii="仿宋_GB2312" w:hAnsi="仿宋_GB2312" w:cs="仿宋_GB2312"/>
                <w:sz w:val="24"/>
              </w:rPr>
              <w:t>罚款</w:t>
            </w:r>
          </w:p>
          <w:p w14:paraId="38ADA7D1">
            <w:pPr>
              <w:spacing w:line="300" w:lineRule="exact"/>
              <w:rPr>
                <w:rFonts w:ascii="仿宋_GB2312" w:hAnsi="仿宋_GB2312" w:cs="仿宋_GB2312"/>
                <w:sz w:val="24"/>
              </w:rPr>
            </w:pPr>
            <w:r>
              <w:rPr>
                <w:rFonts w:hint="eastAsia" w:ascii="仿宋_GB2312" w:hAnsi="仿宋_GB2312" w:cs="仿宋_GB2312"/>
                <w:sz w:val="24"/>
              </w:rPr>
              <w:t>没收违法所得</w:t>
            </w:r>
          </w:p>
          <w:p w14:paraId="7C2200FB">
            <w:pPr>
              <w:spacing w:line="300" w:lineRule="exact"/>
              <w:rPr>
                <w:rFonts w:ascii="仿宋_GB2312" w:hAnsi="仿宋_GB2312" w:cs="仿宋_GB2312"/>
                <w:sz w:val="24"/>
              </w:rPr>
            </w:pPr>
            <w:r>
              <w:rPr>
                <w:rFonts w:hint="eastAsia" w:ascii="仿宋_GB2312" w:hAnsi="仿宋_GB2312" w:cs="仿宋_GB2312"/>
                <w:sz w:val="24"/>
              </w:rPr>
              <w:t>限制开展生产经营活动</w:t>
            </w:r>
          </w:p>
        </w:tc>
      </w:tr>
      <w:tr w14:paraId="2B2B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5127F9A">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798" w:type="dxa"/>
            <w:gridSpan w:val="2"/>
            <w:tcBorders>
              <w:top w:val="single" w:color="auto" w:sz="4" w:space="0"/>
              <w:left w:val="single" w:color="auto" w:sz="4" w:space="0"/>
              <w:bottom w:val="single" w:color="auto" w:sz="4" w:space="0"/>
              <w:right w:val="single" w:color="auto" w:sz="4" w:space="0"/>
            </w:tcBorders>
          </w:tcPr>
          <w:p w14:paraId="2E09122F">
            <w:pPr>
              <w:spacing w:line="300" w:lineRule="exact"/>
              <w:rPr>
                <w:rFonts w:ascii="仿宋_GB2312" w:hAnsi="仿宋_GB2312" w:cs="仿宋_GB2312"/>
                <w:sz w:val="24"/>
              </w:rPr>
            </w:pPr>
            <w:r>
              <w:rPr>
                <w:rFonts w:hint="eastAsia" w:ascii="仿宋_GB2312" w:hAnsi="仿宋_GB2312" w:cs="仿宋_GB2312"/>
                <w:sz w:val="24"/>
              </w:rPr>
              <w:t>负责药品监督管理的部门</w:t>
            </w:r>
          </w:p>
          <w:p w14:paraId="1DB76D55">
            <w:pPr>
              <w:spacing w:line="300" w:lineRule="exact"/>
              <w:rPr>
                <w:rFonts w:ascii="仿宋_GB2312" w:hAnsi="仿宋_GB2312" w:cs="仿宋_GB2312"/>
                <w:sz w:val="24"/>
              </w:rPr>
            </w:pPr>
            <w:r>
              <w:rPr>
                <w:rFonts w:hint="eastAsia" w:ascii="仿宋_GB2312" w:hAnsi="仿宋_GB2312" w:cs="仿宋_GB2312"/>
                <w:sz w:val="24"/>
              </w:rPr>
              <w:t>卫生主管部门</w:t>
            </w:r>
          </w:p>
        </w:tc>
      </w:tr>
      <w:tr w14:paraId="5706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3754C36">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798" w:type="dxa"/>
            <w:gridSpan w:val="2"/>
            <w:tcBorders>
              <w:top w:val="single" w:color="auto" w:sz="4" w:space="0"/>
              <w:left w:val="single" w:color="auto" w:sz="4" w:space="0"/>
              <w:bottom w:val="single" w:color="auto" w:sz="4" w:space="0"/>
              <w:right w:val="single" w:color="auto" w:sz="4" w:space="0"/>
            </w:tcBorders>
          </w:tcPr>
          <w:p w14:paraId="4132003E">
            <w:pPr>
              <w:spacing w:line="300" w:lineRule="exact"/>
              <w:rPr>
                <w:rFonts w:ascii="仿宋_GB2312" w:hAnsi="仿宋_GB2312" w:cs="仿宋_GB2312"/>
                <w:sz w:val="24"/>
              </w:rPr>
            </w:pPr>
            <w:r>
              <w:rPr>
                <w:rFonts w:hint="eastAsia" w:ascii="仿宋_GB2312" w:hAnsi="仿宋_GB2312" w:cs="仿宋_GB2312"/>
                <w:sz w:val="24"/>
              </w:rPr>
              <w:t>处10万元以上30万元以下罚款</w:t>
            </w:r>
          </w:p>
        </w:tc>
      </w:tr>
      <w:tr w14:paraId="0BBB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401A69C1">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310" w:type="dxa"/>
            <w:tcBorders>
              <w:top w:val="single" w:color="auto" w:sz="4" w:space="0"/>
              <w:left w:val="single" w:color="auto" w:sz="4" w:space="0"/>
              <w:bottom w:val="single" w:color="auto" w:sz="4" w:space="0"/>
              <w:right w:val="single" w:color="auto" w:sz="4" w:space="0"/>
            </w:tcBorders>
            <w:vAlign w:val="center"/>
          </w:tcPr>
          <w:p w14:paraId="0134C2E7">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488" w:type="dxa"/>
            <w:tcBorders>
              <w:top w:val="single" w:color="auto" w:sz="4" w:space="0"/>
              <w:left w:val="single" w:color="auto" w:sz="4" w:space="0"/>
              <w:bottom w:val="single" w:color="auto" w:sz="4" w:space="0"/>
              <w:right w:val="single" w:color="auto" w:sz="4" w:space="0"/>
            </w:tcBorders>
            <w:vAlign w:val="center"/>
          </w:tcPr>
          <w:p w14:paraId="67725E36">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4033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BDCC504">
            <w:pPr>
              <w:widowControl/>
              <w:spacing w:line="300" w:lineRule="exact"/>
              <w:jc w:val="left"/>
              <w:rPr>
                <w:rFonts w:ascii="仿宋_GB2312" w:hAnsi="仿宋_GB2312" w:cs="仿宋_GB2312"/>
                <w:sz w:val="24"/>
              </w:rPr>
            </w:pPr>
          </w:p>
        </w:tc>
        <w:tc>
          <w:tcPr>
            <w:tcW w:w="1310" w:type="dxa"/>
            <w:tcBorders>
              <w:top w:val="single" w:color="auto" w:sz="4" w:space="0"/>
              <w:left w:val="single" w:color="auto" w:sz="4" w:space="0"/>
              <w:bottom w:val="single" w:color="auto" w:sz="4" w:space="0"/>
              <w:right w:val="single" w:color="auto" w:sz="4" w:space="0"/>
            </w:tcBorders>
            <w:vAlign w:val="center"/>
          </w:tcPr>
          <w:p w14:paraId="1C370B7B">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488" w:type="dxa"/>
            <w:tcBorders>
              <w:top w:val="single" w:color="auto" w:sz="4" w:space="0"/>
              <w:left w:val="single" w:color="auto" w:sz="4" w:space="0"/>
              <w:bottom w:val="single" w:color="auto" w:sz="4" w:space="0"/>
              <w:right w:val="single" w:color="auto" w:sz="4" w:space="0"/>
            </w:tcBorders>
            <w:vAlign w:val="center"/>
          </w:tcPr>
          <w:p w14:paraId="400AAC03">
            <w:pPr>
              <w:spacing w:line="300" w:lineRule="exact"/>
              <w:rPr>
                <w:rFonts w:ascii="仿宋_GB2312" w:hAnsi="仿宋_GB2312" w:cs="仿宋_GB2312"/>
                <w:sz w:val="24"/>
              </w:rPr>
            </w:pPr>
            <w:r>
              <w:rPr>
                <w:rFonts w:hint="eastAsia" w:ascii="仿宋_GB2312" w:hAnsi="仿宋_GB2312" w:cs="仿宋_GB2312"/>
                <w:sz w:val="24"/>
              </w:rPr>
              <w:t>16万元以上24万元以下罚款</w:t>
            </w:r>
          </w:p>
        </w:tc>
      </w:tr>
      <w:tr w14:paraId="0FF0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7AA2259">
            <w:pPr>
              <w:widowControl/>
              <w:spacing w:line="300" w:lineRule="exact"/>
              <w:jc w:val="left"/>
              <w:rPr>
                <w:rFonts w:ascii="仿宋_GB2312" w:hAnsi="仿宋_GB2312" w:cs="仿宋_GB2312"/>
                <w:sz w:val="24"/>
              </w:rPr>
            </w:pPr>
          </w:p>
        </w:tc>
        <w:tc>
          <w:tcPr>
            <w:tcW w:w="1310" w:type="dxa"/>
            <w:tcBorders>
              <w:top w:val="single" w:color="auto" w:sz="4" w:space="0"/>
              <w:left w:val="single" w:color="auto" w:sz="4" w:space="0"/>
              <w:bottom w:val="single" w:color="auto" w:sz="4" w:space="0"/>
              <w:right w:val="single" w:color="auto" w:sz="4" w:space="0"/>
            </w:tcBorders>
            <w:vAlign w:val="center"/>
          </w:tcPr>
          <w:p w14:paraId="5092D723">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488" w:type="dxa"/>
            <w:tcBorders>
              <w:top w:val="single" w:color="auto" w:sz="4" w:space="0"/>
              <w:left w:val="single" w:color="auto" w:sz="4" w:space="0"/>
              <w:bottom w:val="single" w:color="auto" w:sz="4" w:space="0"/>
              <w:right w:val="single" w:color="auto" w:sz="4" w:space="0"/>
            </w:tcBorders>
            <w:vAlign w:val="center"/>
          </w:tcPr>
          <w:p w14:paraId="321A58AE">
            <w:pPr>
              <w:spacing w:line="300" w:lineRule="exact"/>
              <w:rPr>
                <w:rFonts w:ascii="仿宋_GB2312" w:hAnsi="仿宋_GB2312" w:cs="仿宋_GB2312"/>
                <w:sz w:val="24"/>
              </w:rPr>
            </w:pPr>
            <w:r>
              <w:rPr>
                <w:rFonts w:hint="eastAsia" w:ascii="仿宋_GB2312" w:hAnsi="仿宋_GB2312" w:cs="仿宋_GB2312"/>
                <w:sz w:val="24"/>
              </w:rPr>
              <w:t>1万元以上10万元以下罚款</w:t>
            </w:r>
          </w:p>
        </w:tc>
      </w:tr>
      <w:tr w14:paraId="54028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DA99CC5">
            <w:pPr>
              <w:widowControl/>
              <w:spacing w:line="300" w:lineRule="exact"/>
              <w:jc w:val="left"/>
              <w:rPr>
                <w:rFonts w:ascii="仿宋_GB2312" w:hAnsi="仿宋_GB2312" w:cs="仿宋_GB2312"/>
                <w:sz w:val="24"/>
              </w:rPr>
            </w:pPr>
          </w:p>
        </w:tc>
        <w:tc>
          <w:tcPr>
            <w:tcW w:w="1310" w:type="dxa"/>
            <w:tcBorders>
              <w:top w:val="single" w:color="auto" w:sz="4" w:space="0"/>
              <w:left w:val="single" w:color="auto" w:sz="4" w:space="0"/>
              <w:bottom w:val="single" w:color="auto" w:sz="4" w:space="0"/>
              <w:right w:val="single" w:color="auto" w:sz="4" w:space="0"/>
            </w:tcBorders>
            <w:vAlign w:val="center"/>
          </w:tcPr>
          <w:p w14:paraId="58AD5A4F">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488" w:type="dxa"/>
            <w:tcBorders>
              <w:top w:val="single" w:color="auto" w:sz="4" w:space="0"/>
              <w:left w:val="single" w:color="auto" w:sz="4" w:space="0"/>
              <w:bottom w:val="single" w:color="auto" w:sz="4" w:space="0"/>
              <w:right w:val="single" w:color="auto" w:sz="4" w:space="0"/>
            </w:tcBorders>
            <w:vAlign w:val="center"/>
          </w:tcPr>
          <w:p w14:paraId="403C7749">
            <w:pPr>
              <w:spacing w:line="300" w:lineRule="exact"/>
              <w:rPr>
                <w:rFonts w:ascii="仿宋_GB2312" w:hAnsi="仿宋_GB2312" w:cs="仿宋_GB2312"/>
                <w:sz w:val="24"/>
              </w:rPr>
            </w:pPr>
            <w:r>
              <w:rPr>
                <w:rFonts w:hint="eastAsia" w:ascii="仿宋_GB2312" w:hAnsi="仿宋_GB2312" w:cs="仿宋_GB2312"/>
                <w:sz w:val="24"/>
              </w:rPr>
              <w:t>10万元以上16万元以下罚款</w:t>
            </w:r>
          </w:p>
        </w:tc>
      </w:tr>
      <w:tr w14:paraId="2234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E6F0E17">
            <w:pPr>
              <w:widowControl/>
              <w:spacing w:line="300" w:lineRule="exact"/>
              <w:jc w:val="left"/>
              <w:rPr>
                <w:rFonts w:ascii="仿宋_GB2312" w:hAnsi="仿宋_GB2312" w:cs="仿宋_GB2312"/>
                <w:sz w:val="24"/>
              </w:rPr>
            </w:pPr>
          </w:p>
        </w:tc>
        <w:tc>
          <w:tcPr>
            <w:tcW w:w="1310" w:type="dxa"/>
            <w:tcBorders>
              <w:top w:val="single" w:color="auto" w:sz="4" w:space="0"/>
              <w:left w:val="single" w:color="auto" w:sz="4" w:space="0"/>
              <w:bottom w:val="single" w:color="auto" w:sz="4" w:space="0"/>
              <w:right w:val="single" w:color="auto" w:sz="4" w:space="0"/>
            </w:tcBorders>
            <w:vAlign w:val="center"/>
          </w:tcPr>
          <w:p w14:paraId="6B0AB29F">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488" w:type="dxa"/>
            <w:tcBorders>
              <w:top w:val="single" w:color="auto" w:sz="4" w:space="0"/>
              <w:left w:val="single" w:color="auto" w:sz="4" w:space="0"/>
              <w:bottom w:val="single" w:color="auto" w:sz="4" w:space="0"/>
              <w:right w:val="single" w:color="auto" w:sz="4" w:space="0"/>
            </w:tcBorders>
            <w:vAlign w:val="center"/>
          </w:tcPr>
          <w:p w14:paraId="7900CC2E">
            <w:pPr>
              <w:spacing w:line="300" w:lineRule="exact"/>
              <w:rPr>
                <w:rFonts w:ascii="仿宋_GB2312" w:hAnsi="仿宋_GB2312" w:cs="仿宋_GB2312"/>
                <w:sz w:val="24"/>
              </w:rPr>
            </w:pPr>
            <w:r>
              <w:rPr>
                <w:rFonts w:hint="eastAsia" w:ascii="仿宋_GB2312" w:hAnsi="仿宋_GB2312" w:cs="仿宋_GB2312"/>
                <w:sz w:val="24"/>
              </w:rPr>
              <w:t>24万元以上30万元以下罚款</w:t>
            </w:r>
          </w:p>
        </w:tc>
      </w:tr>
    </w:tbl>
    <w:p w14:paraId="0366B041">
      <w:r>
        <w:rPr>
          <w:rFonts w:hint="eastAsia" w:ascii="楷体_GB2312" w:hAnsi="楷体_GB2312" w:eastAsia="楷体_GB2312" w:cs="楷体_GB2312"/>
          <w:sz w:val="24"/>
        </w:rPr>
        <w:t>备注：对个人的处罚裁量基准由卫生主管部门制定。</w:t>
      </w:r>
    </w:p>
    <w:p w14:paraId="16DAAEE4"/>
    <w:p w14:paraId="41998330"/>
    <w:p w14:paraId="2FC40D2F"/>
    <w:p w14:paraId="14AA8E8E"/>
    <w:p w14:paraId="2DD05ACB">
      <w:r>
        <w:br w:type="page"/>
      </w:r>
    </w:p>
    <w:tbl>
      <w:tblPr>
        <w:tblStyle w:val="12"/>
        <w:tblW w:w="899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10"/>
        <w:gridCol w:w="6500"/>
      </w:tblGrid>
      <w:tr w14:paraId="20CD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10A09EC">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810" w:type="dxa"/>
            <w:gridSpan w:val="2"/>
            <w:tcBorders>
              <w:top w:val="single" w:color="auto" w:sz="4" w:space="0"/>
              <w:left w:val="single" w:color="auto" w:sz="4" w:space="0"/>
              <w:bottom w:val="single" w:color="auto" w:sz="4" w:space="0"/>
              <w:right w:val="single" w:color="auto" w:sz="4" w:space="0"/>
            </w:tcBorders>
          </w:tcPr>
          <w:p w14:paraId="1DA39C94">
            <w:pPr>
              <w:spacing w:line="300" w:lineRule="exact"/>
              <w:rPr>
                <w:rFonts w:ascii="仿宋_GB2312" w:hAnsi="仿宋_GB2312" w:cs="仿宋_GB2312"/>
                <w:sz w:val="24"/>
              </w:rPr>
            </w:pPr>
            <w:r>
              <w:rPr>
                <w:rFonts w:hint="eastAsia" w:ascii="仿宋_GB2312" w:hAnsi="仿宋_GB2312" w:cs="仿宋_GB2312"/>
                <w:sz w:val="24"/>
              </w:rPr>
              <w:t>15</w:t>
            </w:r>
          </w:p>
        </w:tc>
      </w:tr>
      <w:tr w14:paraId="4E22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BE7D165">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810" w:type="dxa"/>
            <w:gridSpan w:val="2"/>
            <w:tcBorders>
              <w:top w:val="single" w:color="auto" w:sz="4" w:space="0"/>
              <w:left w:val="single" w:color="auto" w:sz="4" w:space="0"/>
              <w:bottom w:val="single" w:color="auto" w:sz="4" w:space="0"/>
              <w:right w:val="single" w:color="auto" w:sz="4" w:space="0"/>
            </w:tcBorders>
          </w:tcPr>
          <w:p w14:paraId="5485CA4D">
            <w:pPr>
              <w:spacing w:line="300" w:lineRule="exact"/>
              <w:rPr>
                <w:rFonts w:ascii="仿宋_GB2312" w:hAnsi="仿宋_GB2312" w:cs="仿宋_GB2312"/>
                <w:sz w:val="24"/>
              </w:rPr>
            </w:pPr>
            <w:r>
              <w:rPr>
                <w:rFonts w:hint="eastAsia" w:ascii="仿宋_GB2312" w:hAnsi="仿宋_GB2312" w:cs="仿宋_GB2312"/>
                <w:sz w:val="24"/>
              </w:rPr>
              <w:t>境外医疗器械注册人、备案人指定的我国境内企业法人未依照本条例规定履行相关义务的。</w:t>
            </w:r>
          </w:p>
        </w:tc>
      </w:tr>
      <w:tr w14:paraId="57C9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313C55B">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810" w:type="dxa"/>
            <w:gridSpan w:val="2"/>
            <w:tcBorders>
              <w:top w:val="single" w:color="auto" w:sz="4" w:space="0"/>
              <w:left w:val="single" w:color="auto" w:sz="4" w:space="0"/>
              <w:bottom w:val="single" w:color="auto" w:sz="4" w:space="0"/>
              <w:right w:val="single" w:color="auto" w:sz="4" w:space="0"/>
            </w:tcBorders>
          </w:tcPr>
          <w:p w14:paraId="71A4B706">
            <w:pPr>
              <w:spacing w:line="300" w:lineRule="exact"/>
              <w:rPr>
                <w:rFonts w:ascii="仿宋_GB2312" w:hAnsi="仿宋_GB2312" w:cs="仿宋_GB2312"/>
                <w:sz w:val="24"/>
              </w:rPr>
            </w:pPr>
            <w:r>
              <w:rPr>
                <w:rFonts w:hint="eastAsia" w:ascii="仿宋_GB2312" w:hAnsi="仿宋_GB2312" w:cs="仿宋_GB2312"/>
                <w:sz w:val="24"/>
              </w:rPr>
              <w:t>《条例》第九十八条：境外医疗器械注册人、备案人指定的我国境内企业法人未依照本条例规定履行相关义务的，由省、自治区、直辖市人民政府药品监督管理部门责令改正，给予警告，并处5万元以上10万元以下罚款；情节严重的，处10万元以上50万元以下罚款，5年内禁止其法定代表人、主要负责人、直接负责的主管人员和其他责任人员从事医疗器械生产经营活动。</w:t>
            </w:r>
          </w:p>
        </w:tc>
      </w:tr>
      <w:tr w14:paraId="05629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A94A529">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810" w:type="dxa"/>
            <w:gridSpan w:val="2"/>
            <w:tcBorders>
              <w:top w:val="single" w:color="auto" w:sz="4" w:space="0"/>
              <w:left w:val="single" w:color="auto" w:sz="4" w:space="0"/>
              <w:bottom w:val="single" w:color="auto" w:sz="4" w:space="0"/>
              <w:right w:val="single" w:color="auto" w:sz="4" w:space="0"/>
            </w:tcBorders>
          </w:tcPr>
          <w:p w14:paraId="36AB0359">
            <w:pPr>
              <w:spacing w:line="300" w:lineRule="exact"/>
              <w:rPr>
                <w:rFonts w:ascii="仿宋_GB2312" w:hAnsi="仿宋_GB2312" w:cs="仿宋_GB2312"/>
                <w:sz w:val="24"/>
              </w:rPr>
            </w:pPr>
            <w:r>
              <w:rPr>
                <w:rFonts w:hint="eastAsia" w:ascii="仿宋_GB2312" w:hAnsi="仿宋_GB2312" w:cs="仿宋_GB2312"/>
                <w:sz w:val="24"/>
              </w:rPr>
              <w:t>警告</w:t>
            </w:r>
          </w:p>
          <w:p w14:paraId="1CDDF355">
            <w:pPr>
              <w:spacing w:line="300" w:lineRule="exact"/>
              <w:rPr>
                <w:rFonts w:ascii="仿宋_GB2312" w:hAnsi="仿宋_GB2312" w:cs="仿宋_GB2312"/>
                <w:sz w:val="24"/>
              </w:rPr>
            </w:pPr>
            <w:r>
              <w:rPr>
                <w:rFonts w:hint="eastAsia" w:ascii="仿宋_GB2312" w:hAnsi="仿宋_GB2312" w:cs="仿宋_GB2312"/>
                <w:sz w:val="24"/>
              </w:rPr>
              <w:t>罚款</w:t>
            </w:r>
          </w:p>
          <w:p w14:paraId="789A6E58">
            <w:pPr>
              <w:spacing w:line="300" w:lineRule="exact"/>
              <w:rPr>
                <w:rFonts w:ascii="仿宋_GB2312" w:hAnsi="仿宋_GB2312" w:cs="仿宋_GB2312"/>
                <w:sz w:val="24"/>
              </w:rPr>
            </w:pPr>
            <w:r>
              <w:rPr>
                <w:rFonts w:hint="eastAsia" w:ascii="仿宋_GB2312" w:hAnsi="仿宋_GB2312" w:cs="仿宋_GB2312"/>
                <w:sz w:val="24"/>
              </w:rPr>
              <w:t>没收违法所得</w:t>
            </w:r>
          </w:p>
          <w:p w14:paraId="4F721DCB">
            <w:pPr>
              <w:spacing w:line="300" w:lineRule="exact"/>
              <w:rPr>
                <w:rFonts w:ascii="仿宋_GB2312" w:hAnsi="仿宋_GB2312" w:cs="仿宋_GB2312"/>
                <w:sz w:val="24"/>
              </w:rPr>
            </w:pPr>
            <w:r>
              <w:rPr>
                <w:rFonts w:hint="eastAsia" w:ascii="仿宋_GB2312" w:hAnsi="仿宋_GB2312" w:cs="仿宋_GB2312"/>
                <w:sz w:val="24"/>
              </w:rPr>
              <w:t>限制从业</w:t>
            </w:r>
          </w:p>
        </w:tc>
      </w:tr>
      <w:tr w14:paraId="22F3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82B4415">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810" w:type="dxa"/>
            <w:gridSpan w:val="2"/>
            <w:tcBorders>
              <w:top w:val="single" w:color="auto" w:sz="4" w:space="0"/>
              <w:left w:val="single" w:color="auto" w:sz="4" w:space="0"/>
              <w:bottom w:val="single" w:color="auto" w:sz="4" w:space="0"/>
              <w:right w:val="single" w:color="auto" w:sz="4" w:space="0"/>
            </w:tcBorders>
          </w:tcPr>
          <w:p w14:paraId="6C5F9A77">
            <w:pPr>
              <w:spacing w:line="300" w:lineRule="exact"/>
              <w:rPr>
                <w:rFonts w:ascii="仿宋_GB2312" w:hAnsi="仿宋_GB2312" w:cs="仿宋_GB2312"/>
                <w:sz w:val="24"/>
              </w:rPr>
            </w:pPr>
            <w:r>
              <w:rPr>
                <w:rFonts w:hint="eastAsia" w:ascii="仿宋_GB2312" w:hAnsi="仿宋_GB2312" w:cs="仿宋_GB2312"/>
                <w:sz w:val="24"/>
              </w:rPr>
              <w:t>省、自治区、直辖市人民政府药品监督管理部门</w:t>
            </w:r>
          </w:p>
        </w:tc>
      </w:tr>
      <w:tr w14:paraId="5013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7DE4ECE">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810" w:type="dxa"/>
            <w:gridSpan w:val="2"/>
            <w:tcBorders>
              <w:top w:val="single" w:color="auto" w:sz="4" w:space="0"/>
              <w:left w:val="single" w:color="auto" w:sz="4" w:space="0"/>
              <w:bottom w:val="single" w:color="auto" w:sz="4" w:space="0"/>
              <w:right w:val="single" w:color="auto" w:sz="4" w:space="0"/>
            </w:tcBorders>
          </w:tcPr>
          <w:p w14:paraId="0C772445">
            <w:pPr>
              <w:spacing w:line="300" w:lineRule="exact"/>
              <w:rPr>
                <w:rFonts w:ascii="仿宋_GB2312" w:hAnsi="仿宋_GB2312" w:cs="仿宋_GB2312"/>
                <w:sz w:val="24"/>
              </w:rPr>
            </w:pPr>
            <w:r>
              <w:rPr>
                <w:rFonts w:hint="eastAsia" w:ascii="仿宋_GB2312" w:hAnsi="仿宋_GB2312" w:cs="仿宋_GB2312"/>
                <w:sz w:val="24"/>
              </w:rPr>
              <w:t>处5万元以上10万元以下罚款；情节严重的，处10万元以上50万元以下罚款</w:t>
            </w:r>
          </w:p>
        </w:tc>
      </w:tr>
      <w:tr w14:paraId="712A7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09B0F7C8">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310" w:type="dxa"/>
            <w:tcBorders>
              <w:top w:val="single" w:color="auto" w:sz="4" w:space="0"/>
              <w:left w:val="single" w:color="auto" w:sz="4" w:space="0"/>
              <w:bottom w:val="single" w:color="auto" w:sz="4" w:space="0"/>
              <w:right w:val="single" w:color="auto" w:sz="4" w:space="0"/>
            </w:tcBorders>
            <w:vAlign w:val="center"/>
          </w:tcPr>
          <w:p w14:paraId="5C71D6EE">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500" w:type="dxa"/>
            <w:tcBorders>
              <w:top w:val="single" w:color="auto" w:sz="4" w:space="0"/>
              <w:left w:val="single" w:color="auto" w:sz="4" w:space="0"/>
              <w:bottom w:val="single" w:color="auto" w:sz="4" w:space="0"/>
              <w:right w:val="single" w:color="auto" w:sz="4" w:space="0"/>
            </w:tcBorders>
            <w:vAlign w:val="center"/>
          </w:tcPr>
          <w:p w14:paraId="693B6238">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65DD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789F07C">
            <w:pPr>
              <w:widowControl/>
              <w:spacing w:line="300" w:lineRule="exact"/>
              <w:jc w:val="left"/>
              <w:rPr>
                <w:rFonts w:ascii="仿宋_GB2312" w:hAnsi="仿宋_GB2312" w:cs="仿宋_GB2312"/>
                <w:sz w:val="24"/>
              </w:rPr>
            </w:pPr>
          </w:p>
        </w:tc>
        <w:tc>
          <w:tcPr>
            <w:tcW w:w="1310" w:type="dxa"/>
            <w:tcBorders>
              <w:top w:val="single" w:color="auto" w:sz="4" w:space="0"/>
              <w:left w:val="single" w:color="auto" w:sz="4" w:space="0"/>
              <w:bottom w:val="single" w:color="auto" w:sz="4" w:space="0"/>
              <w:right w:val="single" w:color="auto" w:sz="4" w:space="0"/>
            </w:tcBorders>
            <w:vAlign w:val="center"/>
          </w:tcPr>
          <w:p w14:paraId="66833AF6">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500" w:type="dxa"/>
            <w:tcBorders>
              <w:top w:val="single" w:color="auto" w:sz="4" w:space="0"/>
              <w:left w:val="single" w:color="auto" w:sz="4" w:space="0"/>
              <w:bottom w:val="single" w:color="auto" w:sz="4" w:space="0"/>
              <w:right w:val="single" w:color="auto" w:sz="4" w:space="0"/>
            </w:tcBorders>
            <w:vAlign w:val="center"/>
          </w:tcPr>
          <w:p w14:paraId="7F7891ED">
            <w:pPr>
              <w:spacing w:line="300" w:lineRule="exact"/>
              <w:rPr>
                <w:rFonts w:ascii="仿宋_GB2312" w:hAnsi="仿宋_GB2312" w:cs="仿宋_GB2312"/>
                <w:sz w:val="24"/>
              </w:rPr>
            </w:pPr>
            <w:r>
              <w:rPr>
                <w:rFonts w:hint="eastAsia" w:ascii="仿宋_GB2312" w:hAnsi="仿宋_GB2312" w:cs="仿宋_GB2312"/>
                <w:sz w:val="24"/>
              </w:rPr>
              <w:t>6.5万元以上8.5万元以下罚款</w:t>
            </w:r>
          </w:p>
          <w:p w14:paraId="0E3C8A31">
            <w:pPr>
              <w:spacing w:line="300" w:lineRule="exact"/>
              <w:rPr>
                <w:rFonts w:ascii="仿宋_GB2312" w:hAnsi="仿宋_GB2312" w:cs="仿宋_GB2312"/>
                <w:sz w:val="24"/>
              </w:rPr>
            </w:pPr>
            <w:r>
              <w:rPr>
                <w:rFonts w:hint="eastAsia" w:ascii="仿宋_GB2312" w:hAnsi="仿宋_GB2312" w:cs="仿宋_GB2312"/>
                <w:sz w:val="24"/>
              </w:rPr>
              <w:t>情节严重的，22万元以上38万元以下罚款</w:t>
            </w:r>
          </w:p>
        </w:tc>
      </w:tr>
      <w:tr w14:paraId="0CAD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2D07934">
            <w:pPr>
              <w:widowControl/>
              <w:spacing w:line="300" w:lineRule="exact"/>
              <w:jc w:val="left"/>
              <w:rPr>
                <w:rFonts w:ascii="仿宋_GB2312" w:hAnsi="仿宋_GB2312" w:cs="仿宋_GB2312"/>
                <w:sz w:val="24"/>
              </w:rPr>
            </w:pPr>
          </w:p>
        </w:tc>
        <w:tc>
          <w:tcPr>
            <w:tcW w:w="1310" w:type="dxa"/>
            <w:tcBorders>
              <w:top w:val="single" w:color="auto" w:sz="4" w:space="0"/>
              <w:left w:val="single" w:color="auto" w:sz="4" w:space="0"/>
              <w:bottom w:val="single" w:color="auto" w:sz="4" w:space="0"/>
              <w:right w:val="single" w:color="auto" w:sz="4" w:space="0"/>
            </w:tcBorders>
            <w:vAlign w:val="center"/>
          </w:tcPr>
          <w:p w14:paraId="0A03E3EC">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500" w:type="dxa"/>
            <w:tcBorders>
              <w:top w:val="single" w:color="auto" w:sz="4" w:space="0"/>
              <w:left w:val="single" w:color="auto" w:sz="4" w:space="0"/>
              <w:bottom w:val="single" w:color="auto" w:sz="4" w:space="0"/>
              <w:right w:val="single" w:color="auto" w:sz="4" w:space="0"/>
            </w:tcBorders>
            <w:vAlign w:val="center"/>
          </w:tcPr>
          <w:p w14:paraId="25B76D45">
            <w:pPr>
              <w:spacing w:line="300" w:lineRule="exact"/>
              <w:rPr>
                <w:rFonts w:ascii="仿宋_GB2312" w:hAnsi="仿宋_GB2312" w:cs="仿宋_GB2312"/>
                <w:sz w:val="24"/>
              </w:rPr>
            </w:pPr>
            <w:r>
              <w:rPr>
                <w:rFonts w:hint="eastAsia" w:ascii="仿宋_GB2312" w:hAnsi="仿宋_GB2312" w:cs="仿宋_GB2312"/>
                <w:sz w:val="24"/>
              </w:rPr>
              <w:t>5千元以上5万元以下罚款</w:t>
            </w:r>
          </w:p>
          <w:p w14:paraId="7F673C33">
            <w:pPr>
              <w:spacing w:line="300" w:lineRule="exact"/>
              <w:rPr>
                <w:rFonts w:ascii="仿宋_GB2312" w:hAnsi="仿宋_GB2312" w:cs="仿宋_GB2312"/>
                <w:sz w:val="24"/>
              </w:rPr>
            </w:pPr>
            <w:r>
              <w:rPr>
                <w:rFonts w:hint="eastAsia" w:ascii="仿宋_GB2312" w:hAnsi="仿宋_GB2312" w:cs="仿宋_GB2312"/>
                <w:sz w:val="24"/>
              </w:rPr>
              <w:t>情节严重的，1万元以上10万元以下罚款</w:t>
            </w:r>
          </w:p>
        </w:tc>
      </w:tr>
      <w:tr w14:paraId="6239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2575151">
            <w:pPr>
              <w:widowControl/>
              <w:spacing w:line="300" w:lineRule="exact"/>
              <w:jc w:val="left"/>
              <w:rPr>
                <w:rFonts w:ascii="仿宋_GB2312" w:hAnsi="仿宋_GB2312" w:cs="仿宋_GB2312"/>
                <w:sz w:val="24"/>
              </w:rPr>
            </w:pPr>
          </w:p>
        </w:tc>
        <w:tc>
          <w:tcPr>
            <w:tcW w:w="1310" w:type="dxa"/>
            <w:tcBorders>
              <w:top w:val="single" w:color="auto" w:sz="4" w:space="0"/>
              <w:left w:val="single" w:color="auto" w:sz="4" w:space="0"/>
              <w:bottom w:val="single" w:color="auto" w:sz="4" w:space="0"/>
              <w:right w:val="single" w:color="auto" w:sz="4" w:space="0"/>
            </w:tcBorders>
            <w:vAlign w:val="center"/>
          </w:tcPr>
          <w:p w14:paraId="0CC6BDB9">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500" w:type="dxa"/>
            <w:tcBorders>
              <w:top w:val="single" w:color="auto" w:sz="4" w:space="0"/>
              <w:left w:val="single" w:color="auto" w:sz="4" w:space="0"/>
              <w:bottom w:val="single" w:color="auto" w:sz="4" w:space="0"/>
              <w:right w:val="single" w:color="auto" w:sz="4" w:space="0"/>
            </w:tcBorders>
            <w:vAlign w:val="center"/>
          </w:tcPr>
          <w:p w14:paraId="74BEC1E2">
            <w:pPr>
              <w:spacing w:line="300" w:lineRule="exact"/>
              <w:rPr>
                <w:rFonts w:ascii="仿宋_GB2312" w:hAnsi="仿宋_GB2312" w:cs="仿宋_GB2312"/>
                <w:sz w:val="24"/>
              </w:rPr>
            </w:pPr>
            <w:r>
              <w:rPr>
                <w:rFonts w:hint="eastAsia" w:ascii="仿宋_GB2312" w:hAnsi="仿宋_GB2312" w:cs="仿宋_GB2312"/>
                <w:sz w:val="24"/>
              </w:rPr>
              <w:t>5万元以上6.5万元以下罚款</w:t>
            </w:r>
          </w:p>
          <w:p w14:paraId="6FB98EFB">
            <w:pPr>
              <w:spacing w:line="300" w:lineRule="exact"/>
              <w:rPr>
                <w:rFonts w:ascii="仿宋_GB2312" w:hAnsi="仿宋_GB2312" w:cs="仿宋_GB2312"/>
                <w:sz w:val="24"/>
              </w:rPr>
            </w:pPr>
            <w:r>
              <w:rPr>
                <w:rFonts w:hint="eastAsia" w:ascii="仿宋_GB2312" w:hAnsi="仿宋_GB2312" w:cs="仿宋_GB2312"/>
                <w:sz w:val="24"/>
              </w:rPr>
              <w:t>情节严重的，10万元以上22万元以下罚款</w:t>
            </w:r>
          </w:p>
        </w:tc>
      </w:tr>
      <w:tr w14:paraId="2E17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BCD3B1D">
            <w:pPr>
              <w:widowControl/>
              <w:spacing w:line="300" w:lineRule="exact"/>
              <w:jc w:val="left"/>
              <w:rPr>
                <w:rFonts w:ascii="仿宋_GB2312" w:hAnsi="仿宋_GB2312" w:cs="仿宋_GB2312"/>
                <w:sz w:val="24"/>
              </w:rPr>
            </w:pPr>
          </w:p>
        </w:tc>
        <w:tc>
          <w:tcPr>
            <w:tcW w:w="1310" w:type="dxa"/>
            <w:tcBorders>
              <w:top w:val="single" w:color="auto" w:sz="4" w:space="0"/>
              <w:left w:val="single" w:color="auto" w:sz="4" w:space="0"/>
              <w:bottom w:val="single" w:color="auto" w:sz="4" w:space="0"/>
              <w:right w:val="single" w:color="auto" w:sz="4" w:space="0"/>
            </w:tcBorders>
            <w:vAlign w:val="center"/>
          </w:tcPr>
          <w:p w14:paraId="47CFA778">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500" w:type="dxa"/>
            <w:tcBorders>
              <w:top w:val="single" w:color="auto" w:sz="4" w:space="0"/>
              <w:left w:val="single" w:color="auto" w:sz="4" w:space="0"/>
              <w:bottom w:val="single" w:color="auto" w:sz="4" w:space="0"/>
              <w:right w:val="single" w:color="auto" w:sz="4" w:space="0"/>
            </w:tcBorders>
            <w:vAlign w:val="center"/>
          </w:tcPr>
          <w:p w14:paraId="262C38AF">
            <w:pPr>
              <w:spacing w:line="300" w:lineRule="exact"/>
              <w:rPr>
                <w:rFonts w:ascii="仿宋_GB2312" w:hAnsi="仿宋_GB2312" w:cs="仿宋_GB2312"/>
                <w:sz w:val="24"/>
              </w:rPr>
            </w:pPr>
            <w:r>
              <w:rPr>
                <w:rFonts w:hint="eastAsia" w:ascii="仿宋_GB2312" w:hAnsi="仿宋_GB2312" w:cs="仿宋_GB2312"/>
                <w:sz w:val="24"/>
              </w:rPr>
              <w:t>8.5万元以上10万元以下罚款</w:t>
            </w:r>
          </w:p>
          <w:p w14:paraId="5E469E8C">
            <w:pPr>
              <w:spacing w:line="300" w:lineRule="exact"/>
              <w:rPr>
                <w:rFonts w:ascii="仿宋_GB2312" w:hAnsi="仿宋_GB2312" w:cs="仿宋_GB2312"/>
                <w:sz w:val="24"/>
              </w:rPr>
            </w:pPr>
            <w:r>
              <w:rPr>
                <w:rFonts w:hint="eastAsia" w:ascii="仿宋_GB2312" w:hAnsi="仿宋_GB2312" w:cs="仿宋_GB2312"/>
                <w:sz w:val="24"/>
              </w:rPr>
              <w:t>情节严重的，38万元以上50万元以下罚款</w:t>
            </w:r>
          </w:p>
        </w:tc>
      </w:tr>
    </w:tbl>
    <w:p w14:paraId="629DB676">
      <w:r>
        <w:br w:type="page"/>
      </w:r>
    </w:p>
    <w:tbl>
      <w:tblPr>
        <w:tblStyle w:val="12"/>
        <w:tblW w:w="899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39"/>
        <w:gridCol w:w="6471"/>
      </w:tblGrid>
      <w:tr w14:paraId="00FC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C7F6E35">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810" w:type="dxa"/>
            <w:gridSpan w:val="2"/>
            <w:tcBorders>
              <w:top w:val="single" w:color="auto" w:sz="4" w:space="0"/>
              <w:left w:val="single" w:color="auto" w:sz="4" w:space="0"/>
              <w:bottom w:val="single" w:color="auto" w:sz="4" w:space="0"/>
              <w:right w:val="single" w:color="auto" w:sz="4" w:space="0"/>
            </w:tcBorders>
          </w:tcPr>
          <w:p w14:paraId="78A5DCBC">
            <w:pPr>
              <w:spacing w:line="300" w:lineRule="exact"/>
              <w:rPr>
                <w:rFonts w:ascii="仿宋_GB2312" w:hAnsi="仿宋_GB2312" w:cs="仿宋_GB2312"/>
                <w:sz w:val="24"/>
              </w:rPr>
            </w:pPr>
            <w:r>
              <w:rPr>
                <w:rFonts w:hint="eastAsia" w:ascii="仿宋_GB2312" w:hAnsi="仿宋_GB2312" w:cs="仿宋_GB2312"/>
                <w:sz w:val="24"/>
              </w:rPr>
              <w:t>16</w:t>
            </w:r>
          </w:p>
        </w:tc>
      </w:tr>
      <w:tr w14:paraId="7A5E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B84D9E9">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810" w:type="dxa"/>
            <w:gridSpan w:val="2"/>
            <w:tcBorders>
              <w:top w:val="single" w:color="auto" w:sz="4" w:space="0"/>
              <w:left w:val="single" w:color="auto" w:sz="4" w:space="0"/>
              <w:bottom w:val="single" w:color="auto" w:sz="4" w:space="0"/>
              <w:right w:val="single" w:color="auto" w:sz="4" w:space="0"/>
            </w:tcBorders>
          </w:tcPr>
          <w:p w14:paraId="6169012F">
            <w:pPr>
              <w:spacing w:line="300" w:lineRule="exact"/>
              <w:rPr>
                <w:rFonts w:ascii="仿宋_GB2312" w:hAnsi="仿宋_GB2312" w:cs="仿宋_GB2312"/>
                <w:sz w:val="24"/>
              </w:rPr>
            </w:pPr>
            <w:r>
              <w:rPr>
                <w:rFonts w:hint="eastAsia" w:ascii="仿宋_GB2312" w:hAnsi="仿宋_GB2312" w:cs="仿宋_GB2312"/>
                <w:sz w:val="24"/>
              </w:rPr>
              <w:t>违反规定，未按照要求对发生变化进行备案的</w:t>
            </w:r>
          </w:p>
        </w:tc>
      </w:tr>
      <w:tr w14:paraId="30BD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71CE3A4">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810" w:type="dxa"/>
            <w:gridSpan w:val="2"/>
            <w:tcBorders>
              <w:top w:val="single" w:color="auto" w:sz="4" w:space="0"/>
              <w:left w:val="single" w:color="auto" w:sz="4" w:space="0"/>
              <w:bottom w:val="single" w:color="auto" w:sz="4" w:space="0"/>
              <w:right w:val="single" w:color="auto" w:sz="4" w:space="0"/>
            </w:tcBorders>
          </w:tcPr>
          <w:p w14:paraId="634FB7A8">
            <w:pPr>
              <w:spacing w:line="300" w:lineRule="exact"/>
              <w:rPr>
                <w:rFonts w:ascii="仿宋_GB2312" w:hAnsi="仿宋_GB2312" w:cs="仿宋_GB2312"/>
                <w:sz w:val="24"/>
              </w:rPr>
            </w:pPr>
            <w:r>
              <w:rPr>
                <w:rFonts w:hint="eastAsia" w:ascii="仿宋_GB2312" w:hAnsi="仿宋_GB2312" w:cs="仿宋_GB2312"/>
                <w:sz w:val="24"/>
              </w:rPr>
              <w:t>《医疗器械注册与备案管理办法》第一百零七条：违反本办法第七十九条的规定，未按照要求对发生变化进行备案的，责令限期改正；逾期不改正的，处1万元以上3万元以下罚款。</w:t>
            </w:r>
          </w:p>
        </w:tc>
      </w:tr>
      <w:tr w14:paraId="6287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BC4EF17">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810" w:type="dxa"/>
            <w:gridSpan w:val="2"/>
            <w:tcBorders>
              <w:top w:val="single" w:color="auto" w:sz="4" w:space="0"/>
              <w:left w:val="single" w:color="auto" w:sz="4" w:space="0"/>
              <w:bottom w:val="single" w:color="auto" w:sz="4" w:space="0"/>
              <w:right w:val="single" w:color="auto" w:sz="4" w:space="0"/>
            </w:tcBorders>
          </w:tcPr>
          <w:p w14:paraId="5C00EAEE">
            <w:pPr>
              <w:spacing w:line="300" w:lineRule="exact"/>
              <w:rPr>
                <w:rFonts w:ascii="仿宋_GB2312" w:hAnsi="仿宋_GB2312" w:cs="仿宋_GB2312"/>
                <w:sz w:val="24"/>
              </w:rPr>
            </w:pPr>
            <w:r>
              <w:rPr>
                <w:rFonts w:hint="eastAsia" w:ascii="仿宋_GB2312" w:hAnsi="仿宋_GB2312" w:cs="仿宋_GB2312"/>
                <w:sz w:val="24"/>
              </w:rPr>
              <w:t>罚款</w:t>
            </w:r>
          </w:p>
        </w:tc>
      </w:tr>
      <w:tr w14:paraId="2E9F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79ED5A2">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810" w:type="dxa"/>
            <w:gridSpan w:val="2"/>
            <w:tcBorders>
              <w:top w:val="single" w:color="auto" w:sz="4" w:space="0"/>
              <w:left w:val="single" w:color="auto" w:sz="4" w:space="0"/>
              <w:bottom w:val="single" w:color="auto" w:sz="4" w:space="0"/>
              <w:right w:val="single" w:color="auto" w:sz="4" w:space="0"/>
            </w:tcBorders>
          </w:tcPr>
          <w:p w14:paraId="4E06F4EF">
            <w:pPr>
              <w:spacing w:line="300" w:lineRule="exact"/>
              <w:rPr>
                <w:rFonts w:ascii="仿宋_GB2312" w:hAnsi="仿宋_GB2312" w:cs="仿宋_GB2312"/>
                <w:sz w:val="24"/>
              </w:rPr>
            </w:pPr>
            <w:r>
              <w:rPr>
                <w:rFonts w:hint="eastAsia" w:ascii="仿宋_GB2312" w:hAnsi="仿宋_GB2312" w:cs="仿宋_GB2312"/>
                <w:sz w:val="24"/>
              </w:rPr>
              <w:t>设区的市级以上负责药品监督管理的部门</w:t>
            </w:r>
          </w:p>
        </w:tc>
      </w:tr>
      <w:tr w14:paraId="62C0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C61DEA2">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810" w:type="dxa"/>
            <w:gridSpan w:val="2"/>
            <w:tcBorders>
              <w:top w:val="single" w:color="auto" w:sz="4" w:space="0"/>
              <w:left w:val="single" w:color="auto" w:sz="4" w:space="0"/>
              <w:bottom w:val="single" w:color="auto" w:sz="4" w:space="0"/>
              <w:right w:val="single" w:color="auto" w:sz="4" w:space="0"/>
            </w:tcBorders>
          </w:tcPr>
          <w:p w14:paraId="695F97AB">
            <w:pPr>
              <w:spacing w:line="300" w:lineRule="exact"/>
              <w:rPr>
                <w:rFonts w:ascii="仿宋_GB2312" w:hAnsi="仿宋_GB2312" w:cs="仿宋_GB2312"/>
                <w:sz w:val="24"/>
              </w:rPr>
            </w:pPr>
            <w:r>
              <w:rPr>
                <w:rFonts w:hint="eastAsia" w:ascii="仿宋_GB2312" w:hAnsi="仿宋_GB2312" w:cs="仿宋_GB2312"/>
                <w:sz w:val="24"/>
              </w:rPr>
              <w:t>逾期不改正的，处1万元以上3万元以下罚款</w:t>
            </w:r>
          </w:p>
        </w:tc>
      </w:tr>
      <w:tr w14:paraId="5D1A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55912809">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339" w:type="dxa"/>
            <w:tcBorders>
              <w:top w:val="single" w:color="auto" w:sz="4" w:space="0"/>
              <w:left w:val="single" w:color="auto" w:sz="4" w:space="0"/>
              <w:bottom w:val="single" w:color="auto" w:sz="4" w:space="0"/>
              <w:right w:val="single" w:color="auto" w:sz="4" w:space="0"/>
            </w:tcBorders>
            <w:vAlign w:val="center"/>
          </w:tcPr>
          <w:p w14:paraId="4BE61F13">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471" w:type="dxa"/>
            <w:tcBorders>
              <w:top w:val="single" w:color="auto" w:sz="4" w:space="0"/>
              <w:left w:val="single" w:color="auto" w:sz="4" w:space="0"/>
              <w:bottom w:val="single" w:color="auto" w:sz="4" w:space="0"/>
              <w:right w:val="single" w:color="auto" w:sz="4" w:space="0"/>
            </w:tcBorders>
            <w:vAlign w:val="center"/>
          </w:tcPr>
          <w:p w14:paraId="1E5B32A5">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183E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647F37C">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10C5F824">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471" w:type="dxa"/>
            <w:tcBorders>
              <w:top w:val="single" w:color="auto" w:sz="4" w:space="0"/>
              <w:left w:val="single" w:color="auto" w:sz="4" w:space="0"/>
              <w:bottom w:val="single" w:color="auto" w:sz="4" w:space="0"/>
              <w:right w:val="single" w:color="auto" w:sz="4" w:space="0"/>
            </w:tcBorders>
            <w:vAlign w:val="center"/>
          </w:tcPr>
          <w:p w14:paraId="56060DAE">
            <w:pPr>
              <w:spacing w:line="300" w:lineRule="exact"/>
              <w:rPr>
                <w:rFonts w:ascii="仿宋_GB2312" w:hAnsi="仿宋_GB2312" w:cs="仿宋_GB2312"/>
                <w:sz w:val="24"/>
              </w:rPr>
            </w:pPr>
            <w:r>
              <w:rPr>
                <w:rFonts w:hint="eastAsia" w:ascii="仿宋_GB2312" w:hAnsi="仿宋_GB2312" w:cs="仿宋_GB2312"/>
                <w:sz w:val="24"/>
              </w:rPr>
              <w:t>1.6万元以上2.4万元以下罚款</w:t>
            </w:r>
          </w:p>
        </w:tc>
      </w:tr>
      <w:tr w14:paraId="6E01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EC8C79C">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35047E69">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471" w:type="dxa"/>
            <w:tcBorders>
              <w:top w:val="single" w:color="auto" w:sz="4" w:space="0"/>
              <w:left w:val="single" w:color="auto" w:sz="4" w:space="0"/>
              <w:bottom w:val="single" w:color="auto" w:sz="4" w:space="0"/>
              <w:right w:val="single" w:color="auto" w:sz="4" w:space="0"/>
            </w:tcBorders>
            <w:vAlign w:val="center"/>
          </w:tcPr>
          <w:p w14:paraId="7D0559E6">
            <w:pPr>
              <w:spacing w:line="300" w:lineRule="exact"/>
              <w:rPr>
                <w:rFonts w:ascii="仿宋_GB2312" w:hAnsi="仿宋_GB2312" w:cs="仿宋_GB2312"/>
                <w:sz w:val="24"/>
              </w:rPr>
            </w:pPr>
            <w:r>
              <w:rPr>
                <w:rFonts w:hint="eastAsia" w:ascii="仿宋_GB2312" w:hAnsi="仿宋_GB2312" w:cs="仿宋_GB2312"/>
                <w:sz w:val="24"/>
              </w:rPr>
              <w:t>1千元以上1万元以下罚款</w:t>
            </w:r>
          </w:p>
        </w:tc>
      </w:tr>
      <w:tr w14:paraId="27DD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83FD545">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6DB76281">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471" w:type="dxa"/>
            <w:tcBorders>
              <w:top w:val="single" w:color="auto" w:sz="4" w:space="0"/>
              <w:left w:val="single" w:color="auto" w:sz="4" w:space="0"/>
              <w:bottom w:val="single" w:color="auto" w:sz="4" w:space="0"/>
              <w:right w:val="single" w:color="auto" w:sz="4" w:space="0"/>
            </w:tcBorders>
            <w:vAlign w:val="center"/>
          </w:tcPr>
          <w:p w14:paraId="509FD49E">
            <w:pPr>
              <w:spacing w:line="300" w:lineRule="exact"/>
              <w:rPr>
                <w:rFonts w:ascii="仿宋_GB2312" w:hAnsi="仿宋_GB2312" w:cs="仿宋_GB2312"/>
                <w:sz w:val="24"/>
              </w:rPr>
            </w:pPr>
            <w:r>
              <w:rPr>
                <w:rFonts w:hint="eastAsia" w:ascii="仿宋_GB2312" w:hAnsi="仿宋_GB2312" w:cs="仿宋_GB2312"/>
                <w:sz w:val="24"/>
              </w:rPr>
              <w:t>1万元以上1.6万元以下罚款</w:t>
            </w:r>
          </w:p>
        </w:tc>
      </w:tr>
      <w:tr w14:paraId="48E5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573E47F">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577C391A">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471" w:type="dxa"/>
            <w:tcBorders>
              <w:top w:val="single" w:color="auto" w:sz="4" w:space="0"/>
              <w:left w:val="single" w:color="auto" w:sz="4" w:space="0"/>
              <w:bottom w:val="single" w:color="auto" w:sz="4" w:space="0"/>
              <w:right w:val="single" w:color="auto" w:sz="4" w:space="0"/>
            </w:tcBorders>
            <w:vAlign w:val="center"/>
          </w:tcPr>
          <w:p w14:paraId="3CC0CC93">
            <w:pPr>
              <w:spacing w:line="300" w:lineRule="exact"/>
              <w:rPr>
                <w:rFonts w:ascii="仿宋_GB2312" w:hAnsi="仿宋_GB2312" w:cs="仿宋_GB2312"/>
                <w:sz w:val="24"/>
              </w:rPr>
            </w:pPr>
            <w:r>
              <w:rPr>
                <w:rFonts w:hint="eastAsia" w:ascii="仿宋_GB2312" w:hAnsi="仿宋_GB2312" w:cs="仿宋_GB2312"/>
                <w:sz w:val="24"/>
              </w:rPr>
              <w:t>2.4万元以上3万元以下罚款</w:t>
            </w:r>
          </w:p>
        </w:tc>
      </w:tr>
    </w:tbl>
    <w:p w14:paraId="236BE6D6">
      <w:r>
        <w:br w:type="page"/>
      </w:r>
    </w:p>
    <w:tbl>
      <w:tblPr>
        <w:tblStyle w:val="12"/>
        <w:tblW w:w="899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39"/>
        <w:gridCol w:w="6471"/>
      </w:tblGrid>
      <w:tr w14:paraId="07B9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2B545C1">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810" w:type="dxa"/>
            <w:gridSpan w:val="2"/>
            <w:tcBorders>
              <w:top w:val="single" w:color="auto" w:sz="4" w:space="0"/>
              <w:left w:val="single" w:color="auto" w:sz="4" w:space="0"/>
              <w:bottom w:val="single" w:color="auto" w:sz="4" w:space="0"/>
              <w:right w:val="single" w:color="auto" w:sz="4" w:space="0"/>
            </w:tcBorders>
          </w:tcPr>
          <w:p w14:paraId="12ED9680">
            <w:pPr>
              <w:spacing w:line="300" w:lineRule="exact"/>
              <w:rPr>
                <w:rFonts w:ascii="仿宋_GB2312" w:hAnsi="仿宋_GB2312" w:cs="仿宋_GB2312"/>
                <w:sz w:val="24"/>
              </w:rPr>
            </w:pPr>
            <w:r>
              <w:rPr>
                <w:rFonts w:hint="eastAsia" w:ascii="仿宋_GB2312" w:hAnsi="仿宋_GB2312" w:cs="仿宋_GB2312"/>
                <w:sz w:val="24"/>
              </w:rPr>
              <w:t>17</w:t>
            </w:r>
          </w:p>
        </w:tc>
      </w:tr>
      <w:tr w14:paraId="2A5D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C0FFE62">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810" w:type="dxa"/>
            <w:gridSpan w:val="2"/>
            <w:tcBorders>
              <w:top w:val="single" w:color="auto" w:sz="4" w:space="0"/>
              <w:left w:val="single" w:color="auto" w:sz="4" w:space="0"/>
              <w:bottom w:val="single" w:color="auto" w:sz="4" w:space="0"/>
              <w:right w:val="single" w:color="auto" w:sz="4" w:space="0"/>
            </w:tcBorders>
          </w:tcPr>
          <w:p w14:paraId="4C6C2592">
            <w:pPr>
              <w:spacing w:line="300" w:lineRule="exact"/>
              <w:rPr>
                <w:rFonts w:ascii="仿宋_GB2312" w:hAnsi="仿宋_GB2312" w:cs="仿宋_GB2312"/>
                <w:sz w:val="24"/>
              </w:rPr>
            </w:pPr>
            <w:r>
              <w:rPr>
                <w:rFonts w:hint="eastAsia" w:ascii="仿宋_GB2312" w:hAnsi="仿宋_GB2312" w:cs="仿宋_GB2312"/>
                <w:sz w:val="24"/>
              </w:rPr>
              <w:t>违反规定，未按照要求对发生变化进行备案的</w:t>
            </w:r>
          </w:p>
        </w:tc>
      </w:tr>
      <w:tr w14:paraId="47B1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F85044A">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810" w:type="dxa"/>
            <w:gridSpan w:val="2"/>
            <w:tcBorders>
              <w:top w:val="single" w:color="auto" w:sz="4" w:space="0"/>
              <w:left w:val="single" w:color="auto" w:sz="4" w:space="0"/>
              <w:bottom w:val="single" w:color="auto" w:sz="4" w:space="0"/>
              <w:right w:val="single" w:color="auto" w:sz="4" w:space="0"/>
            </w:tcBorders>
          </w:tcPr>
          <w:p w14:paraId="2F3D8AB9">
            <w:pPr>
              <w:spacing w:line="300" w:lineRule="exact"/>
              <w:rPr>
                <w:rFonts w:ascii="仿宋_GB2312" w:hAnsi="仿宋_GB2312" w:cs="仿宋_GB2312"/>
                <w:sz w:val="24"/>
              </w:rPr>
            </w:pPr>
            <w:r>
              <w:rPr>
                <w:rFonts w:hint="eastAsia" w:ascii="仿宋_GB2312" w:hAnsi="仿宋_GB2312" w:cs="仿宋_GB2312"/>
                <w:sz w:val="24"/>
              </w:rPr>
              <w:t>《体外诊断试剂注册与备案管理办法》第一百零七条：违反本办法第七十八条的规定，未按照要求对发生变化进行备案的，责令限期改正；逾期不改正的，处1万元以上3万元以下罚款。</w:t>
            </w:r>
          </w:p>
        </w:tc>
      </w:tr>
      <w:tr w14:paraId="1554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A94D9E0">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810" w:type="dxa"/>
            <w:gridSpan w:val="2"/>
            <w:tcBorders>
              <w:top w:val="single" w:color="auto" w:sz="4" w:space="0"/>
              <w:left w:val="single" w:color="auto" w:sz="4" w:space="0"/>
              <w:bottom w:val="single" w:color="auto" w:sz="4" w:space="0"/>
              <w:right w:val="single" w:color="auto" w:sz="4" w:space="0"/>
            </w:tcBorders>
          </w:tcPr>
          <w:p w14:paraId="0175BFDF">
            <w:pPr>
              <w:spacing w:line="300" w:lineRule="exact"/>
              <w:rPr>
                <w:rFonts w:ascii="仿宋_GB2312" w:hAnsi="仿宋_GB2312" w:cs="仿宋_GB2312"/>
                <w:sz w:val="24"/>
              </w:rPr>
            </w:pPr>
            <w:r>
              <w:rPr>
                <w:rFonts w:hint="eastAsia" w:ascii="仿宋_GB2312" w:hAnsi="仿宋_GB2312" w:cs="仿宋_GB2312"/>
                <w:sz w:val="24"/>
              </w:rPr>
              <w:t>罚款</w:t>
            </w:r>
          </w:p>
        </w:tc>
      </w:tr>
      <w:tr w14:paraId="74AD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8A73434">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810" w:type="dxa"/>
            <w:gridSpan w:val="2"/>
            <w:tcBorders>
              <w:top w:val="single" w:color="auto" w:sz="4" w:space="0"/>
              <w:left w:val="single" w:color="auto" w:sz="4" w:space="0"/>
              <w:bottom w:val="single" w:color="auto" w:sz="4" w:space="0"/>
              <w:right w:val="single" w:color="auto" w:sz="4" w:space="0"/>
            </w:tcBorders>
          </w:tcPr>
          <w:p w14:paraId="571401D6">
            <w:pPr>
              <w:spacing w:line="300" w:lineRule="exact"/>
              <w:rPr>
                <w:rFonts w:ascii="仿宋_GB2312" w:hAnsi="仿宋_GB2312" w:cs="仿宋_GB2312"/>
                <w:sz w:val="24"/>
              </w:rPr>
            </w:pPr>
            <w:r>
              <w:rPr>
                <w:rFonts w:hint="eastAsia" w:ascii="仿宋_GB2312" w:hAnsi="仿宋_GB2312" w:cs="仿宋_GB2312"/>
                <w:sz w:val="24"/>
              </w:rPr>
              <w:t>设区的市级以上负责药品监督管理的部门</w:t>
            </w:r>
          </w:p>
        </w:tc>
      </w:tr>
      <w:tr w14:paraId="5345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8FEAAC5">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810" w:type="dxa"/>
            <w:gridSpan w:val="2"/>
            <w:tcBorders>
              <w:top w:val="single" w:color="auto" w:sz="4" w:space="0"/>
              <w:left w:val="single" w:color="auto" w:sz="4" w:space="0"/>
              <w:bottom w:val="single" w:color="auto" w:sz="4" w:space="0"/>
              <w:right w:val="single" w:color="auto" w:sz="4" w:space="0"/>
            </w:tcBorders>
          </w:tcPr>
          <w:p w14:paraId="09284743">
            <w:pPr>
              <w:spacing w:line="300" w:lineRule="exact"/>
              <w:rPr>
                <w:rFonts w:ascii="仿宋_GB2312" w:hAnsi="仿宋_GB2312" w:cs="仿宋_GB2312"/>
                <w:sz w:val="24"/>
              </w:rPr>
            </w:pPr>
            <w:r>
              <w:rPr>
                <w:rFonts w:hint="eastAsia" w:ascii="仿宋_GB2312" w:hAnsi="仿宋_GB2312" w:cs="仿宋_GB2312"/>
                <w:sz w:val="24"/>
              </w:rPr>
              <w:t>逾期不改正的，处1万元以上3万元以下罚款</w:t>
            </w:r>
          </w:p>
        </w:tc>
      </w:tr>
      <w:tr w14:paraId="68F1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0D2E84CD">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339" w:type="dxa"/>
            <w:tcBorders>
              <w:top w:val="single" w:color="auto" w:sz="4" w:space="0"/>
              <w:left w:val="single" w:color="auto" w:sz="4" w:space="0"/>
              <w:bottom w:val="single" w:color="auto" w:sz="4" w:space="0"/>
              <w:right w:val="single" w:color="auto" w:sz="4" w:space="0"/>
            </w:tcBorders>
            <w:vAlign w:val="center"/>
          </w:tcPr>
          <w:p w14:paraId="2D760837">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471" w:type="dxa"/>
            <w:tcBorders>
              <w:top w:val="single" w:color="auto" w:sz="4" w:space="0"/>
              <w:left w:val="single" w:color="auto" w:sz="4" w:space="0"/>
              <w:bottom w:val="single" w:color="auto" w:sz="4" w:space="0"/>
              <w:right w:val="single" w:color="auto" w:sz="4" w:space="0"/>
            </w:tcBorders>
            <w:vAlign w:val="center"/>
          </w:tcPr>
          <w:p w14:paraId="12ED72FE">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3376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DF48BDD">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2074D54B">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471" w:type="dxa"/>
            <w:tcBorders>
              <w:top w:val="single" w:color="auto" w:sz="4" w:space="0"/>
              <w:left w:val="single" w:color="auto" w:sz="4" w:space="0"/>
              <w:bottom w:val="single" w:color="auto" w:sz="4" w:space="0"/>
              <w:right w:val="single" w:color="auto" w:sz="4" w:space="0"/>
            </w:tcBorders>
            <w:vAlign w:val="center"/>
          </w:tcPr>
          <w:p w14:paraId="7A34D3DF">
            <w:pPr>
              <w:spacing w:line="300" w:lineRule="exact"/>
              <w:rPr>
                <w:rFonts w:ascii="仿宋_GB2312" w:hAnsi="仿宋_GB2312" w:cs="仿宋_GB2312"/>
                <w:sz w:val="24"/>
              </w:rPr>
            </w:pPr>
            <w:r>
              <w:rPr>
                <w:rFonts w:hint="eastAsia" w:ascii="仿宋_GB2312" w:hAnsi="仿宋_GB2312" w:cs="仿宋_GB2312"/>
                <w:sz w:val="24"/>
              </w:rPr>
              <w:t>1.6万元以上2.4万元以下罚款</w:t>
            </w:r>
          </w:p>
        </w:tc>
      </w:tr>
      <w:tr w14:paraId="03E6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21848E3">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00C61E8B">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471" w:type="dxa"/>
            <w:tcBorders>
              <w:top w:val="single" w:color="auto" w:sz="4" w:space="0"/>
              <w:left w:val="single" w:color="auto" w:sz="4" w:space="0"/>
              <w:bottom w:val="single" w:color="auto" w:sz="4" w:space="0"/>
              <w:right w:val="single" w:color="auto" w:sz="4" w:space="0"/>
            </w:tcBorders>
            <w:vAlign w:val="center"/>
          </w:tcPr>
          <w:p w14:paraId="50752D6F">
            <w:pPr>
              <w:spacing w:line="300" w:lineRule="exact"/>
              <w:rPr>
                <w:rFonts w:ascii="仿宋_GB2312" w:hAnsi="仿宋_GB2312" w:cs="仿宋_GB2312"/>
                <w:sz w:val="24"/>
              </w:rPr>
            </w:pPr>
            <w:r>
              <w:rPr>
                <w:rFonts w:hint="eastAsia" w:ascii="仿宋_GB2312" w:hAnsi="仿宋_GB2312" w:cs="仿宋_GB2312"/>
                <w:sz w:val="24"/>
              </w:rPr>
              <w:t>1千元以上1万元以下罚款</w:t>
            </w:r>
          </w:p>
        </w:tc>
      </w:tr>
      <w:tr w14:paraId="059D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1911FDB">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405F6108">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471" w:type="dxa"/>
            <w:tcBorders>
              <w:top w:val="single" w:color="auto" w:sz="4" w:space="0"/>
              <w:left w:val="single" w:color="auto" w:sz="4" w:space="0"/>
              <w:bottom w:val="single" w:color="auto" w:sz="4" w:space="0"/>
              <w:right w:val="single" w:color="auto" w:sz="4" w:space="0"/>
            </w:tcBorders>
            <w:vAlign w:val="center"/>
          </w:tcPr>
          <w:p w14:paraId="4633A29E">
            <w:pPr>
              <w:spacing w:line="300" w:lineRule="exact"/>
              <w:rPr>
                <w:rFonts w:ascii="仿宋_GB2312" w:hAnsi="仿宋_GB2312" w:cs="仿宋_GB2312"/>
                <w:sz w:val="24"/>
              </w:rPr>
            </w:pPr>
            <w:r>
              <w:rPr>
                <w:rFonts w:hint="eastAsia" w:ascii="仿宋_GB2312" w:hAnsi="仿宋_GB2312" w:cs="仿宋_GB2312"/>
                <w:sz w:val="24"/>
              </w:rPr>
              <w:t>1万元以上1.6万元以下罚款</w:t>
            </w:r>
          </w:p>
        </w:tc>
      </w:tr>
      <w:tr w14:paraId="26CE1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A727DAD">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0E2207C0">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471" w:type="dxa"/>
            <w:tcBorders>
              <w:top w:val="single" w:color="auto" w:sz="4" w:space="0"/>
              <w:left w:val="single" w:color="auto" w:sz="4" w:space="0"/>
              <w:bottom w:val="single" w:color="auto" w:sz="4" w:space="0"/>
              <w:right w:val="single" w:color="auto" w:sz="4" w:space="0"/>
            </w:tcBorders>
            <w:vAlign w:val="center"/>
          </w:tcPr>
          <w:p w14:paraId="3F6D1CE7">
            <w:pPr>
              <w:spacing w:line="300" w:lineRule="exact"/>
              <w:rPr>
                <w:rFonts w:ascii="仿宋_GB2312" w:hAnsi="仿宋_GB2312" w:cs="仿宋_GB2312"/>
                <w:sz w:val="24"/>
              </w:rPr>
            </w:pPr>
            <w:r>
              <w:rPr>
                <w:rFonts w:hint="eastAsia" w:ascii="仿宋_GB2312" w:hAnsi="仿宋_GB2312" w:cs="仿宋_GB2312"/>
                <w:sz w:val="24"/>
              </w:rPr>
              <w:t>2.4万元以上3万元以下罚款</w:t>
            </w:r>
          </w:p>
        </w:tc>
      </w:tr>
    </w:tbl>
    <w:p w14:paraId="3D7B27EE">
      <w:r>
        <w:br w:type="page"/>
      </w:r>
    </w:p>
    <w:tbl>
      <w:tblPr>
        <w:tblStyle w:val="12"/>
        <w:tblW w:w="899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39"/>
        <w:gridCol w:w="6471"/>
      </w:tblGrid>
      <w:tr w14:paraId="1BC1E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121FC63">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810" w:type="dxa"/>
            <w:gridSpan w:val="2"/>
            <w:tcBorders>
              <w:top w:val="single" w:color="auto" w:sz="4" w:space="0"/>
              <w:left w:val="single" w:color="auto" w:sz="4" w:space="0"/>
              <w:bottom w:val="single" w:color="auto" w:sz="4" w:space="0"/>
              <w:right w:val="single" w:color="auto" w:sz="4" w:space="0"/>
            </w:tcBorders>
          </w:tcPr>
          <w:p w14:paraId="3113F920">
            <w:pPr>
              <w:spacing w:line="300" w:lineRule="exact"/>
              <w:rPr>
                <w:rFonts w:ascii="仿宋_GB2312" w:hAnsi="仿宋_GB2312" w:cs="仿宋_GB2312"/>
                <w:sz w:val="24"/>
              </w:rPr>
            </w:pPr>
            <w:r>
              <w:rPr>
                <w:rFonts w:hint="eastAsia" w:ascii="仿宋_GB2312" w:hAnsi="仿宋_GB2312" w:cs="仿宋_GB2312"/>
                <w:sz w:val="24"/>
              </w:rPr>
              <w:t>18</w:t>
            </w:r>
          </w:p>
        </w:tc>
      </w:tr>
      <w:tr w14:paraId="313D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C061182">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810" w:type="dxa"/>
            <w:gridSpan w:val="2"/>
            <w:tcBorders>
              <w:top w:val="single" w:color="auto" w:sz="4" w:space="0"/>
              <w:left w:val="single" w:color="auto" w:sz="4" w:space="0"/>
              <w:bottom w:val="single" w:color="auto" w:sz="4" w:space="0"/>
              <w:right w:val="single" w:color="auto" w:sz="4" w:space="0"/>
            </w:tcBorders>
          </w:tcPr>
          <w:p w14:paraId="20AD5FBE">
            <w:pPr>
              <w:spacing w:line="300" w:lineRule="exact"/>
              <w:rPr>
                <w:rFonts w:ascii="仿宋_GB2312" w:hAnsi="仿宋_GB2312" w:cs="仿宋_GB2312"/>
                <w:sz w:val="24"/>
              </w:rPr>
            </w:pPr>
            <w:r>
              <w:rPr>
                <w:rFonts w:hint="eastAsia" w:ascii="仿宋_GB2312" w:hAnsi="仿宋_GB2312" w:cs="仿宋_GB2312"/>
                <w:sz w:val="24"/>
              </w:rPr>
              <w:t>医疗器械生产企业未依照规定向药品监督管理部门报告所生产的产品品种情况及相关信息；</w:t>
            </w:r>
          </w:p>
          <w:p w14:paraId="4EB535B3">
            <w:pPr>
              <w:spacing w:line="300" w:lineRule="exact"/>
              <w:rPr>
                <w:rFonts w:ascii="仿宋_GB2312" w:hAnsi="仿宋_GB2312" w:cs="仿宋_GB2312"/>
                <w:sz w:val="24"/>
              </w:rPr>
            </w:pPr>
            <w:r>
              <w:rPr>
                <w:rFonts w:hint="eastAsia" w:ascii="仿宋_GB2312" w:hAnsi="仿宋_GB2312" w:cs="仿宋_GB2312"/>
                <w:sz w:val="24"/>
              </w:rPr>
              <w:t>连续停产一年以上且无同类产品在产，重新生产时未进行必要的验证和确认并向所在地药品监督管理部门报告。</w:t>
            </w:r>
          </w:p>
        </w:tc>
      </w:tr>
      <w:tr w14:paraId="6DC7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7B37389">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810" w:type="dxa"/>
            <w:gridSpan w:val="2"/>
            <w:tcBorders>
              <w:top w:val="single" w:color="auto" w:sz="4" w:space="0"/>
              <w:left w:val="single" w:color="auto" w:sz="4" w:space="0"/>
              <w:bottom w:val="single" w:color="auto" w:sz="4" w:space="0"/>
              <w:right w:val="single" w:color="auto" w:sz="4" w:space="0"/>
            </w:tcBorders>
          </w:tcPr>
          <w:p w14:paraId="4386D0E2">
            <w:pPr>
              <w:spacing w:line="300" w:lineRule="exact"/>
              <w:rPr>
                <w:rFonts w:ascii="仿宋_GB2312" w:hAnsi="仿宋_GB2312" w:cs="仿宋_GB2312"/>
                <w:sz w:val="24"/>
              </w:rPr>
            </w:pPr>
            <w:r>
              <w:rPr>
                <w:rFonts w:hint="eastAsia" w:ascii="仿宋_GB2312" w:hAnsi="仿宋_GB2312" w:cs="仿宋_GB2312"/>
                <w:sz w:val="24"/>
              </w:rPr>
              <w:t>《医疗器械生产监督管理办法》第七十八条：有下列情形之一的，由药品监督管理部门依职责给予警告，并处1万元以上5万元以下罚款：</w:t>
            </w:r>
          </w:p>
          <w:p w14:paraId="21E67EDC">
            <w:pPr>
              <w:spacing w:line="300" w:lineRule="exact"/>
              <w:rPr>
                <w:rFonts w:ascii="仿宋_GB2312" w:hAnsi="仿宋_GB2312" w:cs="仿宋_GB2312"/>
                <w:sz w:val="24"/>
              </w:rPr>
            </w:pPr>
            <w:r>
              <w:rPr>
                <w:rFonts w:hint="eastAsia" w:ascii="仿宋_GB2312" w:hAnsi="仿宋_GB2312" w:cs="仿宋_GB2312"/>
                <w:sz w:val="24"/>
              </w:rPr>
              <w:t>（一）医疗器械生产企业未依照本办法第四十二条第二款的规定向药品监督管理部门报告所生产的产品品种情况及相关信息的；</w:t>
            </w:r>
          </w:p>
          <w:p w14:paraId="2551ABBC">
            <w:pPr>
              <w:spacing w:line="300" w:lineRule="exact"/>
              <w:rPr>
                <w:rFonts w:ascii="仿宋_GB2312" w:hAnsi="仿宋_GB2312" w:cs="仿宋_GB2312"/>
                <w:sz w:val="24"/>
              </w:rPr>
            </w:pPr>
            <w:r>
              <w:rPr>
                <w:rFonts w:hint="eastAsia" w:ascii="仿宋_GB2312" w:hAnsi="仿宋_GB2312" w:cs="仿宋_GB2312"/>
                <w:sz w:val="24"/>
              </w:rPr>
              <w:t>（二）连续停产一年以上且无同类产品在产，重新生产时未进行必要的验证和确认并向所在地药品监督管理部门报告的。</w:t>
            </w:r>
          </w:p>
        </w:tc>
      </w:tr>
      <w:tr w14:paraId="432D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A69A37E">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810" w:type="dxa"/>
            <w:gridSpan w:val="2"/>
            <w:tcBorders>
              <w:top w:val="single" w:color="auto" w:sz="4" w:space="0"/>
              <w:left w:val="single" w:color="auto" w:sz="4" w:space="0"/>
              <w:bottom w:val="single" w:color="auto" w:sz="4" w:space="0"/>
              <w:right w:val="single" w:color="auto" w:sz="4" w:space="0"/>
            </w:tcBorders>
          </w:tcPr>
          <w:p w14:paraId="23476628">
            <w:pPr>
              <w:spacing w:line="300" w:lineRule="exact"/>
              <w:rPr>
                <w:rFonts w:ascii="仿宋_GB2312" w:hAnsi="仿宋_GB2312" w:cs="仿宋_GB2312"/>
                <w:sz w:val="24"/>
              </w:rPr>
            </w:pPr>
            <w:r>
              <w:rPr>
                <w:rFonts w:hint="eastAsia" w:ascii="仿宋_GB2312" w:hAnsi="仿宋_GB2312" w:cs="仿宋_GB2312"/>
                <w:sz w:val="24"/>
              </w:rPr>
              <w:t>警告</w:t>
            </w:r>
          </w:p>
          <w:p w14:paraId="05A408D4">
            <w:pPr>
              <w:spacing w:line="300" w:lineRule="exact"/>
              <w:rPr>
                <w:rFonts w:ascii="仿宋_GB2312" w:hAnsi="仿宋_GB2312" w:cs="仿宋_GB2312"/>
                <w:sz w:val="24"/>
              </w:rPr>
            </w:pPr>
            <w:r>
              <w:rPr>
                <w:rFonts w:hint="eastAsia" w:ascii="仿宋_GB2312" w:hAnsi="仿宋_GB2312" w:cs="仿宋_GB2312"/>
                <w:sz w:val="24"/>
              </w:rPr>
              <w:t>罚款</w:t>
            </w:r>
          </w:p>
        </w:tc>
      </w:tr>
      <w:tr w14:paraId="1328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ED7FB39">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810" w:type="dxa"/>
            <w:gridSpan w:val="2"/>
            <w:tcBorders>
              <w:top w:val="single" w:color="auto" w:sz="4" w:space="0"/>
              <w:left w:val="single" w:color="auto" w:sz="4" w:space="0"/>
              <w:bottom w:val="single" w:color="auto" w:sz="4" w:space="0"/>
              <w:right w:val="single" w:color="auto" w:sz="4" w:space="0"/>
            </w:tcBorders>
          </w:tcPr>
          <w:p w14:paraId="4A54D2ED">
            <w:pPr>
              <w:spacing w:line="300" w:lineRule="exact"/>
              <w:rPr>
                <w:rFonts w:ascii="仿宋_GB2312" w:hAnsi="仿宋_GB2312" w:cs="仿宋_GB2312"/>
                <w:sz w:val="24"/>
              </w:rPr>
            </w:pPr>
            <w:r>
              <w:rPr>
                <w:rFonts w:hint="eastAsia" w:ascii="仿宋_GB2312" w:hAnsi="仿宋_GB2312" w:cs="仿宋_GB2312"/>
                <w:sz w:val="24"/>
              </w:rPr>
              <w:t>设区的市级以上负责药品监督管理的部门</w:t>
            </w:r>
          </w:p>
        </w:tc>
      </w:tr>
      <w:tr w14:paraId="2DB4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AEAE9D3">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810" w:type="dxa"/>
            <w:gridSpan w:val="2"/>
            <w:tcBorders>
              <w:top w:val="single" w:color="auto" w:sz="4" w:space="0"/>
              <w:left w:val="single" w:color="auto" w:sz="4" w:space="0"/>
              <w:bottom w:val="single" w:color="auto" w:sz="4" w:space="0"/>
              <w:right w:val="single" w:color="auto" w:sz="4" w:space="0"/>
            </w:tcBorders>
          </w:tcPr>
          <w:p w14:paraId="7DBCFD9B">
            <w:pPr>
              <w:spacing w:line="300" w:lineRule="exact"/>
              <w:rPr>
                <w:rFonts w:ascii="仿宋_GB2312" w:hAnsi="仿宋_GB2312" w:cs="仿宋_GB2312"/>
                <w:sz w:val="24"/>
              </w:rPr>
            </w:pPr>
            <w:r>
              <w:rPr>
                <w:rFonts w:hint="eastAsia" w:ascii="仿宋_GB2312" w:hAnsi="仿宋_GB2312" w:cs="仿宋_GB2312"/>
                <w:sz w:val="24"/>
              </w:rPr>
              <w:t>处1万元以上5万元以下罚款</w:t>
            </w:r>
          </w:p>
        </w:tc>
      </w:tr>
      <w:tr w14:paraId="40B2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68D59717">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339" w:type="dxa"/>
            <w:tcBorders>
              <w:top w:val="single" w:color="auto" w:sz="4" w:space="0"/>
              <w:left w:val="single" w:color="auto" w:sz="4" w:space="0"/>
              <w:bottom w:val="single" w:color="auto" w:sz="4" w:space="0"/>
              <w:right w:val="single" w:color="auto" w:sz="4" w:space="0"/>
            </w:tcBorders>
            <w:vAlign w:val="center"/>
          </w:tcPr>
          <w:p w14:paraId="5AF42E6E">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471" w:type="dxa"/>
            <w:tcBorders>
              <w:top w:val="single" w:color="auto" w:sz="4" w:space="0"/>
              <w:left w:val="single" w:color="auto" w:sz="4" w:space="0"/>
              <w:bottom w:val="single" w:color="auto" w:sz="4" w:space="0"/>
              <w:right w:val="single" w:color="auto" w:sz="4" w:space="0"/>
            </w:tcBorders>
            <w:vAlign w:val="center"/>
          </w:tcPr>
          <w:p w14:paraId="00D63EAF">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2400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46CD450">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3B0D6BEF">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471" w:type="dxa"/>
            <w:tcBorders>
              <w:top w:val="single" w:color="auto" w:sz="4" w:space="0"/>
              <w:left w:val="single" w:color="auto" w:sz="4" w:space="0"/>
              <w:bottom w:val="single" w:color="auto" w:sz="4" w:space="0"/>
              <w:right w:val="single" w:color="auto" w:sz="4" w:space="0"/>
            </w:tcBorders>
            <w:vAlign w:val="center"/>
          </w:tcPr>
          <w:p w14:paraId="1B4A12C7">
            <w:pPr>
              <w:spacing w:line="300" w:lineRule="exact"/>
              <w:rPr>
                <w:rFonts w:ascii="仿宋_GB2312" w:hAnsi="仿宋_GB2312" w:cs="仿宋_GB2312"/>
                <w:sz w:val="24"/>
              </w:rPr>
            </w:pPr>
            <w:r>
              <w:rPr>
                <w:rFonts w:hint="eastAsia" w:ascii="仿宋_GB2312" w:hAnsi="仿宋_GB2312" w:cs="仿宋_GB2312"/>
                <w:sz w:val="24"/>
              </w:rPr>
              <w:t>2.2万元以上3.8万元以下罚款</w:t>
            </w:r>
          </w:p>
        </w:tc>
      </w:tr>
      <w:tr w14:paraId="7D10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9DA7877">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794CE21C">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471" w:type="dxa"/>
            <w:tcBorders>
              <w:top w:val="single" w:color="auto" w:sz="4" w:space="0"/>
              <w:left w:val="single" w:color="auto" w:sz="4" w:space="0"/>
              <w:bottom w:val="single" w:color="auto" w:sz="4" w:space="0"/>
              <w:right w:val="single" w:color="auto" w:sz="4" w:space="0"/>
            </w:tcBorders>
            <w:vAlign w:val="center"/>
          </w:tcPr>
          <w:p w14:paraId="30A20EBC">
            <w:pPr>
              <w:spacing w:line="300" w:lineRule="exact"/>
              <w:rPr>
                <w:rFonts w:ascii="仿宋_GB2312" w:hAnsi="仿宋_GB2312" w:cs="仿宋_GB2312"/>
                <w:sz w:val="24"/>
              </w:rPr>
            </w:pPr>
            <w:r>
              <w:rPr>
                <w:rFonts w:hint="eastAsia" w:ascii="仿宋_GB2312" w:hAnsi="仿宋_GB2312" w:cs="仿宋_GB2312"/>
                <w:sz w:val="24"/>
              </w:rPr>
              <w:t>1千元以上1万元以下罚款</w:t>
            </w:r>
          </w:p>
        </w:tc>
      </w:tr>
      <w:tr w14:paraId="36E5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84B09FA">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3274556F">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471" w:type="dxa"/>
            <w:tcBorders>
              <w:top w:val="single" w:color="auto" w:sz="4" w:space="0"/>
              <w:left w:val="single" w:color="auto" w:sz="4" w:space="0"/>
              <w:bottom w:val="single" w:color="auto" w:sz="4" w:space="0"/>
              <w:right w:val="single" w:color="auto" w:sz="4" w:space="0"/>
            </w:tcBorders>
            <w:vAlign w:val="center"/>
          </w:tcPr>
          <w:p w14:paraId="646965D9">
            <w:pPr>
              <w:spacing w:line="300" w:lineRule="exact"/>
              <w:rPr>
                <w:rFonts w:ascii="仿宋_GB2312" w:hAnsi="仿宋_GB2312" w:cs="仿宋_GB2312"/>
                <w:sz w:val="24"/>
              </w:rPr>
            </w:pPr>
            <w:r>
              <w:rPr>
                <w:rFonts w:hint="eastAsia" w:ascii="仿宋_GB2312" w:hAnsi="仿宋_GB2312" w:cs="仿宋_GB2312"/>
                <w:sz w:val="24"/>
              </w:rPr>
              <w:t>1万元以上2.2万元以下罚款</w:t>
            </w:r>
          </w:p>
        </w:tc>
      </w:tr>
      <w:tr w14:paraId="54AB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1BAB8C0">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5094CDB4">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471" w:type="dxa"/>
            <w:tcBorders>
              <w:top w:val="single" w:color="auto" w:sz="4" w:space="0"/>
              <w:left w:val="single" w:color="auto" w:sz="4" w:space="0"/>
              <w:bottom w:val="single" w:color="auto" w:sz="4" w:space="0"/>
              <w:right w:val="single" w:color="auto" w:sz="4" w:space="0"/>
            </w:tcBorders>
            <w:vAlign w:val="center"/>
          </w:tcPr>
          <w:p w14:paraId="5F9BD694">
            <w:pPr>
              <w:spacing w:line="300" w:lineRule="exact"/>
              <w:rPr>
                <w:rFonts w:ascii="仿宋_GB2312" w:hAnsi="仿宋_GB2312" w:cs="仿宋_GB2312"/>
                <w:sz w:val="24"/>
              </w:rPr>
            </w:pPr>
            <w:r>
              <w:rPr>
                <w:rFonts w:hint="eastAsia" w:ascii="仿宋_GB2312" w:hAnsi="仿宋_GB2312" w:cs="仿宋_GB2312"/>
                <w:sz w:val="24"/>
              </w:rPr>
              <w:t>3.8万元以上5万元以下罚款</w:t>
            </w:r>
          </w:p>
        </w:tc>
      </w:tr>
    </w:tbl>
    <w:p w14:paraId="4E71F7A3">
      <w:r>
        <w:br w:type="page"/>
      </w:r>
    </w:p>
    <w:tbl>
      <w:tblPr>
        <w:tblStyle w:val="12"/>
        <w:tblW w:w="899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39"/>
        <w:gridCol w:w="6471"/>
      </w:tblGrid>
      <w:tr w14:paraId="7710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7A61A12">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810" w:type="dxa"/>
            <w:gridSpan w:val="2"/>
            <w:tcBorders>
              <w:top w:val="single" w:color="auto" w:sz="4" w:space="0"/>
              <w:left w:val="single" w:color="auto" w:sz="4" w:space="0"/>
              <w:bottom w:val="single" w:color="auto" w:sz="4" w:space="0"/>
              <w:right w:val="single" w:color="auto" w:sz="4" w:space="0"/>
            </w:tcBorders>
          </w:tcPr>
          <w:p w14:paraId="5986CFE4">
            <w:pPr>
              <w:spacing w:line="300" w:lineRule="exact"/>
              <w:rPr>
                <w:rFonts w:ascii="仿宋_GB2312" w:hAnsi="仿宋_GB2312" w:cs="仿宋_GB2312"/>
                <w:sz w:val="24"/>
              </w:rPr>
            </w:pPr>
            <w:r>
              <w:rPr>
                <w:rFonts w:hint="eastAsia" w:ascii="仿宋_GB2312" w:hAnsi="仿宋_GB2312" w:cs="仿宋_GB2312"/>
                <w:sz w:val="24"/>
              </w:rPr>
              <w:t>19</w:t>
            </w:r>
          </w:p>
        </w:tc>
      </w:tr>
      <w:tr w14:paraId="5004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BEA45AD">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810" w:type="dxa"/>
            <w:gridSpan w:val="2"/>
            <w:tcBorders>
              <w:top w:val="single" w:color="auto" w:sz="4" w:space="0"/>
              <w:left w:val="single" w:color="auto" w:sz="4" w:space="0"/>
              <w:bottom w:val="single" w:color="auto" w:sz="4" w:space="0"/>
              <w:right w:val="single" w:color="auto" w:sz="4" w:space="0"/>
            </w:tcBorders>
          </w:tcPr>
          <w:p w14:paraId="3F40E177">
            <w:pPr>
              <w:spacing w:line="300" w:lineRule="exact"/>
              <w:rPr>
                <w:rFonts w:ascii="仿宋_GB2312" w:hAnsi="仿宋_GB2312" w:cs="仿宋_GB2312"/>
                <w:sz w:val="24"/>
              </w:rPr>
            </w:pPr>
            <w:r>
              <w:rPr>
                <w:rFonts w:hint="eastAsia" w:ascii="仿宋_GB2312" w:hAnsi="仿宋_GB2312" w:cs="仿宋_GB2312"/>
                <w:sz w:val="24"/>
              </w:rPr>
              <w:t>未按照规定办理医疗器械生产许可证登记事项变更；</w:t>
            </w:r>
          </w:p>
          <w:p w14:paraId="558ACAF1">
            <w:pPr>
              <w:spacing w:line="300" w:lineRule="exact"/>
              <w:rPr>
                <w:rFonts w:ascii="仿宋_GB2312" w:hAnsi="仿宋_GB2312" w:cs="仿宋_GB2312"/>
                <w:sz w:val="24"/>
              </w:rPr>
            </w:pPr>
            <w:r>
              <w:rPr>
                <w:rFonts w:hint="eastAsia" w:ascii="仿宋_GB2312" w:hAnsi="仿宋_GB2312" w:cs="仿宋_GB2312"/>
                <w:sz w:val="24"/>
              </w:rPr>
              <w:t>未按照国家实施医疗器械唯一标识的有关要求，组织开展赋码、数据上传和维护更新等工作。</w:t>
            </w:r>
          </w:p>
        </w:tc>
      </w:tr>
      <w:tr w14:paraId="588A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39C91D0">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810" w:type="dxa"/>
            <w:gridSpan w:val="2"/>
            <w:tcBorders>
              <w:top w:val="single" w:color="auto" w:sz="4" w:space="0"/>
              <w:left w:val="single" w:color="auto" w:sz="4" w:space="0"/>
              <w:bottom w:val="single" w:color="auto" w:sz="4" w:space="0"/>
              <w:right w:val="single" w:color="auto" w:sz="4" w:space="0"/>
            </w:tcBorders>
          </w:tcPr>
          <w:p w14:paraId="5D1E29EF">
            <w:pPr>
              <w:spacing w:line="300" w:lineRule="exact"/>
              <w:rPr>
                <w:rFonts w:ascii="仿宋_GB2312" w:hAnsi="仿宋_GB2312" w:cs="仿宋_GB2312"/>
                <w:sz w:val="24"/>
              </w:rPr>
            </w:pPr>
            <w:r>
              <w:rPr>
                <w:rFonts w:hint="eastAsia" w:ascii="仿宋_GB2312" w:hAnsi="仿宋_GB2312" w:cs="仿宋_GB2312"/>
                <w:sz w:val="24"/>
              </w:rPr>
              <w:t>《医疗器械生产监督管理办法》第七十九条：有下列情形之一的，由药品监督管理部门依职责责令限期改正；拒不改正的，处1万元以上5万元以下罚款；情节严重的，处5万元以上10万元以下罚款：</w:t>
            </w:r>
          </w:p>
          <w:p w14:paraId="2F442411">
            <w:pPr>
              <w:spacing w:line="300" w:lineRule="exact"/>
              <w:rPr>
                <w:rFonts w:ascii="仿宋_GB2312" w:hAnsi="仿宋_GB2312" w:cs="仿宋_GB2312"/>
                <w:sz w:val="24"/>
              </w:rPr>
            </w:pPr>
            <w:r>
              <w:rPr>
                <w:rFonts w:hint="eastAsia" w:ascii="仿宋_GB2312" w:hAnsi="仿宋_GB2312" w:cs="仿宋_GB2312"/>
                <w:sz w:val="24"/>
              </w:rPr>
              <w:t>（一）未按照本办法第十六条的规定办理医疗器械生产许可证登记事项变更的；</w:t>
            </w:r>
          </w:p>
          <w:p w14:paraId="0AF7A70F">
            <w:pPr>
              <w:spacing w:line="300" w:lineRule="exact"/>
              <w:rPr>
                <w:rFonts w:ascii="仿宋_GB2312" w:hAnsi="仿宋_GB2312" w:cs="仿宋_GB2312"/>
                <w:sz w:val="24"/>
              </w:rPr>
            </w:pPr>
            <w:r>
              <w:rPr>
                <w:rFonts w:hint="eastAsia" w:ascii="仿宋_GB2312" w:hAnsi="仿宋_GB2312" w:cs="仿宋_GB2312"/>
                <w:sz w:val="24"/>
              </w:rPr>
              <w:t>（二）未按照国家实施医疗器械唯一标识的有关要求，组织开展赋码、数据上传和维护更新等工作的。</w:t>
            </w:r>
          </w:p>
        </w:tc>
      </w:tr>
      <w:tr w14:paraId="1174C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4D35215">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810" w:type="dxa"/>
            <w:gridSpan w:val="2"/>
            <w:tcBorders>
              <w:top w:val="single" w:color="auto" w:sz="4" w:space="0"/>
              <w:left w:val="single" w:color="auto" w:sz="4" w:space="0"/>
              <w:bottom w:val="single" w:color="auto" w:sz="4" w:space="0"/>
              <w:right w:val="single" w:color="auto" w:sz="4" w:space="0"/>
            </w:tcBorders>
          </w:tcPr>
          <w:p w14:paraId="6D799E82">
            <w:pPr>
              <w:spacing w:line="300" w:lineRule="exact"/>
              <w:rPr>
                <w:rFonts w:ascii="仿宋_GB2312" w:hAnsi="仿宋_GB2312" w:cs="仿宋_GB2312"/>
                <w:sz w:val="24"/>
              </w:rPr>
            </w:pPr>
            <w:r>
              <w:rPr>
                <w:rFonts w:hint="eastAsia" w:ascii="仿宋_GB2312" w:hAnsi="仿宋_GB2312" w:cs="仿宋_GB2312"/>
                <w:sz w:val="24"/>
              </w:rPr>
              <w:t>罚款</w:t>
            </w:r>
          </w:p>
        </w:tc>
      </w:tr>
      <w:tr w14:paraId="5AAA0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FC8D2DA">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810" w:type="dxa"/>
            <w:gridSpan w:val="2"/>
            <w:tcBorders>
              <w:top w:val="single" w:color="auto" w:sz="4" w:space="0"/>
              <w:left w:val="single" w:color="auto" w:sz="4" w:space="0"/>
              <w:bottom w:val="single" w:color="auto" w:sz="4" w:space="0"/>
              <w:right w:val="single" w:color="auto" w:sz="4" w:space="0"/>
            </w:tcBorders>
          </w:tcPr>
          <w:p w14:paraId="4BEF53B6">
            <w:pPr>
              <w:spacing w:line="300" w:lineRule="exact"/>
              <w:rPr>
                <w:rFonts w:ascii="仿宋_GB2312" w:hAnsi="仿宋_GB2312" w:cs="仿宋_GB2312"/>
                <w:sz w:val="24"/>
              </w:rPr>
            </w:pPr>
            <w:r>
              <w:rPr>
                <w:rFonts w:hint="eastAsia" w:ascii="仿宋_GB2312" w:hAnsi="仿宋_GB2312" w:cs="仿宋_GB2312"/>
                <w:sz w:val="24"/>
              </w:rPr>
              <w:t>设区的市级以上负责药品监督管理的部门</w:t>
            </w:r>
          </w:p>
        </w:tc>
      </w:tr>
      <w:tr w14:paraId="7FF4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A9997B2">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810" w:type="dxa"/>
            <w:gridSpan w:val="2"/>
            <w:tcBorders>
              <w:top w:val="single" w:color="auto" w:sz="4" w:space="0"/>
              <w:left w:val="single" w:color="auto" w:sz="4" w:space="0"/>
              <w:bottom w:val="single" w:color="auto" w:sz="4" w:space="0"/>
              <w:right w:val="single" w:color="auto" w:sz="4" w:space="0"/>
            </w:tcBorders>
          </w:tcPr>
          <w:p w14:paraId="4C22E8CD">
            <w:pPr>
              <w:spacing w:line="300" w:lineRule="exact"/>
              <w:rPr>
                <w:rFonts w:ascii="仿宋_GB2312" w:hAnsi="仿宋_GB2312" w:cs="仿宋_GB2312"/>
                <w:sz w:val="24"/>
              </w:rPr>
            </w:pPr>
            <w:r>
              <w:rPr>
                <w:rFonts w:hint="eastAsia" w:ascii="仿宋_GB2312" w:hAnsi="仿宋_GB2312" w:cs="仿宋_GB2312"/>
                <w:sz w:val="24"/>
              </w:rPr>
              <w:t>拒不改正的，处1万元以上5万元以下罚款</w:t>
            </w:r>
          </w:p>
          <w:p w14:paraId="2D28F938">
            <w:pPr>
              <w:spacing w:line="300" w:lineRule="exact"/>
              <w:rPr>
                <w:rFonts w:ascii="仿宋_GB2312" w:hAnsi="仿宋_GB2312" w:cs="仿宋_GB2312"/>
                <w:sz w:val="24"/>
              </w:rPr>
            </w:pPr>
            <w:r>
              <w:rPr>
                <w:rFonts w:hint="eastAsia" w:ascii="仿宋_GB2312" w:hAnsi="仿宋_GB2312" w:cs="仿宋_GB2312"/>
                <w:sz w:val="24"/>
              </w:rPr>
              <w:t>情节严重的，处5万元以上10万元以下罚款</w:t>
            </w:r>
          </w:p>
        </w:tc>
      </w:tr>
      <w:tr w14:paraId="1D8E5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43F13F9B">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339" w:type="dxa"/>
            <w:tcBorders>
              <w:top w:val="single" w:color="auto" w:sz="4" w:space="0"/>
              <w:left w:val="single" w:color="auto" w:sz="4" w:space="0"/>
              <w:bottom w:val="single" w:color="auto" w:sz="4" w:space="0"/>
              <w:right w:val="single" w:color="auto" w:sz="4" w:space="0"/>
            </w:tcBorders>
            <w:vAlign w:val="center"/>
          </w:tcPr>
          <w:p w14:paraId="30D0B4ED">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471" w:type="dxa"/>
            <w:tcBorders>
              <w:top w:val="single" w:color="auto" w:sz="4" w:space="0"/>
              <w:left w:val="single" w:color="auto" w:sz="4" w:space="0"/>
              <w:bottom w:val="single" w:color="auto" w:sz="4" w:space="0"/>
              <w:right w:val="single" w:color="auto" w:sz="4" w:space="0"/>
            </w:tcBorders>
            <w:vAlign w:val="center"/>
          </w:tcPr>
          <w:p w14:paraId="724D891E">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5268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117BEB0">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584E6C37">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471" w:type="dxa"/>
            <w:tcBorders>
              <w:top w:val="single" w:color="auto" w:sz="4" w:space="0"/>
              <w:left w:val="single" w:color="auto" w:sz="4" w:space="0"/>
              <w:bottom w:val="single" w:color="auto" w:sz="4" w:space="0"/>
              <w:right w:val="single" w:color="auto" w:sz="4" w:space="0"/>
            </w:tcBorders>
            <w:vAlign w:val="center"/>
          </w:tcPr>
          <w:p w14:paraId="593A991B">
            <w:pPr>
              <w:spacing w:line="300" w:lineRule="exact"/>
              <w:rPr>
                <w:rFonts w:ascii="仿宋_GB2312" w:hAnsi="仿宋_GB2312" w:cs="仿宋_GB2312"/>
                <w:sz w:val="24"/>
              </w:rPr>
            </w:pPr>
            <w:r>
              <w:rPr>
                <w:rFonts w:hint="eastAsia" w:ascii="仿宋_GB2312" w:hAnsi="仿宋_GB2312" w:cs="仿宋_GB2312"/>
                <w:sz w:val="24"/>
              </w:rPr>
              <w:t>拒不改正的，2.2万元以上3.8万元以下罚款</w:t>
            </w:r>
          </w:p>
          <w:p w14:paraId="0F28F481">
            <w:pPr>
              <w:spacing w:line="300" w:lineRule="exact"/>
              <w:rPr>
                <w:rFonts w:ascii="仿宋_GB2312" w:hAnsi="仿宋_GB2312" w:cs="仿宋_GB2312"/>
                <w:sz w:val="24"/>
              </w:rPr>
            </w:pPr>
            <w:r>
              <w:rPr>
                <w:rFonts w:hint="eastAsia" w:ascii="仿宋_GB2312" w:hAnsi="仿宋_GB2312" w:cs="仿宋_GB2312"/>
                <w:sz w:val="24"/>
              </w:rPr>
              <w:t>情节严重的，处6.5万元以上8.5万元以下罚款</w:t>
            </w:r>
          </w:p>
        </w:tc>
      </w:tr>
      <w:tr w14:paraId="7C60A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E6EECF8">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59B69392">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471" w:type="dxa"/>
            <w:tcBorders>
              <w:top w:val="single" w:color="auto" w:sz="4" w:space="0"/>
              <w:left w:val="single" w:color="auto" w:sz="4" w:space="0"/>
              <w:bottom w:val="single" w:color="auto" w:sz="4" w:space="0"/>
              <w:right w:val="single" w:color="auto" w:sz="4" w:space="0"/>
            </w:tcBorders>
            <w:vAlign w:val="center"/>
          </w:tcPr>
          <w:p w14:paraId="153D51CB">
            <w:pPr>
              <w:spacing w:line="300" w:lineRule="exact"/>
              <w:rPr>
                <w:rFonts w:ascii="仿宋_GB2312" w:hAnsi="仿宋_GB2312" w:cs="仿宋_GB2312"/>
                <w:sz w:val="24"/>
              </w:rPr>
            </w:pPr>
            <w:r>
              <w:rPr>
                <w:rFonts w:hint="eastAsia" w:ascii="仿宋_GB2312" w:hAnsi="仿宋_GB2312" w:cs="仿宋_GB2312"/>
                <w:sz w:val="24"/>
              </w:rPr>
              <w:t>拒不改正的，1千元以上1万元以下罚款</w:t>
            </w:r>
          </w:p>
          <w:p w14:paraId="1F5275C9">
            <w:pPr>
              <w:spacing w:line="300" w:lineRule="exact"/>
              <w:rPr>
                <w:rFonts w:ascii="仿宋_GB2312" w:hAnsi="仿宋_GB2312" w:cs="仿宋_GB2312"/>
                <w:sz w:val="24"/>
              </w:rPr>
            </w:pPr>
            <w:r>
              <w:rPr>
                <w:rFonts w:hint="eastAsia" w:ascii="仿宋_GB2312" w:hAnsi="仿宋_GB2312" w:cs="仿宋_GB2312"/>
                <w:sz w:val="24"/>
              </w:rPr>
              <w:t>情节严重的，处5千元以上5万元以下罚款</w:t>
            </w:r>
          </w:p>
        </w:tc>
      </w:tr>
      <w:tr w14:paraId="44EB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035F93A">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0E69935B">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471" w:type="dxa"/>
            <w:tcBorders>
              <w:top w:val="single" w:color="auto" w:sz="4" w:space="0"/>
              <w:left w:val="single" w:color="auto" w:sz="4" w:space="0"/>
              <w:bottom w:val="single" w:color="auto" w:sz="4" w:space="0"/>
              <w:right w:val="single" w:color="auto" w:sz="4" w:space="0"/>
            </w:tcBorders>
            <w:vAlign w:val="center"/>
          </w:tcPr>
          <w:p w14:paraId="5811C89B">
            <w:pPr>
              <w:spacing w:line="300" w:lineRule="exact"/>
              <w:rPr>
                <w:rFonts w:ascii="仿宋_GB2312" w:hAnsi="仿宋_GB2312" w:cs="仿宋_GB2312"/>
                <w:sz w:val="24"/>
              </w:rPr>
            </w:pPr>
            <w:r>
              <w:rPr>
                <w:rFonts w:hint="eastAsia" w:ascii="仿宋_GB2312" w:hAnsi="仿宋_GB2312" w:cs="仿宋_GB2312"/>
                <w:sz w:val="24"/>
              </w:rPr>
              <w:t>拒不改正的，1万元以上2.2万元以下罚款</w:t>
            </w:r>
          </w:p>
          <w:p w14:paraId="092E3E9E">
            <w:pPr>
              <w:spacing w:line="300" w:lineRule="exact"/>
              <w:rPr>
                <w:rFonts w:ascii="仿宋_GB2312" w:hAnsi="仿宋_GB2312" w:cs="仿宋_GB2312"/>
                <w:sz w:val="24"/>
              </w:rPr>
            </w:pPr>
            <w:r>
              <w:rPr>
                <w:rFonts w:hint="eastAsia" w:ascii="仿宋_GB2312" w:hAnsi="仿宋_GB2312" w:cs="仿宋_GB2312"/>
                <w:sz w:val="24"/>
              </w:rPr>
              <w:t>情节严重的，处5万元以上6.5万元以下罚款</w:t>
            </w:r>
          </w:p>
        </w:tc>
      </w:tr>
      <w:tr w14:paraId="7183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350F99A">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37762C80">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471" w:type="dxa"/>
            <w:tcBorders>
              <w:top w:val="single" w:color="auto" w:sz="4" w:space="0"/>
              <w:left w:val="single" w:color="auto" w:sz="4" w:space="0"/>
              <w:bottom w:val="single" w:color="auto" w:sz="4" w:space="0"/>
              <w:right w:val="single" w:color="auto" w:sz="4" w:space="0"/>
            </w:tcBorders>
            <w:vAlign w:val="center"/>
          </w:tcPr>
          <w:p w14:paraId="7248CBDE">
            <w:pPr>
              <w:spacing w:line="300" w:lineRule="exact"/>
              <w:rPr>
                <w:rFonts w:ascii="仿宋_GB2312" w:hAnsi="仿宋_GB2312" w:cs="仿宋_GB2312"/>
                <w:sz w:val="24"/>
              </w:rPr>
            </w:pPr>
            <w:r>
              <w:rPr>
                <w:rFonts w:hint="eastAsia" w:ascii="仿宋_GB2312" w:hAnsi="仿宋_GB2312" w:cs="仿宋_GB2312"/>
                <w:sz w:val="24"/>
              </w:rPr>
              <w:t>拒不改正的，3.8万元以上5万元以下罚款</w:t>
            </w:r>
          </w:p>
          <w:p w14:paraId="58634EFD">
            <w:pPr>
              <w:spacing w:line="300" w:lineRule="exact"/>
              <w:rPr>
                <w:rFonts w:ascii="仿宋_GB2312" w:hAnsi="仿宋_GB2312" w:cs="仿宋_GB2312"/>
                <w:sz w:val="24"/>
              </w:rPr>
            </w:pPr>
            <w:r>
              <w:rPr>
                <w:rFonts w:hint="eastAsia" w:ascii="仿宋_GB2312" w:hAnsi="仿宋_GB2312" w:cs="仿宋_GB2312"/>
                <w:sz w:val="24"/>
              </w:rPr>
              <w:t>情节严重的，处8.5万元以上10万元以下罚款</w:t>
            </w:r>
          </w:p>
        </w:tc>
      </w:tr>
    </w:tbl>
    <w:p w14:paraId="6E50B474">
      <w:r>
        <w:br w:type="page"/>
      </w:r>
    </w:p>
    <w:tbl>
      <w:tblPr>
        <w:tblStyle w:val="12"/>
        <w:tblW w:w="899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39"/>
        <w:gridCol w:w="6471"/>
      </w:tblGrid>
      <w:tr w14:paraId="174B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42C1187">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810" w:type="dxa"/>
            <w:gridSpan w:val="2"/>
            <w:tcBorders>
              <w:top w:val="single" w:color="auto" w:sz="4" w:space="0"/>
              <w:left w:val="single" w:color="auto" w:sz="4" w:space="0"/>
              <w:bottom w:val="single" w:color="auto" w:sz="4" w:space="0"/>
              <w:right w:val="single" w:color="auto" w:sz="4" w:space="0"/>
            </w:tcBorders>
          </w:tcPr>
          <w:p w14:paraId="6BEC9D63">
            <w:pPr>
              <w:spacing w:line="300" w:lineRule="exact"/>
              <w:rPr>
                <w:rFonts w:ascii="仿宋_GB2312" w:hAnsi="仿宋_GB2312" w:cs="仿宋_GB2312"/>
                <w:sz w:val="24"/>
              </w:rPr>
            </w:pPr>
            <w:r>
              <w:rPr>
                <w:rFonts w:hint="eastAsia" w:ascii="仿宋_GB2312" w:hAnsi="仿宋_GB2312" w:cs="仿宋_GB2312"/>
                <w:sz w:val="24"/>
              </w:rPr>
              <w:t>20</w:t>
            </w:r>
          </w:p>
        </w:tc>
      </w:tr>
      <w:tr w14:paraId="5C36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1BCFBF4">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810" w:type="dxa"/>
            <w:gridSpan w:val="2"/>
            <w:tcBorders>
              <w:top w:val="single" w:color="auto" w:sz="4" w:space="0"/>
              <w:left w:val="single" w:color="auto" w:sz="4" w:space="0"/>
              <w:bottom w:val="single" w:color="auto" w:sz="4" w:space="0"/>
              <w:right w:val="single" w:color="auto" w:sz="4" w:space="0"/>
            </w:tcBorders>
          </w:tcPr>
          <w:p w14:paraId="14E9C88A">
            <w:pPr>
              <w:spacing w:line="300" w:lineRule="exact"/>
              <w:rPr>
                <w:rFonts w:ascii="仿宋_GB2312" w:hAnsi="仿宋_GB2312" w:cs="仿宋_GB2312"/>
                <w:sz w:val="24"/>
              </w:rPr>
            </w:pPr>
            <w:r>
              <w:rPr>
                <w:rFonts w:hint="eastAsia" w:ascii="仿宋_GB2312" w:hAnsi="仿宋_GB2312" w:cs="仿宋_GB2312"/>
                <w:sz w:val="24"/>
              </w:rPr>
              <w:t>第三类医疗器械经营企业擅自变更经营场所、经营范围、经营方式、库房地址；</w:t>
            </w:r>
          </w:p>
          <w:p w14:paraId="03257347">
            <w:pPr>
              <w:spacing w:line="300" w:lineRule="exact"/>
              <w:rPr>
                <w:rFonts w:ascii="仿宋_GB2312" w:hAnsi="仿宋_GB2312" w:cs="仿宋_GB2312"/>
                <w:sz w:val="24"/>
              </w:rPr>
            </w:pPr>
            <w:r>
              <w:rPr>
                <w:rFonts w:hint="eastAsia" w:ascii="仿宋_GB2312" w:hAnsi="仿宋_GB2312" w:cs="仿宋_GB2312"/>
                <w:sz w:val="24"/>
              </w:rPr>
              <w:t>医疗器械经营许可证有效期届满后，未依法办理延续手续仍继续从事医疗器械经营活动。</w:t>
            </w:r>
          </w:p>
        </w:tc>
      </w:tr>
      <w:tr w14:paraId="0F4F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16347FA">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810" w:type="dxa"/>
            <w:gridSpan w:val="2"/>
            <w:tcBorders>
              <w:top w:val="single" w:color="auto" w:sz="4" w:space="0"/>
              <w:left w:val="single" w:color="auto" w:sz="4" w:space="0"/>
              <w:bottom w:val="single" w:color="auto" w:sz="4" w:space="0"/>
              <w:right w:val="single" w:color="auto" w:sz="4" w:space="0"/>
            </w:tcBorders>
          </w:tcPr>
          <w:p w14:paraId="60A8660B">
            <w:pPr>
              <w:spacing w:line="300" w:lineRule="exact"/>
              <w:rPr>
                <w:rFonts w:ascii="仿宋_GB2312" w:hAnsi="仿宋_GB2312" w:cs="仿宋_GB2312"/>
                <w:sz w:val="24"/>
              </w:rPr>
            </w:pPr>
            <w:r>
              <w:rPr>
                <w:rFonts w:hint="eastAsia" w:ascii="仿宋_GB2312" w:hAnsi="仿宋_GB2312" w:cs="仿宋_GB2312"/>
                <w:sz w:val="24"/>
              </w:rPr>
              <w:t>《医疗器械经营监督管理办法》第六十六条第一款：有下列情形之一的，责令限期改正，并处1万元以上5万元以下罚款；情节严重的，处5万元以上10万元以下罚款；造成危害后果的，处10万元以上20万元以下罚款：</w:t>
            </w:r>
          </w:p>
          <w:p w14:paraId="15F03E43">
            <w:pPr>
              <w:spacing w:line="300" w:lineRule="exact"/>
              <w:rPr>
                <w:rFonts w:ascii="仿宋_GB2312" w:hAnsi="仿宋_GB2312" w:cs="仿宋_GB2312"/>
                <w:sz w:val="24"/>
              </w:rPr>
            </w:pPr>
            <w:r>
              <w:rPr>
                <w:rFonts w:hint="eastAsia" w:ascii="仿宋_GB2312" w:hAnsi="仿宋_GB2312" w:cs="仿宋_GB2312"/>
                <w:sz w:val="24"/>
              </w:rPr>
              <w:t>（一）第三类医疗器械经营企业擅自变更经营场所、经营范围、经营方式、库房地址；</w:t>
            </w:r>
          </w:p>
          <w:p w14:paraId="33DFE1A1">
            <w:pPr>
              <w:spacing w:line="300" w:lineRule="exact"/>
              <w:rPr>
                <w:rFonts w:ascii="仿宋_GB2312" w:hAnsi="仿宋_GB2312" w:cs="仿宋_GB2312"/>
                <w:sz w:val="24"/>
              </w:rPr>
            </w:pPr>
            <w:r>
              <w:rPr>
                <w:rFonts w:hint="eastAsia" w:ascii="仿宋_GB2312" w:hAnsi="仿宋_GB2312" w:cs="仿宋_GB2312"/>
                <w:sz w:val="24"/>
              </w:rPr>
              <w:t>（二）医疗器械经营许可证有效期届满后，未依法办理延续手续仍继续从事医疗器械经营活动。</w:t>
            </w:r>
          </w:p>
        </w:tc>
      </w:tr>
      <w:tr w14:paraId="0B6F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1DB6C10">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810" w:type="dxa"/>
            <w:gridSpan w:val="2"/>
            <w:tcBorders>
              <w:top w:val="single" w:color="auto" w:sz="4" w:space="0"/>
              <w:left w:val="single" w:color="auto" w:sz="4" w:space="0"/>
              <w:bottom w:val="single" w:color="auto" w:sz="4" w:space="0"/>
              <w:right w:val="single" w:color="auto" w:sz="4" w:space="0"/>
            </w:tcBorders>
          </w:tcPr>
          <w:p w14:paraId="67152C41">
            <w:pPr>
              <w:spacing w:line="300" w:lineRule="exact"/>
              <w:rPr>
                <w:rFonts w:ascii="仿宋_GB2312" w:hAnsi="仿宋_GB2312" w:cs="仿宋_GB2312"/>
                <w:sz w:val="24"/>
              </w:rPr>
            </w:pPr>
            <w:r>
              <w:rPr>
                <w:rFonts w:hint="eastAsia" w:ascii="仿宋_GB2312" w:hAnsi="仿宋_GB2312" w:cs="仿宋_GB2312"/>
                <w:sz w:val="24"/>
              </w:rPr>
              <w:t>罚款</w:t>
            </w:r>
          </w:p>
        </w:tc>
      </w:tr>
      <w:tr w14:paraId="1070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55CE73A">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810" w:type="dxa"/>
            <w:gridSpan w:val="2"/>
            <w:tcBorders>
              <w:top w:val="single" w:color="auto" w:sz="4" w:space="0"/>
              <w:left w:val="single" w:color="auto" w:sz="4" w:space="0"/>
              <w:bottom w:val="single" w:color="auto" w:sz="4" w:space="0"/>
              <w:right w:val="single" w:color="auto" w:sz="4" w:space="0"/>
            </w:tcBorders>
          </w:tcPr>
          <w:p w14:paraId="65EAF30E">
            <w:pPr>
              <w:spacing w:line="300" w:lineRule="exact"/>
              <w:rPr>
                <w:rFonts w:ascii="仿宋_GB2312" w:hAnsi="仿宋_GB2312" w:cs="仿宋_GB2312"/>
                <w:sz w:val="24"/>
              </w:rPr>
            </w:pPr>
            <w:r>
              <w:rPr>
                <w:rFonts w:hint="eastAsia" w:ascii="仿宋_GB2312" w:hAnsi="仿宋_GB2312" w:cs="仿宋_GB2312"/>
                <w:sz w:val="24"/>
              </w:rPr>
              <w:t>县级以上负责药品监督管理的部门</w:t>
            </w:r>
          </w:p>
        </w:tc>
      </w:tr>
      <w:tr w14:paraId="4639B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013AD40">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810" w:type="dxa"/>
            <w:gridSpan w:val="2"/>
            <w:tcBorders>
              <w:top w:val="single" w:color="auto" w:sz="4" w:space="0"/>
              <w:left w:val="single" w:color="auto" w:sz="4" w:space="0"/>
              <w:bottom w:val="single" w:color="auto" w:sz="4" w:space="0"/>
              <w:right w:val="single" w:color="auto" w:sz="4" w:space="0"/>
            </w:tcBorders>
          </w:tcPr>
          <w:p w14:paraId="6A22A982">
            <w:pPr>
              <w:spacing w:line="300" w:lineRule="exact"/>
              <w:rPr>
                <w:rFonts w:ascii="仿宋_GB2312" w:hAnsi="仿宋_GB2312" w:cs="仿宋_GB2312"/>
                <w:sz w:val="24"/>
              </w:rPr>
            </w:pPr>
            <w:r>
              <w:rPr>
                <w:rFonts w:hint="eastAsia" w:ascii="仿宋_GB2312" w:hAnsi="仿宋_GB2312" w:cs="仿宋_GB2312"/>
                <w:sz w:val="24"/>
              </w:rPr>
              <w:t>处1万元以上5万元以下罚款</w:t>
            </w:r>
          </w:p>
          <w:p w14:paraId="2D1DFCCA">
            <w:pPr>
              <w:spacing w:line="300" w:lineRule="exact"/>
              <w:rPr>
                <w:rFonts w:ascii="仿宋_GB2312" w:hAnsi="仿宋_GB2312" w:cs="仿宋_GB2312"/>
                <w:sz w:val="24"/>
              </w:rPr>
            </w:pPr>
            <w:r>
              <w:rPr>
                <w:rFonts w:hint="eastAsia" w:ascii="仿宋_GB2312" w:hAnsi="仿宋_GB2312" w:cs="仿宋_GB2312"/>
                <w:sz w:val="24"/>
              </w:rPr>
              <w:t>情节严重的，处5万元以上10万元以下罚款</w:t>
            </w:r>
          </w:p>
          <w:p w14:paraId="4207B6C7">
            <w:pPr>
              <w:spacing w:line="300" w:lineRule="exact"/>
              <w:rPr>
                <w:rFonts w:ascii="仿宋_GB2312" w:hAnsi="仿宋_GB2312" w:cs="仿宋_GB2312"/>
                <w:sz w:val="24"/>
              </w:rPr>
            </w:pPr>
            <w:r>
              <w:rPr>
                <w:rFonts w:hint="eastAsia" w:ascii="仿宋_GB2312" w:hAnsi="仿宋_GB2312" w:cs="仿宋_GB2312"/>
                <w:sz w:val="24"/>
              </w:rPr>
              <w:t>造成危害后果的，处10万元以上20万元以下罚款</w:t>
            </w:r>
          </w:p>
        </w:tc>
      </w:tr>
      <w:tr w14:paraId="5A30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68DDABA0">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339" w:type="dxa"/>
            <w:tcBorders>
              <w:top w:val="single" w:color="auto" w:sz="4" w:space="0"/>
              <w:left w:val="single" w:color="auto" w:sz="4" w:space="0"/>
              <w:bottom w:val="single" w:color="auto" w:sz="4" w:space="0"/>
              <w:right w:val="single" w:color="auto" w:sz="4" w:space="0"/>
            </w:tcBorders>
            <w:vAlign w:val="center"/>
          </w:tcPr>
          <w:p w14:paraId="7D8ACE8A">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471" w:type="dxa"/>
            <w:tcBorders>
              <w:top w:val="single" w:color="auto" w:sz="4" w:space="0"/>
              <w:left w:val="single" w:color="auto" w:sz="4" w:space="0"/>
              <w:bottom w:val="single" w:color="auto" w:sz="4" w:space="0"/>
              <w:right w:val="single" w:color="auto" w:sz="4" w:space="0"/>
            </w:tcBorders>
            <w:vAlign w:val="center"/>
          </w:tcPr>
          <w:p w14:paraId="3B5B0C50">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0AE5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5E1BADF">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66622DA6">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471" w:type="dxa"/>
            <w:tcBorders>
              <w:top w:val="single" w:color="auto" w:sz="4" w:space="0"/>
              <w:left w:val="single" w:color="auto" w:sz="4" w:space="0"/>
              <w:bottom w:val="single" w:color="auto" w:sz="4" w:space="0"/>
              <w:right w:val="single" w:color="auto" w:sz="4" w:space="0"/>
            </w:tcBorders>
            <w:vAlign w:val="center"/>
          </w:tcPr>
          <w:p w14:paraId="515AF1B2">
            <w:pPr>
              <w:spacing w:line="300" w:lineRule="exact"/>
              <w:rPr>
                <w:rFonts w:ascii="仿宋_GB2312" w:hAnsi="仿宋_GB2312" w:cs="仿宋_GB2312"/>
                <w:sz w:val="24"/>
              </w:rPr>
            </w:pPr>
            <w:r>
              <w:rPr>
                <w:rFonts w:hint="eastAsia" w:ascii="仿宋_GB2312" w:hAnsi="仿宋_GB2312" w:cs="仿宋_GB2312"/>
                <w:sz w:val="24"/>
              </w:rPr>
              <w:t>2.2万元以上3.8万元以下罚款</w:t>
            </w:r>
          </w:p>
          <w:p w14:paraId="71A495A3">
            <w:pPr>
              <w:spacing w:line="300" w:lineRule="exact"/>
              <w:rPr>
                <w:rFonts w:ascii="仿宋_GB2312" w:hAnsi="仿宋_GB2312" w:cs="仿宋_GB2312"/>
                <w:sz w:val="24"/>
              </w:rPr>
            </w:pPr>
            <w:r>
              <w:rPr>
                <w:rFonts w:hint="eastAsia" w:ascii="仿宋_GB2312" w:hAnsi="仿宋_GB2312" w:cs="仿宋_GB2312"/>
                <w:sz w:val="24"/>
              </w:rPr>
              <w:t>情节严重的，处6.5万元以上8.5万元以下罚款</w:t>
            </w:r>
          </w:p>
          <w:p w14:paraId="08C31F3F">
            <w:pPr>
              <w:spacing w:line="300" w:lineRule="exact"/>
              <w:rPr>
                <w:rFonts w:ascii="仿宋_GB2312" w:hAnsi="仿宋_GB2312" w:cs="仿宋_GB2312"/>
                <w:sz w:val="24"/>
              </w:rPr>
            </w:pPr>
            <w:r>
              <w:rPr>
                <w:rFonts w:hint="eastAsia" w:ascii="仿宋_GB2312" w:hAnsi="仿宋_GB2312" w:cs="仿宋_GB2312"/>
                <w:sz w:val="24"/>
              </w:rPr>
              <w:t>造成危害后果的，处13万元以上17万元以下罚款</w:t>
            </w:r>
          </w:p>
        </w:tc>
      </w:tr>
      <w:tr w14:paraId="0D3B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1BFD897">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3984F391">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471" w:type="dxa"/>
            <w:tcBorders>
              <w:top w:val="single" w:color="auto" w:sz="4" w:space="0"/>
              <w:left w:val="single" w:color="auto" w:sz="4" w:space="0"/>
              <w:bottom w:val="single" w:color="auto" w:sz="4" w:space="0"/>
              <w:right w:val="single" w:color="auto" w:sz="4" w:space="0"/>
            </w:tcBorders>
            <w:vAlign w:val="center"/>
          </w:tcPr>
          <w:p w14:paraId="70A608E4">
            <w:pPr>
              <w:spacing w:line="300" w:lineRule="exact"/>
              <w:rPr>
                <w:rFonts w:ascii="仿宋_GB2312" w:hAnsi="仿宋_GB2312" w:cs="仿宋_GB2312"/>
                <w:sz w:val="24"/>
              </w:rPr>
            </w:pPr>
            <w:r>
              <w:rPr>
                <w:rFonts w:hint="eastAsia" w:ascii="仿宋_GB2312" w:hAnsi="仿宋_GB2312" w:cs="仿宋_GB2312"/>
                <w:sz w:val="24"/>
              </w:rPr>
              <w:t>1千元以上1万元以下罚款</w:t>
            </w:r>
          </w:p>
          <w:p w14:paraId="73DD8257">
            <w:pPr>
              <w:spacing w:line="300" w:lineRule="exact"/>
              <w:rPr>
                <w:rFonts w:ascii="仿宋_GB2312" w:hAnsi="仿宋_GB2312" w:cs="仿宋_GB2312"/>
                <w:sz w:val="24"/>
              </w:rPr>
            </w:pPr>
            <w:r>
              <w:rPr>
                <w:rFonts w:hint="eastAsia" w:ascii="仿宋_GB2312" w:hAnsi="仿宋_GB2312" w:cs="仿宋_GB2312"/>
                <w:sz w:val="24"/>
              </w:rPr>
              <w:t>情节严重的，处5千元以上5万元以下罚款</w:t>
            </w:r>
          </w:p>
          <w:p w14:paraId="20848BF6">
            <w:pPr>
              <w:spacing w:line="300" w:lineRule="exact"/>
              <w:rPr>
                <w:rFonts w:ascii="仿宋_GB2312" w:hAnsi="仿宋_GB2312" w:cs="仿宋_GB2312"/>
                <w:sz w:val="24"/>
              </w:rPr>
            </w:pPr>
            <w:r>
              <w:rPr>
                <w:rFonts w:hint="eastAsia" w:ascii="仿宋_GB2312" w:hAnsi="仿宋_GB2312" w:cs="仿宋_GB2312"/>
                <w:sz w:val="24"/>
              </w:rPr>
              <w:t>造成危害后果的，处1万元以上10万元以下罚款</w:t>
            </w:r>
          </w:p>
        </w:tc>
      </w:tr>
      <w:tr w14:paraId="061A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9F7E95B">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0D7FF9D4">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471" w:type="dxa"/>
            <w:tcBorders>
              <w:top w:val="single" w:color="auto" w:sz="4" w:space="0"/>
              <w:left w:val="single" w:color="auto" w:sz="4" w:space="0"/>
              <w:bottom w:val="single" w:color="auto" w:sz="4" w:space="0"/>
              <w:right w:val="single" w:color="auto" w:sz="4" w:space="0"/>
            </w:tcBorders>
            <w:vAlign w:val="center"/>
          </w:tcPr>
          <w:p w14:paraId="75D3183B">
            <w:pPr>
              <w:spacing w:line="300" w:lineRule="exact"/>
              <w:rPr>
                <w:rFonts w:ascii="仿宋_GB2312" w:hAnsi="仿宋_GB2312" w:cs="仿宋_GB2312"/>
                <w:sz w:val="24"/>
              </w:rPr>
            </w:pPr>
            <w:r>
              <w:rPr>
                <w:rFonts w:hint="eastAsia" w:ascii="仿宋_GB2312" w:hAnsi="仿宋_GB2312" w:cs="仿宋_GB2312"/>
                <w:sz w:val="24"/>
              </w:rPr>
              <w:t>1万元以上2.2万元以下罚款</w:t>
            </w:r>
          </w:p>
          <w:p w14:paraId="4811EE7F">
            <w:pPr>
              <w:spacing w:line="300" w:lineRule="exact"/>
              <w:rPr>
                <w:rFonts w:ascii="仿宋_GB2312" w:hAnsi="仿宋_GB2312" w:cs="仿宋_GB2312"/>
                <w:sz w:val="24"/>
              </w:rPr>
            </w:pPr>
            <w:r>
              <w:rPr>
                <w:rFonts w:hint="eastAsia" w:ascii="仿宋_GB2312" w:hAnsi="仿宋_GB2312" w:cs="仿宋_GB2312"/>
                <w:sz w:val="24"/>
              </w:rPr>
              <w:t>情节严重的，处5万元以上6.5万元以下罚款</w:t>
            </w:r>
          </w:p>
          <w:p w14:paraId="4249A50C">
            <w:pPr>
              <w:spacing w:line="300" w:lineRule="exact"/>
              <w:rPr>
                <w:rFonts w:ascii="仿宋_GB2312" w:hAnsi="仿宋_GB2312" w:cs="仿宋_GB2312"/>
                <w:sz w:val="24"/>
              </w:rPr>
            </w:pPr>
            <w:r>
              <w:rPr>
                <w:rFonts w:hint="eastAsia" w:ascii="仿宋_GB2312" w:hAnsi="仿宋_GB2312" w:cs="仿宋_GB2312"/>
                <w:sz w:val="24"/>
              </w:rPr>
              <w:t>造成危害后果的，处10万元以上13万元以下罚款</w:t>
            </w:r>
          </w:p>
        </w:tc>
      </w:tr>
      <w:tr w14:paraId="1237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50B33DB">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24181F82">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471" w:type="dxa"/>
            <w:tcBorders>
              <w:top w:val="single" w:color="auto" w:sz="4" w:space="0"/>
              <w:left w:val="single" w:color="auto" w:sz="4" w:space="0"/>
              <w:bottom w:val="single" w:color="auto" w:sz="4" w:space="0"/>
              <w:right w:val="single" w:color="auto" w:sz="4" w:space="0"/>
            </w:tcBorders>
            <w:vAlign w:val="center"/>
          </w:tcPr>
          <w:p w14:paraId="29843083">
            <w:pPr>
              <w:spacing w:line="300" w:lineRule="exact"/>
              <w:rPr>
                <w:rFonts w:ascii="仿宋_GB2312" w:hAnsi="仿宋_GB2312" w:cs="仿宋_GB2312"/>
                <w:sz w:val="24"/>
              </w:rPr>
            </w:pPr>
            <w:r>
              <w:rPr>
                <w:rFonts w:hint="eastAsia" w:ascii="仿宋_GB2312" w:hAnsi="仿宋_GB2312" w:cs="仿宋_GB2312"/>
                <w:sz w:val="24"/>
              </w:rPr>
              <w:t>3.8万元以上5万元以下罚款</w:t>
            </w:r>
          </w:p>
          <w:p w14:paraId="62CF312E">
            <w:pPr>
              <w:spacing w:line="300" w:lineRule="exact"/>
              <w:rPr>
                <w:rFonts w:ascii="仿宋_GB2312" w:hAnsi="仿宋_GB2312" w:cs="仿宋_GB2312"/>
                <w:sz w:val="24"/>
              </w:rPr>
            </w:pPr>
            <w:r>
              <w:rPr>
                <w:rFonts w:hint="eastAsia" w:ascii="仿宋_GB2312" w:hAnsi="仿宋_GB2312" w:cs="仿宋_GB2312"/>
                <w:sz w:val="24"/>
              </w:rPr>
              <w:t>情节严重的，处8.5万元以上10万元以下罚款</w:t>
            </w:r>
          </w:p>
          <w:p w14:paraId="2E4BF3AB">
            <w:pPr>
              <w:spacing w:line="300" w:lineRule="exact"/>
              <w:rPr>
                <w:rFonts w:ascii="仿宋_GB2312" w:hAnsi="仿宋_GB2312" w:cs="仿宋_GB2312"/>
                <w:sz w:val="24"/>
              </w:rPr>
            </w:pPr>
            <w:r>
              <w:rPr>
                <w:rFonts w:hint="eastAsia" w:ascii="仿宋_GB2312" w:hAnsi="仿宋_GB2312" w:cs="仿宋_GB2312"/>
                <w:sz w:val="24"/>
              </w:rPr>
              <w:t>造成危害后果的，处17万元以上20万元以下罚款</w:t>
            </w:r>
          </w:p>
        </w:tc>
      </w:tr>
    </w:tbl>
    <w:p w14:paraId="7B8FEA7A">
      <w:r>
        <w:br w:type="page"/>
      </w:r>
    </w:p>
    <w:tbl>
      <w:tblPr>
        <w:tblStyle w:val="12"/>
        <w:tblW w:w="899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39"/>
        <w:gridCol w:w="6471"/>
      </w:tblGrid>
      <w:tr w14:paraId="3FB2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FE2F056">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810" w:type="dxa"/>
            <w:gridSpan w:val="2"/>
            <w:tcBorders>
              <w:top w:val="single" w:color="auto" w:sz="4" w:space="0"/>
              <w:left w:val="single" w:color="auto" w:sz="4" w:space="0"/>
              <w:bottom w:val="single" w:color="auto" w:sz="4" w:space="0"/>
              <w:right w:val="single" w:color="auto" w:sz="4" w:space="0"/>
            </w:tcBorders>
          </w:tcPr>
          <w:p w14:paraId="399F599A">
            <w:pPr>
              <w:spacing w:line="300" w:lineRule="exact"/>
              <w:rPr>
                <w:rFonts w:ascii="仿宋_GB2312" w:hAnsi="仿宋_GB2312" w:cs="仿宋_GB2312"/>
                <w:sz w:val="24"/>
              </w:rPr>
            </w:pPr>
            <w:r>
              <w:rPr>
                <w:rFonts w:hint="eastAsia" w:ascii="仿宋_GB2312" w:hAnsi="仿宋_GB2312" w:cs="仿宋_GB2312"/>
                <w:sz w:val="24"/>
              </w:rPr>
              <w:t>21</w:t>
            </w:r>
          </w:p>
        </w:tc>
      </w:tr>
      <w:tr w14:paraId="073F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36B383F">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810" w:type="dxa"/>
            <w:gridSpan w:val="2"/>
            <w:tcBorders>
              <w:top w:val="single" w:color="auto" w:sz="4" w:space="0"/>
              <w:left w:val="single" w:color="auto" w:sz="4" w:space="0"/>
              <w:bottom w:val="single" w:color="auto" w:sz="4" w:space="0"/>
              <w:right w:val="single" w:color="auto" w:sz="4" w:space="0"/>
            </w:tcBorders>
          </w:tcPr>
          <w:p w14:paraId="3076F608">
            <w:pPr>
              <w:spacing w:line="300" w:lineRule="exact"/>
              <w:rPr>
                <w:rFonts w:ascii="仿宋_GB2312" w:hAnsi="仿宋_GB2312" w:cs="仿宋_GB2312"/>
                <w:sz w:val="24"/>
              </w:rPr>
            </w:pPr>
            <w:r>
              <w:rPr>
                <w:rFonts w:hint="eastAsia" w:ascii="仿宋_GB2312" w:hAnsi="仿宋_GB2312" w:cs="仿宋_GB2312"/>
                <w:sz w:val="24"/>
              </w:rPr>
              <w:t>医疗器械经营企业未按照要求提交质量管理体系年度自查报告；</w:t>
            </w:r>
          </w:p>
          <w:p w14:paraId="2C4B0F1D">
            <w:pPr>
              <w:spacing w:line="300" w:lineRule="exact"/>
              <w:rPr>
                <w:rFonts w:ascii="仿宋_GB2312" w:hAnsi="仿宋_GB2312" w:cs="仿宋_GB2312"/>
                <w:sz w:val="24"/>
              </w:rPr>
            </w:pPr>
            <w:r>
              <w:rPr>
                <w:rFonts w:hint="eastAsia" w:ascii="仿宋_GB2312" w:hAnsi="仿宋_GB2312" w:cs="仿宋_GB2312"/>
                <w:sz w:val="24"/>
              </w:rPr>
              <w:t>医疗器械经营企业违反规定为其他医疗器械生产经营企业专门提供贮存、运输服务。</w:t>
            </w:r>
          </w:p>
        </w:tc>
      </w:tr>
      <w:tr w14:paraId="2E5C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51AE0C8">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810" w:type="dxa"/>
            <w:gridSpan w:val="2"/>
            <w:tcBorders>
              <w:top w:val="single" w:color="auto" w:sz="4" w:space="0"/>
              <w:left w:val="single" w:color="auto" w:sz="4" w:space="0"/>
              <w:bottom w:val="single" w:color="auto" w:sz="4" w:space="0"/>
              <w:right w:val="single" w:color="auto" w:sz="4" w:space="0"/>
            </w:tcBorders>
          </w:tcPr>
          <w:p w14:paraId="4B104E03">
            <w:pPr>
              <w:spacing w:line="300" w:lineRule="exact"/>
              <w:rPr>
                <w:rFonts w:ascii="仿宋_GB2312" w:hAnsi="仿宋_GB2312" w:cs="仿宋_GB2312"/>
                <w:sz w:val="24"/>
              </w:rPr>
            </w:pPr>
            <w:r>
              <w:rPr>
                <w:rFonts w:hint="eastAsia" w:ascii="仿宋_GB2312" w:hAnsi="仿宋_GB2312" w:cs="仿宋_GB2312"/>
                <w:sz w:val="24"/>
              </w:rPr>
              <w:t>《医疗器械经营监督管理办法》第六十八条：医疗器械经营企业未按照要求提交质量管理体系年度自查报告，或者违反本办法规定为其他医疗器械生产经营企业专门提供贮存、运输服务的，由药品监督管理部门责令限期改正；拒不改正的，处1万元以上5万元以下罚款；情节严重的，处5万元以上10万元以下罚款。</w:t>
            </w:r>
          </w:p>
        </w:tc>
      </w:tr>
      <w:tr w14:paraId="3832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33BF9E2">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810" w:type="dxa"/>
            <w:gridSpan w:val="2"/>
            <w:tcBorders>
              <w:top w:val="single" w:color="auto" w:sz="4" w:space="0"/>
              <w:left w:val="single" w:color="auto" w:sz="4" w:space="0"/>
              <w:bottom w:val="single" w:color="auto" w:sz="4" w:space="0"/>
              <w:right w:val="single" w:color="auto" w:sz="4" w:space="0"/>
            </w:tcBorders>
          </w:tcPr>
          <w:p w14:paraId="0A3759D5">
            <w:pPr>
              <w:spacing w:line="300" w:lineRule="exact"/>
              <w:rPr>
                <w:rFonts w:ascii="仿宋_GB2312" w:hAnsi="仿宋_GB2312" w:cs="仿宋_GB2312"/>
                <w:sz w:val="24"/>
              </w:rPr>
            </w:pPr>
            <w:r>
              <w:rPr>
                <w:rFonts w:hint="eastAsia" w:ascii="仿宋_GB2312" w:hAnsi="仿宋_GB2312" w:cs="仿宋_GB2312"/>
                <w:sz w:val="24"/>
              </w:rPr>
              <w:t>罚款</w:t>
            </w:r>
          </w:p>
        </w:tc>
      </w:tr>
      <w:tr w14:paraId="730F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747112C">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810" w:type="dxa"/>
            <w:gridSpan w:val="2"/>
            <w:tcBorders>
              <w:top w:val="single" w:color="auto" w:sz="4" w:space="0"/>
              <w:left w:val="single" w:color="auto" w:sz="4" w:space="0"/>
              <w:bottom w:val="single" w:color="auto" w:sz="4" w:space="0"/>
              <w:right w:val="single" w:color="auto" w:sz="4" w:space="0"/>
            </w:tcBorders>
          </w:tcPr>
          <w:p w14:paraId="1E533408">
            <w:pPr>
              <w:spacing w:line="300" w:lineRule="exact"/>
              <w:rPr>
                <w:rFonts w:ascii="仿宋_GB2312" w:hAnsi="仿宋_GB2312" w:cs="仿宋_GB2312"/>
                <w:sz w:val="24"/>
              </w:rPr>
            </w:pPr>
            <w:r>
              <w:rPr>
                <w:rFonts w:hint="eastAsia" w:ascii="仿宋_GB2312" w:hAnsi="仿宋_GB2312" w:cs="仿宋_GB2312"/>
                <w:sz w:val="24"/>
              </w:rPr>
              <w:t>县级以上负责药品监督管理的部门</w:t>
            </w:r>
          </w:p>
        </w:tc>
      </w:tr>
      <w:tr w14:paraId="5C34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FEC8368">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810" w:type="dxa"/>
            <w:gridSpan w:val="2"/>
            <w:tcBorders>
              <w:top w:val="single" w:color="auto" w:sz="4" w:space="0"/>
              <w:left w:val="single" w:color="auto" w:sz="4" w:space="0"/>
              <w:bottom w:val="single" w:color="auto" w:sz="4" w:space="0"/>
              <w:right w:val="single" w:color="auto" w:sz="4" w:space="0"/>
            </w:tcBorders>
          </w:tcPr>
          <w:p w14:paraId="6CA7B7E0">
            <w:pPr>
              <w:spacing w:line="300" w:lineRule="exact"/>
              <w:rPr>
                <w:rFonts w:ascii="仿宋_GB2312" w:hAnsi="仿宋_GB2312" w:cs="仿宋_GB2312"/>
                <w:sz w:val="24"/>
              </w:rPr>
            </w:pPr>
            <w:r>
              <w:rPr>
                <w:rFonts w:hint="eastAsia" w:ascii="仿宋_GB2312" w:hAnsi="仿宋_GB2312" w:cs="仿宋_GB2312"/>
                <w:sz w:val="24"/>
              </w:rPr>
              <w:t>拒不改正的，处1万元以上5万元以下罚款</w:t>
            </w:r>
          </w:p>
          <w:p w14:paraId="19F79C92">
            <w:pPr>
              <w:spacing w:line="300" w:lineRule="exact"/>
              <w:rPr>
                <w:rFonts w:ascii="仿宋_GB2312" w:hAnsi="仿宋_GB2312" w:cs="仿宋_GB2312"/>
                <w:sz w:val="24"/>
              </w:rPr>
            </w:pPr>
            <w:r>
              <w:rPr>
                <w:rFonts w:hint="eastAsia" w:ascii="仿宋_GB2312" w:hAnsi="仿宋_GB2312" w:cs="仿宋_GB2312"/>
                <w:sz w:val="24"/>
              </w:rPr>
              <w:t>情节严重的，处5万元以上10万元以下罚款</w:t>
            </w:r>
          </w:p>
        </w:tc>
      </w:tr>
      <w:tr w14:paraId="283C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68E30C46">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339" w:type="dxa"/>
            <w:tcBorders>
              <w:top w:val="single" w:color="auto" w:sz="4" w:space="0"/>
              <w:left w:val="single" w:color="auto" w:sz="4" w:space="0"/>
              <w:bottom w:val="single" w:color="auto" w:sz="4" w:space="0"/>
              <w:right w:val="single" w:color="auto" w:sz="4" w:space="0"/>
            </w:tcBorders>
            <w:vAlign w:val="center"/>
          </w:tcPr>
          <w:p w14:paraId="39EE0878">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471" w:type="dxa"/>
            <w:tcBorders>
              <w:top w:val="single" w:color="auto" w:sz="4" w:space="0"/>
              <w:left w:val="single" w:color="auto" w:sz="4" w:space="0"/>
              <w:bottom w:val="single" w:color="auto" w:sz="4" w:space="0"/>
              <w:right w:val="single" w:color="auto" w:sz="4" w:space="0"/>
            </w:tcBorders>
            <w:vAlign w:val="center"/>
          </w:tcPr>
          <w:p w14:paraId="14B509A2">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7A1F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4430467">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7A911F8A">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471" w:type="dxa"/>
            <w:tcBorders>
              <w:top w:val="single" w:color="auto" w:sz="4" w:space="0"/>
              <w:left w:val="single" w:color="auto" w:sz="4" w:space="0"/>
              <w:bottom w:val="single" w:color="auto" w:sz="4" w:space="0"/>
              <w:right w:val="single" w:color="auto" w:sz="4" w:space="0"/>
            </w:tcBorders>
            <w:vAlign w:val="center"/>
          </w:tcPr>
          <w:p w14:paraId="652E6BA8">
            <w:pPr>
              <w:spacing w:line="300" w:lineRule="exact"/>
              <w:rPr>
                <w:rFonts w:ascii="仿宋_GB2312" w:hAnsi="仿宋_GB2312" w:cs="仿宋_GB2312"/>
                <w:sz w:val="24"/>
              </w:rPr>
            </w:pPr>
            <w:r>
              <w:rPr>
                <w:rFonts w:hint="eastAsia" w:ascii="仿宋_GB2312" w:hAnsi="仿宋_GB2312" w:cs="仿宋_GB2312"/>
                <w:sz w:val="24"/>
              </w:rPr>
              <w:t>拒不改正的，2.2万元以上3.8万元以下罚款</w:t>
            </w:r>
          </w:p>
          <w:p w14:paraId="7727EC02">
            <w:pPr>
              <w:spacing w:line="300" w:lineRule="exact"/>
              <w:rPr>
                <w:rFonts w:ascii="仿宋_GB2312" w:hAnsi="仿宋_GB2312" w:cs="仿宋_GB2312"/>
                <w:sz w:val="24"/>
              </w:rPr>
            </w:pPr>
            <w:r>
              <w:rPr>
                <w:rFonts w:hint="eastAsia" w:ascii="仿宋_GB2312" w:hAnsi="仿宋_GB2312" w:cs="仿宋_GB2312"/>
                <w:sz w:val="24"/>
              </w:rPr>
              <w:t>情节严重的，处6.5万元以上8.5万元以下罚款</w:t>
            </w:r>
          </w:p>
        </w:tc>
      </w:tr>
      <w:tr w14:paraId="4014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5ECA37F">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7454812A">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471" w:type="dxa"/>
            <w:tcBorders>
              <w:top w:val="single" w:color="auto" w:sz="4" w:space="0"/>
              <w:left w:val="single" w:color="auto" w:sz="4" w:space="0"/>
              <w:bottom w:val="single" w:color="auto" w:sz="4" w:space="0"/>
              <w:right w:val="single" w:color="auto" w:sz="4" w:space="0"/>
            </w:tcBorders>
            <w:vAlign w:val="center"/>
          </w:tcPr>
          <w:p w14:paraId="48018839">
            <w:pPr>
              <w:spacing w:line="300" w:lineRule="exact"/>
              <w:rPr>
                <w:rFonts w:ascii="仿宋_GB2312" w:hAnsi="仿宋_GB2312" w:cs="仿宋_GB2312"/>
                <w:sz w:val="24"/>
              </w:rPr>
            </w:pPr>
            <w:r>
              <w:rPr>
                <w:rFonts w:hint="eastAsia" w:ascii="仿宋_GB2312" w:hAnsi="仿宋_GB2312" w:cs="仿宋_GB2312"/>
                <w:sz w:val="24"/>
              </w:rPr>
              <w:t>拒不改正的，1千元以上1万元以下罚款</w:t>
            </w:r>
          </w:p>
          <w:p w14:paraId="0B085852">
            <w:pPr>
              <w:spacing w:line="300" w:lineRule="exact"/>
              <w:rPr>
                <w:rFonts w:ascii="仿宋_GB2312" w:hAnsi="仿宋_GB2312" w:cs="仿宋_GB2312"/>
                <w:sz w:val="24"/>
              </w:rPr>
            </w:pPr>
            <w:r>
              <w:rPr>
                <w:rFonts w:hint="eastAsia" w:ascii="仿宋_GB2312" w:hAnsi="仿宋_GB2312" w:cs="仿宋_GB2312"/>
                <w:sz w:val="24"/>
              </w:rPr>
              <w:t>情节严重的，处5千元以上5万元以下罚款</w:t>
            </w:r>
          </w:p>
        </w:tc>
      </w:tr>
      <w:tr w14:paraId="3E354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4484B9D">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58515B04">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471" w:type="dxa"/>
            <w:tcBorders>
              <w:top w:val="single" w:color="auto" w:sz="4" w:space="0"/>
              <w:left w:val="single" w:color="auto" w:sz="4" w:space="0"/>
              <w:bottom w:val="single" w:color="auto" w:sz="4" w:space="0"/>
              <w:right w:val="single" w:color="auto" w:sz="4" w:space="0"/>
            </w:tcBorders>
            <w:vAlign w:val="center"/>
          </w:tcPr>
          <w:p w14:paraId="7A0E22C9">
            <w:pPr>
              <w:spacing w:line="300" w:lineRule="exact"/>
              <w:rPr>
                <w:rFonts w:ascii="仿宋_GB2312" w:hAnsi="仿宋_GB2312" w:cs="仿宋_GB2312"/>
                <w:sz w:val="24"/>
              </w:rPr>
            </w:pPr>
            <w:r>
              <w:rPr>
                <w:rFonts w:hint="eastAsia" w:ascii="仿宋_GB2312" w:hAnsi="仿宋_GB2312" w:cs="仿宋_GB2312"/>
                <w:sz w:val="24"/>
              </w:rPr>
              <w:t>拒不改正的，1万元以上2.2万元以下罚款</w:t>
            </w:r>
          </w:p>
          <w:p w14:paraId="640A21E5">
            <w:pPr>
              <w:spacing w:line="300" w:lineRule="exact"/>
              <w:rPr>
                <w:rFonts w:ascii="仿宋_GB2312" w:hAnsi="仿宋_GB2312" w:cs="仿宋_GB2312"/>
                <w:sz w:val="24"/>
              </w:rPr>
            </w:pPr>
            <w:r>
              <w:rPr>
                <w:rFonts w:hint="eastAsia" w:ascii="仿宋_GB2312" w:hAnsi="仿宋_GB2312" w:cs="仿宋_GB2312"/>
                <w:sz w:val="24"/>
              </w:rPr>
              <w:t>情节严重的，处5万元以上6.5万元以下罚款</w:t>
            </w:r>
          </w:p>
        </w:tc>
      </w:tr>
      <w:tr w14:paraId="3A41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B3CF92A">
            <w:pPr>
              <w:widowControl/>
              <w:spacing w:line="300" w:lineRule="exact"/>
              <w:jc w:val="left"/>
              <w:rPr>
                <w:rFonts w:ascii="仿宋_GB2312" w:hAnsi="仿宋_GB2312" w:cs="仿宋_GB2312"/>
                <w:sz w:val="24"/>
              </w:rPr>
            </w:pPr>
          </w:p>
        </w:tc>
        <w:tc>
          <w:tcPr>
            <w:tcW w:w="1339" w:type="dxa"/>
            <w:tcBorders>
              <w:top w:val="single" w:color="auto" w:sz="4" w:space="0"/>
              <w:left w:val="single" w:color="auto" w:sz="4" w:space="0"/>
              <w:bottom w:val="single" w:color="auto" w:sz="4" w:space="0"/>
              <w:right w:val="single" w:color="auto" w:sz="4" w:space="0"/>
            </w:tcBorders>
            <w:vAlign w:val="center"/>
          </w:tcPr>
          <w:p w14:paraId="67115EAB">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471" w:type="dxa"/>
            <w:tcBorders>
              <w:top w:val="single" w:color="auto" w:sz="4" w:space="0"/>
              <w:left w:val="single" w:color="auto" w:sz="4" w:space="0"/>
              <w:bottom w:val="single" w:color="auto" w:sz="4" w:space="0"/>
              <w:right w:val="single" w:color="auto" w:sz="4" w:space="0"/>
            </w:tcBorders>
            <w:vAlign w:val="center"/>
          </w:tcPr>
          <w:p w14:paraId="5CF1B011">
            <w:pPr>
              <w:spacing w:line="300" w:lineRule="exact"/>
              <w:rPr>
                <w:rFonts w:ascii="仿宋_GB2312" w:hAnsi="仿宋_GB2312" w:cs="仿宋_GB2312"/>
                <w:sz w:val="24"/>
              </w:rPr>
            </w:pPr>
            <w:r>
              <w:rPr>
                <w:rFonts w:hint="eastAsia" w:ascii="仿宋_GB2312" w:hAnsi="仿宋_GB2312" w:cs="仿宋_GB2312"/>
                <w:sz w:val="24"/>
              </w:rPr>
              <w:t>拒不改正的，3.8万元以上5万元以下罚款</w:t>
            </w:r>
          </w:p>
          <w:p w14:paraId="04B4ACF0">
            <w:pPr>
              <w:spacing w:line="300" w:lineRule="exact"/>
              <w:rPr>
                <w:rFonts w:ascii="仿宋_GB2312" w:hAnsi="仿宋_GB2312" w:cs="仿宋_GB2312"/>
                <w:sz w:val="24"/>
              </w:rPr>
            </w:pPr>
            <w:r>
              <w:rPr>
                <w:rFonts w:hint="eastAsia" w:ascii="仿宋_GB2312" w:hAnsi="仿宋_GB2312" w:cs="仿宋_GB2312"/>
                <w:sz w:val="24"/>
              </w:rPr>
              <w:t>情节严重的，处8.5万元以上10万元以下罚款</w:t>
            </w:r>
          </w:p>
        </w:tc>
      </w:tr>
    </w:tbl>
    <w:p w14:paraId="58FE697F">
      <w:r>
        <w:br w:type="page"/>
      </w:r>
    </w:p>
    <w:tbl>
      <w:tblPr>
        <w:tblStyle w:val="12"/>
        <w:tblW w:w="899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39"/>
        <w:gridCol w:w="6571"/>
      </w:tblGrid>
      <w:tr w14:paraId="125A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9CF3891">
            <w:pPr>
              <w:spacing w:line="300" w:lineRule="exact"/>
              <w:jc w:val="center"/>
              <w:rPr>
                <w:rFonts w:ascii="仿宋_GB2312" w:hAnsi="仿宋_GB2312" w:cs="仿宋_GB2312"/>
                <w:sz w:val="24"/>
              </w:rPr>
            </w:pPr>
            <w:r>
              <w:rPr>
                <w:rFonts w:hint="eastAsia" w:ascii="仿宋_GB2312" w:hAnsi="仿宋_GB2312" w:cs="仿宋_GB2312"/>
                <w:sz w:val="24"/>
              </w:rPr>
              <w:t>序号</w:t>
            </w:r>
          </w:p>
        </w:tc>
        <w:tc>
          <w:tcPr>
            <w:tcW w:w="7810" w:type="dxa"/>
            <w:gridSpan w:val="2"/>
            <w:tcBorders>
              <w:top w:val="single" w:color="auto" w:sz="4" w:space="0"/>
              <w:left w:val="single" w:color="auto" w:sz="4" w:space="0"/>
              <w:bottom w:val="single" w:color="auto" w:sz="4" w:space="0"/>
              <w:right w:val="single" w:color="auto" w:sz="4" w:space="0"/>
            </w:tcBorders>
          </w:tcPr>
          <w:p w14:paraId="62D16BF8">
            <w:pPr>
              <w:spacing w:line="300" w:lineRule="exact"/>
              <w:rPr>
                <w:rFonts w:ascii="仿宋_GB2312" w:hAnsi="仿宋_GB2312" w:cs="仿宋_GB2312"/>
                <w:sz w:val="24"/>
              </w:rPr>
            </w:pPr>
            <w:r>
              <w:rPr>
                <w:rFonts w:hint="eastAsia" w:ascii="仿宋_GB2312" w:hAnsi="仿宋_GB2312" w:cs="仿宋_GB2312"/>
                <w:sz w:val="24"/>
              </w:rPr>
              <w:t>22</w:t>
            </w:r>
          </w:p>
        </w:tc>
      </w:tr>
      <w:tr w14:paraId="201C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FE45C4C">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810" w:type="dxa"/>
            <w:gridSpan w:val="2"/>
            <w:tcBorders>
              <w:top w:val="single" w:color="auto" w:sz="4" w:space="0"/>
              <w:left w:val="single" w:color="auto" w:sz="4" w:space="0"/>
              <w:bottom w:val="single" w:color="auto" w:sz="4" w:space="0"/>
              <w:right w:val="single" w:color="auto" w:sz="4" w:space="0"/>
            </w:tcBorders>
          </w:tcPr>
          <w:p w14:paraId="6AC4D312">
            <w:pPr>
              <w:spacing w:line="300" w:lineRule="exact"/>
              <w:rPr>
                <w:rFonts w:ascii="仿宋_GB2312" w:hAnsi="仿宋_GB2312" w:cs="仿宋_GB2312"/>
                <w:sz w:val="24"/>
              </w:rPr>
            </w:pPr>
            <w:r>
              <w:rPr>
                <w:rFonts w:hint="eastAsia" w:ascii="仿宋_GB2312" w:hAnsi="仿宋_GB2312" w:cs="仿宋_GB2312"/>
                <w:sz w:val="24"/>
              </w:rPr>
              <w:t>第三类医疗器械经营企业未按照规定办理企业名称、法定代表人、企业负责人变更</w:t>
            </w:r>
          </w:p>
        </w:tc>
      </w:tr>
      <w:tr w14:paraId="5FF41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B62037F">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810" w:type="dxa"/>
            <w:gridSpan w:val="2"/>
            <w:tcBorders>
              <w:top w:val="single" w:color="auto" w:sz="4" w:space="0"/>
              <w:left w:val="single" w:color="auto" w:sz="4" w:space="0"/>
              <w:bottom w:val="single" w:color="auto" w:sz="4" w:space="0"/>
              <w:right w:val="single" w:color="auto" w:sz="4" w:space="0"/>
            </w:tcBorders>
          </w:tcPr>
          <w:p w14:paraId="3B7CEBD8">
            <w:pPr>
              <w:spacing w:line="300" w:lineRule="exact"/>
              <w:rPr>
                <w:rFonts w:ascii="仿宋_GB2312" w:hAnsi="仿宋_GB2312" w:cs="仿宋_GB2312"/>
                <w:sz w:val="24"/>
              </w:rPr>
            </w:pPr>
            <w:r>
              <w:rPr>
                <w:rFonts w:hint="eastAsia" w:ascii="仿宋_GB2312" w:hAnsi="仿宋_GB2312" w:cs="仿宋_GB2312"/>
                <w:sz w:val="24"/>
              </w:rPr>
              <w:t>《医疗器械经营监督管理办法》第六十九条：第三类医疗器械经营企业未按照本办法规定办理企业名称、法定代表人、企业负责人变更的，由药品监督管理部门责令限期改正；拒不改正的，处5000元以上3万元以下罚款。</w:t>
            </w:r>
          </w:p>
        </w:tc>
      </w:tr>
      <w:tr w14:paraId="2177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D322CFD">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810" w:type="dxa"/>
            <w:gridSpan w:val="2"/>
            <w:tcBorders>
              <w:top w:val="single" w:color="auto" w:sz="4" w:space="0"/>
              <w:left w:val="single" w:color="auto" w:sz="4" w:space="0"/>
              <w:bottom w:val="single" w:color="auto" w:sz="4" w:space="0"/>
              <w:right w:val="single" w:color="auto" w:sz="4" w:space="0"/>
            </w:tcBorders>
          </w:tcPr>
          <w:p w14:paraId="371A6E6E">
            <w:pPr>
              <w:spacing w:line="300" w:lineRule="exact"/>
              <w:rPr>
                <w:rFonts w:ascii="仿宋_GB2312" w:hAnsi="仿宋_GB2312" w:cs="仿宋_GB2312"/>
                <w:sz w:val="24"/>
              </w:rPr>
            </w:pPr>
            <w:r>
              <w:rPr>
                <w:rFonts w:hint="eastAsia" w:ascii="仿宋_GB2312" w:hAnsi="仿宋_GB2312" w:cs="仿宋_GB2312"/>
                <w:sz w:val="24"/>
              </w:rPr>
              <w:t>罚款</w:t>
            </w:r>
          </w:p>
        </w:tc>
      </w:tr>
      <w:tr w14:paraId="4CAA5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FD728AB">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810" w:type="dxa"/>
            <w:gridSpan w:val="2"/>
            <w:tcBorders>
              <w:top w:val="single" w:color="auto" w:sz="4" w:space="0"/>
              <w:left w:val="single" w:color="auto" w:sz="4" w:space="0"/>
              <w:bottom w:val="single" w:color="auto" w:sz="4" w:space="0"/>
              <w:right w:val="single" w:color="auto" w:sz="4" w:space="0"/>
            </w:tcBorders>
          </w:tcPr>
          <w:p w14:paraId="3354DA8B">
            <w:pPr>
              <w:spacing w:line="300" w:lineRule="exact"/>
              <w:rPr>
                <w:rFonts w:ascii="仿宋_GB2312" w:hAnsi="仿宋_GB2312" w:cs="仿宋_GB2312"/>
                <w:sz w:val="24"/>
              </w:rPr>
            </w:pPr>
            <w:r>
              <w:rPr>
                <w:rFonts w:hint="eastAsia" w:ascii="仿宋_GB2312" w:hAnsi="仿宋_GB2312" w:cs="仿宋_GB2312"/>
                <w:sz w:val="24"/>
              </w:rPr>
              <w:t>县级以上负责药品监督管理的部门</w:t>
            </w:r>
          </w:p>
        </w:tc>
      </w:tr>
      <w:tr w14:paraId="3DF5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D11F8F5">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810" w:type="dxa"/>
            <w:gridSpan w:val="2"/>
            <w:tcBorders>
              <w:top w:val="single" w:color="auto" w:sz="4" w:space="0"/>
              <w:left w:val="single" w:color="auto" w:sz="4" w:space="0"/>
              <w:bottom w:val="single" w:color="auto" w:sz="4" w:space="0"/>
              <w:right w:val="single" w:color="auto" w:sz="4" w:space="0"/>
            </w:tcBorders>
          </w:tcPr>
          <w:p w14:paraId="185615D8">
            <w:pPr>
              <w:spacing w:line="300" w:lineRule="exact"/>
              <w:rPr>
                <w:rFonts w:ascii="仿宋_GB2312" w:hAnsi="仿宋_GB2312" w:cs="仿宋_GB2312"/>
                <w:sz w:val="24"/>
              </w:rPr>
            </w:pPr>
            <w:r>
              <w:rPr>
                <w:rFonts w:hint="eastAsia" w:ascii="仿宋_GB2312" w:hAnsi="仿宋_GB2312" w:cs="仿宋_GB2312"/>
                <w:sz w:val="24"/>
              </w:rPr>
              <w:t>拒不改正的，处5000元以上3万元以下罚款</w:t>
            </w:r>
          </w:p>
        </w:tc>
      </w:tr>
      <w:tr w14:paraId="5353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28AC714C">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239" w:type="dxa"/>
            <w:tcBorders>
              <w:top w:val="single" w:color="auto" w:sz="4" w:space="0"/>
              <w:left w:val="single" w:color="auto" w:sz="4" w:space="0"/>
              <w:bottom w:val="single" w:color="auto" w:sz="4" w:space="0"/>
              <w:right w:val="single" w:color="auto" w:sz="4" w:space="0"/>
            </w:tcBorders>
            <w:vAlign w:val="center"/>
          </w:tcPr>
          <w:p w14:paraId="2BF4F061">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571" w:type="dxa"/>
            <w:tcBorders>
              <w:top w:val="single" w:color="auto" w:sz="4" w:space="0"/>
              <w:left w:val="single" w:color="auto" w:sz="4" w:space="0"/>
              <w:bottom w:val="single" w:color="auto" w:sz="4" w:space="0"/>
              <w:right w:val="single" w:color="auto" w:sz="4" w:space="0"/>
            </w:tcBorders>
            <w:vAlign w:val="center"/>
          </w:tcPr>
          <w:p w14:paraId="6A6FB736">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3AB65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A857824">
            <w:pPr>
              <w:widowControl/>
              <w:spacing w:line="300" w:lineRule="exact"/>
              <w:jc w:val="left"/>
              <w:rPr>
                <w:rFonts w:ascii="仿宋_GB2312" w:hAnsi="仿宋_GB2312" w:cs="仿宋_GB2312"/>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E2ADAAF">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571" w:type="dxa"/>
            <w:tcBorders>
              <w:top w:val="single" w:color="auto" w:sz="4" w:space="0"/>
              <w:left w:val="single" w:color="auto" w:sz="4" w:space="0"/>
              <w:bottom w:val="single" w:color="auto" w:sz="4" w:space="0"/>
              <w:right w:val="single" w:color="auto" w:sz="4" w:space="0"/>
            </w:tcBorders>
            <w:vAlign w:val="center"/>
          </w:tcPr>
          <w:p w14:paraId="7AEFC83A">
            <w:pPr>
              <w:spacing w:line="300" w:lineRule="exact"/>
              <w:rPr>
                <w:rFonts w:ascii="仿宋_GB2312" w:hAnsi="仿宋_GB2312" w:cs="仿宋_GB2312"/>
                <w:sz w:val="24"/>
              </w:rPr>
            </w:pPr>
            <w:r>
              <w:rPr>
                <w:rFonts w:hint="eastAsia" w:ascii="仿宋_GB2312" w:hAnsi="仿宋_GB2312" w:cs="仿宋_GB2312"/>
                <w:sz w:val="24"/>
              </w:rPr>
              <w:t>1.25万元以上2.25万元以下罚款</w:t>
            </w:r>
          </w:p>
        </w:tc>
      </w:tr>
      <w:tr w14:paraId="2033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9EAFF0E">
            <w:pPr>
              <w:widowControl/>
              <w:spacing w:line="300" w:lineRule="exact"/>
              <w:jc w:val="left"/>
              <w:rPr>
                <w:rFonts w:ascii="仿宋_GB2312" w:hAnsi="仿宋_GB2312" w:cs="仿宋_GB2312"/>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EEF430F">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571" w:type="dxa"/>
            <w:tcBorders>
              <w:top w:val="single" w:color="auto" w:sz="4" w:space="0"/>
              <w:left w:val="single" w:color="auto" w:sz="4" w:space="0"/>
              <w:bottom w:val="single" w:color="auto" w:sz="4" w:space="0"/>
              <w:right w:val="single" w:color="auto" w:sz="4" w:space="0"/>
            </w:tcBorders>
            <w:vAlign w:val="center"/>
          </w:tcPr>
          <w:p w14:paraId="0EE79CAE">
            <w:pPr>
              <w:spacing w:line="300" w:lineRule="exact"/>
              <w:rPr>
                <w:rFonts w:ascii="仿宋_GB2312" w:hAnsi="仿宋_GB2312" w:cs="仿宋_GB2312"/>
                <w:sz w:val="24"/>
              </w:rPr>
            </w:pPr>
            <w:r>
              <w:rPr>
                <w:rFonts w:hint="eastAsia" w:ascii="仿宋_GB2312" w:hAnsi="仿宋_GB2312" w:cs="仿宋_GB2312"/>
                <w:sz w:val="24"/>
              </w:rPr>
              <w:t>500元以上5000元以下罚款</w:t>
            </w:r>
          </w:p>
        </w:tc>
      </w:tr>
      <w:tr w14:paraId="2E7B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6404B11">
            <w:pPr>
              <w:widowControl/>
              <w:spacing w:line="300" w:lineRule="exact"/>
              <w:jc w:val="left"/>
              <w:rPr>
                <w:rFonts w:ascii="仿宋_GB2312" w:hAnsi="仿宋_GB2312" w:cs="仿宋_GB2312"/>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45A93C7">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571" w:type="dxa"/>
            <w:tcBorders>
              <w:top w:val="single" w:color="auto" w:sz="4" w:space="0"/>
              <w:left w:val="single" w:color="auto" w:sz="4" w:space="0"/>
              <w:bottom w:val="single" w:color="auto" w:sz="4" w:space="0"/>
              <w:right w:val="single" w:color="auto" w:sz="4" w:space="0"/>
            </w:tcBorders>
            <w:vAlign w:val="center"/>
          </w:tcPr>
          <w:p w14:paraId="47B8C6BA">
            <w:pPr>
              <w:spacing w:line="300" w:lineRule="exact"/>
              <w:rPr>
                <w:rFonts w:ascii="仿宋_GB2312" w:hAnsi="仿宋_GB2312" w:cs="仿宋_GB2312"/>
                <w:sz w:val="24"/>
              </w:rPr>
            </w:pPr>
            <w:r>
              <w:rPr>
                <w:rFonts w:hint="eastAsia" w:ascii="仿宋_GB2312" w:hAnsi="仿宋_GB2312" w:cs="仿宋_GB2312"/>
                <w:sz w:val="24"/>
              </w:rPr>
              <w:t>5000元以上1.25万元以下罚款</w:t>
            </w:r>
          </w:p>
        </w:tc>
      </w:tr>
      <w:tr w14:paraId="513E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0D2CB92">
            <w:pPr>
              <w:widowControl/>
              <w:spacing w:line="300" w:lineRule="exact"/>
              <w:jc w:val="left"/>
              <w:rPr>
                <w:rFonts w:ascii="仿宋_GB2312" w:hAnsi="仿宋_GB2312" w:cs="仿宋_GB2312"/>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DBA2ED4">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571" w:type="dxa"/>
            <w:tcBorders>
              <w:top w:val="single" w:color="auto" w:sz="4" w:space="0"/>
              <w:left w:val="single" w:color="auto" w:sz="4" w:space="0"/>
              <w:bottom w:val="single" w:color="auto" w:sz="4" w:space="0"/>
              <w:right w:val="single" w:color="auto" w:sz="4" w:space="0"/>
            </w:tcBorders>
            <w:vAlign w:val="center"/>
          </w:tcPr>
          <w:p w14:paraId="01683068">
            <w:pPr>
              <w:spacing w:line="300" w:lineRule="exact"/>
              <w:rPr>
                <w:rFonts w:ascii="仿宋_GB2312" w:hAnsi="仿宋_GB2312" w:cs="仿宋_GB2312"/>
                <w:sz w:val="24"/>
              </w:rPr>
            </w:pPr>
            <w:r>
              <w:rPr>
                <w:rFonts w:hint="eastAsia" w:ascii="仿宋_GB2312" w:hAnsi="仿宋_GB2312" w:cs="仿宋_GB2312"/>
                <w:sz w:val="24"/>
              </w:rPr>
              <w:t>2.25万元以上3万元以下罚款</w:t>
            </w:r>
          </w:p>
        </w:tc>
      </w:tr>
    </w:tbl>
    <w:p w14:paraId="1578DC32"/>
    <w:p w14:paraId="22AE32A5">
      <w:r>
        <w:br w:type="page"/>
      </w:r>
    </w:p>
    <w:p w14:paraId="040EAAE0">
      <w:pPr>
        <w:spacing w:line="580" w:lineRule="exact"/>
        <w:jc w:val="both"/>
        <w:rPr>
          <w:rFonts w:hint="eastAsia" w:ascii="黑体" w:hAnsi="黑体" w:eastAsia="黑体" w:cs="黑体"/>
          <w:sz w:val="32"/>
          <w:szCs w:val="32"/>
          <w:lang w:val="en-US" w:eastAsia="zh-CN"/>
        </w:rPr>
      </w:pPr>
      <w:bookmarkStart w:id="1" w:name="zhengwen"/>
      <w:r>
        <w:rPr>
          <w:rFonts w:hint="eastAsia" w:ascii="黑体" w:hAnsi="黑体" w:eastAsia="黑体" w:cs="黑体"/>
          <w:sz w:val="32"/>
          <w:szCs w:val="32"/>
          <w:lang w:val="en-US" w:eastAsia="zh-CN"/>
        </w:rPr>
        <w:t>附件3</w:t>
      </w:r>
    </w:p>
    <w:p w14:paraId="14D6DD83">
      <w:pPr>
        <w:spacing w:line="540" w:lineRule="exact"/>
        <w:jc w:val="center"/>
        <w:rPr>
          <w:rFonts w:hint="eastAsia" w:ascii="方正小标宋_GBK" w:eastAsia="方正小标宋_GBK"/>
          <w:sz w:val="44"/>
          <w:szCs w:val="44"/>
        </w:rPr>
      </w:pPr>
    </w:p>
    <w:p w14:paraId="022F1BAF">
      <w:pPr>
        <w:spacing w:line="540" w:lineRule="exact"/>
        <w:jc w:val="center"/>
        <w:rPr>
          <w:rFonts w:ascii="方正小标宋_GBK" w:eastAsia="方正小标宋_GBK"/>
          <w:sz w:val="44"/>
          <w:szCs w:val="44"/>
        </w:rPr>
      </w:pPr>
      <w:r>
        <w:rPr>
          <w:rFonts w:hint="eastAsia" w:ascii="方正小标宋_GBK" w:eastAsia="方正小标宋_GBK"/>
          <w:sz w:val="44"/>
          <w:szCs w:val="44"/>
        </w:rPr>
        <w:t>山东省化妆品行政处罚裁量基准</w:t>
      </w:r>
    </w:p>
    <w:p w14:paraId="342A2FE9">
      <w:pPr>
        <w:spacing w:line="560" w:lineRule="exact"/>
        <w:jc w:val="center"/>
        <w:rPr>
          <w:rFonts w:ascii="方正小标宋_GBK" w:eastAsia="方正小标宋_GBK"/>
          <w:sz w:val="44"/>
          <w:szCs w:val="44"/>
        </w:rPr>
      </w:pPr>
    </w:p>
    <w:p w14:paraId="36FF881C">
      <w:pPr>
        <w:spacing w:line="540" w:lineRule="exact"/>
        <w:jc w:val="center"/>
        <w:rPr>
          <w:rFonts w:ascii="黑体" w:hAnsi="黑体" w:eastAsia="黑体" w:cs="黑体"/>
          <w:szCs w:val="32"/>
        </w:rPr>
      </w:pPr>
      <w:r>
        <w:rPr>
          <w:rFonts w:hint="eastAsia" w:ascii="黑体" w:hAnsi="黑体" w:eastAsia="黑体" w:cs="黑体"/>
          <w:sz w:val="44"/>
          <w:szCs w:val="44"/>
        </w:rPr>
        <w:t>说  明</w:t>
      </w:r>
    </w:p>
    <w:p w14:paraId="218D0203">
      <w:pPr>
        <w:spacing w:line="540" w:lineRule="exact"/>
        <w:ind w:firstLine="632" w:firstLineChars="200"/>
        <w:rPr>
          <w:rFonts w:ascii="仿宋_GB2312" w:hAnsi="仿宋"/>
        </w:rPr>
      </w:pPr>
      <w:r>
        <w:rPr>
          <w:rFonts w:hint="eastAsia" w:ascii="仿宋_GB2312" w:hAnsi="仿宋"/>
        </w:rPr>
        <w:t>1.本裁量基准中，处罚幅度裁量采用的方法是按照行政处罚裁量的通行做法，将裁量区间划分为0-30%、30%-70%、70%-100%三段，分别对应处罚幅度的从轻、一般、从重。计算方式是，假设罚款的裁量区间最低值为A，最高值为B，那么一般阶次取值范围的最低值为A+(B-A)×0.3，最高值为B-(B-A)×0.3；减轻阶次取值范围的最低值为0.1A，最高值为A；从轻阶次取值范围的最低值为A，最高值为A+(B-A)×0.3；从重阶次取值范围的最低值为B-(B-A)×0.3，最高值为B。</w:t>
      </w:r>
    </w:p>
    <w:p w14:paraId="7C18F297">
      <w:pPr>
        <w:spacing w:line="540" w:lineRule="exact"/>
        <w:ind w:firstLine="632" w:firstLineChars="200"/>
        <w:rPr>
          <w:rFonts w:ascii="仿宋_GB2312" w:hAnsi="仿宋"/>
          <w:szCs w:val="32"/>
        </w:rPr>
      </w:pPr>
      <w:r>
        <w:rPr>
          <w:rFonts w:hint="eastAsia" w:ascii="仿宋_GB2312" w:hAnsi="仿宋"/>
        </w:rPr>
        <w:t>2.本裁量基准裁量阶次中，一般处罚的，“以上”“以下”均包含本数；减轻处罚和从轻处罚的，“以上”包含本数，“以下”不包含本</w:t>
      </w:r>
      <w:r>
        <w:rPr>
          <w:rFonts w:hint="eastAsia" w:ascii="仿宋_GB2312" w:hAnsi="仿宋"/>
          <w:szCs w:val="32"/>
        </w:rPr>
        <w:t>数；从重处罚的，“以上”不包含本数，“以下”包括本数。仅规定最高罚款数额没有规定最低罚款数额的，减轻处罚的，“以下”包含本数；从轻处罚的，“以上”“以下”均不包含本数；一般处罚的，“以上”“以下”均包含本数；从重处罚的，“以上”不包含本数，“以下”包含本数。</w:t>
      </w:r>
    </w:p>
    <w:p w14:paraId="0AD7A1D7">
      <w:pPr>
        <w:spacing w:line="540" w:lineRule="exact"/>
        <w:ind w:firstLine="632" w:firstLineChars="200"/>
      </w:pPr>
      <w:r>
        <w:rPr>
          <w:rFonts w:hint="eastAsia" w:ascii="仿宋_GB2312" w:hAnsi="仿宋"/>
        </w:rPr>
        <w:t>3.本裁</w:t>
      </w:r>
      <w:r>
        <w:rPr>
          <w:rFonts w:hint="eastAsia"/>
        </w:rPr>
        <w:t>量基准中的减轻、从轻、从重和一般处罚的裁量因素和适用条件，按照国家药品监管局《药品行政处罚裁量适用规则》的规定执行。</w:t>
      </w:r>
    </w:p>
    <w:p w14:paraId="7AB35AD8"/>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15"/>
        <w:gridCol w:w="6297"/>
      </w:tblGrid>
      <w:tr w14:paraId="27A9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88" w:type="dxa"/>
            <w:tcBorders>
              <w:top w:val="single" w:color="auto" w:sz="4" w:space="0"/>
              <w:left w:val="single" w:color="auto" w:sz="4" w:space="0"/>
              <w:bottom w:val="single" w:color="auto" w:sz="4" w:space="0"/>
              <w:right w:val="single" w:color="auto" w:sz="4" w:space="0"/>
            </w:tcBorders>
            <w:vAlign w:val="center"/>
          </w:tcPr>
          <w:p w14:paraId="62C50B7D">
            <w:pPr>
              <w:spacing w:line="580" w:lineRule="exact"/>
              <w:jc w:val="center"/>
              <w:rPr>
                <w:rFonts w:ascii="仿宋_GB2312" w:hAnsi="仿宋_GB2312" w:cs="仿宋_GB2312"/>
                <w:sz w:val="24"/>
              </w:rPr>
            </w:pPr>
            <w:r>
              <w:rPr>
                <w:rFonts w:hint="eastAsia" w:ascii="仿宋_GB2312" w:hAnsi="仿宋_GB2312" w:cs="仿宋_GB2312"/>
                <w:sz w:val="24"/>
              </w:rPr>
              <w:t>编码</w:t>
            </w:r>
          </w:p>
        </w:tc>
        <w:tc>
          <w:tcPr>
            <w:tcW w:w="7512" w:type="dxa"/>
            <w:gridSpan w:val="2"/>
            <w:tcBorders>
              <w:top w:val="single" w:color="auto" w:sz="4" w:space="0"/>
              <w:left w:val="single" w:color="auto" w:sz="4" w:space="0"/>
              <w:bottom w:val="single" w:color="auto" w:sz="4" w:space="0"/>
              <w:right w:val="single" w:color="auto" w:sz="4" w:space="0"/>
            </w:tcBorders>
            <w:vAlign w:val="center"/>
          </w:tcPr>
          <w:p w14:paraId="5A33C0EC">
            <w:pPr>
              <w:spacing w:line="280" w:lineRule="exact"/>
              <w:rPr>
                <w:rFonts w:ascii="仿宋_GB2312" w:hAnsi="仿宋_GB2312" w:cs="仿宋_GB2312"/>
                <w:sz w:val="24"/>
              </w:rPr>
            </w:pPr>
            <w:r>
              <w:rPr>
                <w:rFonts w:hint="eastAsia" w:ascii="仿宋_GB2312" w:hAnsi="仿宋_GB2312" w:cs="仿宋_GB2312"/>
                <w:sz w:val="24"/>
              </w:rPr>
              <w:t>1</w:t>
            </w:r>
          </w:p>
        </w:tc>
      </w:tr>
      <w:tr w14:paraId="629B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1188" w:type="dxa"/>
            <w:tcBorders>
              <w:top w:val="single" w:color="auto" w:sz="4" w:space="0"/>
              <w:left w:val="single" w:color="auto" w:sz="4" w:space="0"/>
              <w:bottom w:val="single" w:color="auto" w:sz="4" w:space="0"/>
              <w:right w:val="single" w:color="auto" w:sz="4" w:space="0"/>
            </w:tcBorders>
            <w:vAlign w:val="center"/>
          </w:tcPr>
          <w:p w14:paraId="08E6A407">
            <w:pPr>
              <w:spacing w:line="280" w:lineRule="exact"/>
              <w:jc w:val="center"/>
              <w:rPr>
                <w:rFonts w:ascii="仿宋_GB2312" w:hAnsi="仿宋_GB2312" w:cs="仿宋_GB2312"/>
                <w:sz w:val="24"/>
              </w:rPr>
            </w:pPr>
            <w:r>
              <w:rPr>
                <w:rFonts w:hint="eastAsia" w:ascii="仿宋_GB2312" w:hAnsi="仿宋_GB2312" w:cs="仿宋_GB2312"/>
                <w:sz w:val="24"/>
              </w:rPr>
              <w:t>违法情形</w:t>
            </w:r>
          </w:p>
        </w:tc>
        <w:tc>
          <w:tcPr>
            <w:tcW w:w="7512" w:type="dxa"/>
            <w:gridSpan w:val="2"/>
            <w:tcBorders>
              <w:top w:val="single" w:color="auto" w:sz="4" w:space="0"/>
              <w:left w:val="single" w:color="auto" w:sz="4" w:space="0"/>
              <w:bottom w:val="single" w:color="auto" w:sz="4" w:space="0"/>
              <w:right w:val="single" w:color="auto" w:sz="4" w:space="0"/>
            </w:tcBorders>
          </w:tcPr>
          <w:p w14:paraId="12365AEB">
            <w:pPr>
              <w:spacing w:line="280" w:lineRule="exact"/>
              <w:rPr>
                <w:rFonts w:ascii="仿宋_GB2312" w:hAnsi="仿宋_GB2312" w:cs="仿宋_GB2312"/>
                <w:sz w:val="24"/>
              </w:rPr>
            </w:pPr>
            <w:r>
              <w:rPr>
                <w:rFonts w:hint="eastAsia" w:ascii="仿宋_GB2312" w:hAnsi="仿宋_GB2312" w:cs="仿宋_GB2312"/>
                <w:sz w:val="24"/>
              </w:rPr>
              <w:t>1.未经许可从事化妆品生产活动，或者化妆品注册人、备案人委托未取得相应化妆品生产许可的企业生产化妆品；</w:t>
            </w:r>
          </w:p>
          <w:p w14:paraId="3A9AFFCF">
            <w:pPr>
              <w:spacing w:line="280" w:lineRule="exact"/>
              <w:rPr>
                <w:rFonts w:ascii="仿宋_GB2312" w:hAnsi="仿宋_GB2312" w:cs="仿宋_GB2312"/>
                <w:sz w:val="24"/>
              </w:rPr>
            </w:pPr>
            <w:r>
              <w:rPr>
                <w:rFonts w:hint="eastAsia" w:ascii="仿宋_GB2312" w:hAnsi="仿宋_GB2312" w:cs="仿宋_GB2312"/>
                <w:sz w:val="24"/>
              </w:rPr>
              <w:t>2.生产经营或者进口未经注册的特殊化妆品；</w:t>
            </w:r>
          </w:p>
          <w:p w14:paraId="58DFEB74">
            <w:pPr>
              <w:spacing w:line="280" w:lineRule="exact"/>
              <w:rPr>
                <w:rFonts w:ascii="仿宋_GB2312" w:hAnsi="仿宋_GB2312" w:cs="仿宋_GB2312"/>
                <w:sz w:val="24"/>
              </w:rPr>
            </w:pPr>
            <w:r>
              <w:rPr>
                <w:rFonts w:hint="eastAsia" w:ascii="仿宋_GB2312" w:hAnsi="仿宋_GB2312" w:cs="仿宋_GB2312"/>
                <w:sz w:val="24"/>
              </w:rPr>
              <w:t>3.使用禁止用于化妆品生产的原料、应当注册但未经注册的新原料生产化妆品，在化妆品中非法添加可能危害人体健康的物质，或者使用超过使用期限、废弃、回收的化妆品或者原料生产化妆品；</w:t>
            </w:r>
          </w:p>
          <w:p w14:paraId="39BE2743">
            <w:pPr>
              <w:spacing w:line="280" w:lineRule="exact"/>
            </w:pPr>
            <w:r>
              <w:rPr>
                <w:rFonts w:hint="eastAsia" w:ascii="仿宋_GB2312" w:hAnsi="仿宋_GB2312" w:cs="仿宋_GB2312"/>
                <w:sz w:val="24"/>
              </w:rPr>
              <w:t>4.化妆品、化妆品新原料注册人未按照规定重新注册。</w:t>
            </w:r>
          </w:p>
        </w:tc>
      </w:tr>
      <w:tr w14:paraId="4EB5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5" w:hRule="atLeast"/>
        </w:trPr>
        <w:tc>
          <w:tcPr>
            <w:tcW w:w="1188" w:type="dxa"/>
            <w:tcBorders>
              <w:top w:val="single" w:color="auto" w:sz="4" w:space="0"/>
              <w:left w:val="single" w:color="auto" w:sz="4" w:space="0"/>
              <w:bottom w:val="single" w:color="auto" w:sz="4" w:space="0"/>
              <w:right w:val="single" w:color="auto" w:sz="4" w:space="0"/>
            </w:tcBorders>
            <w:vAlign w:val="center"/>
          </w:tcPr>
          <w:p w14:paraId="28EF3C24">
            <w:pPr>
              <w:spacing w:line="280" w:lineRule="exact"/>
              <w:jc w:val="center"/>
              <w:rPr>
                <w:rFonts w:ascii="仿宋_GB2312" w:hAnsi="仿宋_GB2312" w:cs="仿宋_GB2312"/>
                <w:sz w:val="24"/>
              </w:rPr>
            </w:pPr>
            <w:r>
              <w:rPr>
                <w:rFonts w:hint="eastAsia" w:ascii="仿宋_GB2312" w:hAnsi="仿宋_GB2312" w:cs="仿宋_GB2312"/>
                <w:sz w:val="24"/>
              </w:rPr>
              <w:t>处罚依据</w:t>
            </w:r>
          </w:p>
        </w:tc>
        <w:tc>
          <w:tcPr>
            <w:tcW w:w="7512" w:type="dxa"/>
            <w:gridSpan w:val="2"/>
            <w:tcBorders>
              <w:top w:val="single" w:color="auto" w:sz="4" w:space="0"/>
              <w:left w:val="single" w:color="auto" w:sz="4" w:space="0"/>
              <w:bottom w:val="single" w:color="auto" w:sz="4" w:space="0"/>
              <w:right w:val="single" w:color="auto" w:sz="4" w:space="0"/>
            </w:tcBorders>
          </w:tcPr>
          <w:p w14:paraId="79BC7B4E">
            <w:pPr>
              <w:spacing w:line="280" w:lineRule="exact"/>
              <w:rPr>
                <w:rFonts w:ascii="仿宋_GB2312" w:hAnsi="仿宋_GB2312" w:cs="仿宋_GB2312"/>
                <w:sz w:val="24"/>
              </w:rPr>
            </w:pPr>
            <w:r>
              <w:rPr>
                <w:rFonts w:hint="eastAsia" w:ascii="仿宋_GB2312" w:hAnsi="仿宋_GB2312" w:cs="仿宋_GB2312"/>
                <w:sz w:val="24"/>
              </w:rPr>
              <w:t>《化妆品监督管理条例》（以下简称《条例》）第五十九条：有下列情形之一的，由负责药品监督管理的部门没收违法所得、违法生产经营的化妆品和专门用于违法生产经营的原料、包装材料、工具、设备等物品；违法生产经营的化妆品货值金额不足1万元的，并处5万元以上15万元以下罚款；货值金额1万元以上的，并处货值金额15倍以上30倍以下罚款；情节严重的，责令停产停业、由备案部门取消备案或者由原发证部门吊销化妆品许可证件，10年内不予办理其提出的化妆品备案或者受理其提出的化妆品行政许可申请，对违法单位的法定代表人或者主要负责人、直接负责的主管人员和其他直接责任人员处以其上一年度从本单位取得收入的3倍以上5倍以下罚款，终身禁止其从事化妆品生产经营活动；构成犯罪的，依法追究刑事责任：</w:t>
            </w:r>
          </w:p>
          <w:p w14:paraId="2D88BF93">
            <w:pPr>
              <w:spacing w:line="280" w:lineRule="exact"/>
              <w:rPr>
                <w:rFonts w:ascii="仿宋_GB2312" w:hAnsi="仿宋_GB2312" w:cs="仿宋_GB2312"/>
                <w:sz w:val="24"/>
              </w:rPr>
            </w:pPr>
            <w:r>
              <w:rPr>
                <w:rFonts w:hint="eastAsia" w:ascii="仿宋_GB2312" w:hAnsi="仿宋_GB2312" w:cs="仿宋_GB2312"/>
                <w:sz w:val="24"/>
              </w:rPr>
              <w:t>（一）未经许可从事化妆品生产活动，或者化妆品注册人、备案人委托未取得相应化妆品生产许可的企业生产化妆品；</w:t>
            </w:r>
          </w:p>
          <w:p w14:paraId="6C406D70">
            <w:pPr>
              <w:spacing w:line="280" w:lineRule="exact"/>
              <w:rPr>
                <w:rFonts w:ascii="仿宋_GB2312" w:hAnsi="仿宋_GB2312" w:cs="仿宋_GB2312"/>
                <w:sz w:val="24"/>
              </w:rPr>
            </w:pPr>
            <w:r>
              <w:rPr>
                <w:rFonts w:hint="eastAsia" w:ascii="仿宋_GB2312" w:hAnsi="仿宋_GB2312" w:cs="仿宋_GB2312"/>
                <w:sz w:val="24"/>
              </w:rPr>
              <w:t>（二）生产经营或者进口未经注册的特殊化妆品；</w:t>
            </w:r>
          </w:p>
          <w:p w14:paraId="01C54958">
            <w:pPr>
              <w:spacing w:line="280" w:lineRule="exact"/>
              <w:rPr>
                <w:rFonts w:ascii="仿宋_GB2312" w:hAnsi="仿宋_GB2312" w:cs="仿宋_GB2312"/>
                <w:sz w:val="24"/>
              </w:rPr>
            </w:pPr>
            <w:r>
              <w:rPr>
                <w:rFonts w:hint="eastAsia" w:ascii="仿宋_GB2312" w:hAnsi="仿宋_GB2312" w:cs="仿宋_GB2312"/>
                <w:sz w:val="24"/>
              </w:rPr>
              <w:t>（三）使用禁止用于化妆品生产的原料、应当注册但未经注册的新原料生产化妆品，在化妆品中非法添加可能危害人体健康的物质，或者使用超过使用期限、废弃、回收的化妆品或者原料生产化妆品。</w:t>
            </w:r>
          </w:p>
          <w:p w14:paraId="0824D904">
            <w:pPr>
              <w:spacing w:line="280" w:lineRule="exact"/>
              <w:rPr>
                <w:rFonts w:ascii="仿宋_GB2312" w:hAnsi="仿宋_GB2312" w:cs="仿宋_GB2312"/>
                <w:sz w:val="24"/>
              </w:rPr>
            </w:pPr>
            <w:r>
              <w:rPr>
                <w:rFonts w:hint="eastAsia" w:ascii="仿宋_GB2312" w:hAnsi="仿宋_GB2312" w:cs="仿宋_GB2312"/>
                <w:sz w:val="24"/>
              </w:rPr>
              <w:t>《化妆品注册备案管理办法》第五十六条第三款：化妆品、化妆品新原料注册人未按照本办法的规定重新注册的，依照化妆品监督管理条例第五十九条的规定给予处罚。</w:t>
            </w:r>
          </w:p>
          <w:p w14:paraId="35D223D5">
            <w:pPr>
              <w:spacing w:line="280" w:lineRule="exact"/>
            </w:pPr>
            <w:r>
              <w:rPr>
                <w:rFonts w:hint="eastAsia" w:ascii="仿宋_GB2312" w:hAnsi="仿宋_GB2312" w:cs="仿宋_GB2312"/>
                <w:sz w:val="24"/>
              </w:rPr>
              <w:t>《牙膏监督管理办法》第二十二条：牙膏备案人、受托生产企业、经营者和境内责任人，有下列违法行为的，依照化妆品监督管理条例相关规定处理：（二）未经许可从事牙膏生产活动，……；（三）在牙膏中非法添加可能危害人体健康的物质。</w:t>
            </w:r>
          </w:p>
        </w:tc>
      </w:tr>
      <w:tr w14:paraId="35CA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188" w:type="dxa"/>
            <w:tcBorders>
              <w:top w:val="single" w:color="auto" w:sz="4" w:space="0"/>
              <w:left w:val="single" w:color="auto" w:sz="4" w:space="0"/>
              <w:bottom w:val="single" w:color="auto" w:sz="4" w:space="0"/>
              <w:right w:val="single" w:color="auto" w:sz="4" w:space="0"/>
            </w:tcBorders>
            <w:vAlign w:val="center"/>
          </w:tcPr>
          <w:p w14:paraId="59F06D5D">
            <w:pPr>
              <w:spacing w:line="280" w:lineRule="exact"/>
              <w:jc w:val="center"/>
              <w:rPr>
                <w:rFonts w:ascii="仿宋_GB2312" w:hAnsi="仿宋_GB2312" w:cs="仿宋_GB2312"/>
                <w:sz w:val="24"/>
              </w:rPr>
            </w:pPr>
            <w:r>
              <w:rPr>
                <w:rFonts w:hint="eastAsia" w:ascii="仿宋_GB2312" w:hAnsi="仿宋_GB2312" w:cs="仿宋_GB2312"/>
                <w:sz w:val="24"/>
              </w:rPr>
              <w:t>处罚种类</w:t>
            </w:r>
          </w:p>
        </w:tc>
        <w:tc>
          <w:tcPr>
            <w:tcW w:w="7512" w:type="dxa"/>
            <w:gridSpan w:val="2"/>
            <w:tcBorders>
              <w:top w:val="single" w:color="auto" w:sz="4" w:space="0"/>
              <w:left w:val="single" w:color="auto" w:sz="4" w:space="0"/>
              <w:bottom w:val="single" w:color="auto" w:sz="4" w:space="0"/>
              <w:right w:val="single" w:color="auto" w:sz="4" w:space="0"/>
            </w:tcBorders>
          </w:tcPr>
          <w:p w14:paraId="535F6503">
            <w:pPr>
              <w:spacing w:line="280" w:lineRule="exact"/>
              <w:rPr>
                <w:rFonts w:ascii="仿宋_GB2312" w:hAnsi="仿宋_GB2312" w:cs="仿宋_GB2312"/>
                <w:sz w:val="24"/>
              </w:rPr>
            </w:pPr>
            <w:r>
              <w:rPr>
                <w:rFonts w:hint="eastAsia" w:ascii="仿宋_GB2312" w:hAnsi="仿宋_GB2312" w:cs="仿宋_GB2312"/>
                <w:sz w:val="24"/>
              </w:rPr>
              <w:t>没收违法所得，没收非法财物</w:t>
            </w:r>
          </w:p>
          <w:p w14:paraId="6D73DF23">
            <w:pPr>
              <w:spacing w:line="280" w:lineRule="exact"/>
              <w:rPr>
                <w:rFonts w:ascii="仿宋_GB2312" w:hAnsi="仿宋_GB2312" w:cs="仿宋_GB2312"/>
                <w:sz w:val="24"/>
              </w:rPr>
            </w:pPr>
            <w:r>
              <w:rPr>
                <w:rFonts w:hint="eastAsia" w:ascii="仿宋_GB2312" w:hAnsi="仿宋_GB2312" w:cs="仿宋_GB2312"/>
                <w:sz w:val="24"/>
              </w:rPr>
              <w:t>责令停产停业</w:t>
            </w:r>
          </w:p>
          <w:p w14:paraId="0ACABA23">
            <w:pPr>
              <w:spacing w:line="280" w:lineRule="exact"/>
              <w:rPr>
                <w:rFonts w:ascii="仿宋_GB2312" w:hAnsi="仿宋_GB2312" w:cs="仿宋_GB2312"/>
                <w:sz w:val="24"/>
              </w:rPr>
            </w:pPr>
            <w:r>
              <w:rPr>
                <w:rFonts w:hint="eastAsia" w:ascii="仿宋_GB2312" w:hAnsi="仿宋_GB2312" w:cs="仿宋_GB2312"/>
                <w:sz w:val="24"/>
              </w:rPr>
              <w:t>取</w:t>
            </w:r>
            <w:r>
              <w:rPr>
                <w:rFonts w:ascii="仿宋_GB2312" w:hAnsi="仿宋_GB2312" w:cs="仿宋_GB2312"/>
                <w:sz w:val="24"/>
              </w:rPr>
              <w:t>消备案或者</w:t>
            </w:r>
            <w:r>
              <w:rPr>
                <w:rFonts w:hint="eastAsia" w:ascii="仿宋_GB2312" w:hAnsi="仿宋_GB2312" w:cs="仿宋_GB2312"/>
                <w:sz w:val="24"/>
              </w:rPr>
              <w:t>吊销许可证件</w:t>
            </w:r>
          </w:p>
          <w:p w14:paraId="4004559A">
            <w:pPr>
              <w:spacing w:line="280" w:lineRule="exact"/>
              <w:rPr>
                <w:rFonts w:ascii="仿宋_GB2312" w:hAnsi="仿宋_GB2312" w:cs="仿宋_GB2312"/>
                <w:sz w:val="24"/>
              </w:rPr>
            </w:pPr>
            <w:r>
              <w:rPr>
                <w:rFonts w:hint="eastAsia" w:ascii="仿宋_GB2312" w:hAnsi="仿宋_GB2312" w:cs="仿宋_GB2312"/>
                <w:sz w:val="24"/>
              </w:rPr>
              <w:t>罚款</w:t>
            </w:r>
          </w:p>
          <w:p w14:paraId="7657120A">
            <w:pPr>
              <w:spacing w:line="280" w:lineRule="exact"/>
              <w:rPr>
                <w:rFonts w:ascii="仿宋_GB2312" w:hAnsi="仿宋_GB2312" w:cs="仿宋_GB2312"/>
                <w:sz w:val="24"/>
              </w:rPr>
            </w:pPr>
            <w:r>
              <w:rPr>
                <w:rFonts w:hint="eastAsia" w:ascii="仿宋_GB2312" w:hAnsi="仿宋_GB2312" w:cs="仿宋_GB2312"/>
                <w:sz w:val="24"/>
              </w:rPr>
              <w:t>终身禁止从业</w:t>
            </w:r>
          </w:p>
        </w:tc>
      </w:tr>
      <w:tr w14:paraId="3467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188" w:type="dxa"/>
            <w:tcBorders>
              <w:top w:val="single" w:color="auto" w:sz="4" w:space="0"/>
              <w:left w:val="single" w:color="auto" w:sz="4" w:space="0"/>
              <w:bottom w:val="single" w:color="auto" w:sz="4" w:space="0"/>
              <w:right w:val="single" w:color="auto" w:sz="4" w:space="0"/>
            </w:tcBorders>
            <w:vAlign w:val="center"/>
          </w:tcPr>
          <w:p w14:paraId="67A03059">
            <w:pPr>
              <w:spacing w:line="280" w:lineRule="exact"/>
              <w:jc w:val="center"/>
              <w:rPr>
                <w:rFonts w:ascii="仿宋_GB2312" w:hAnsi="仿宋_GB2312" w:cs="仿宋_GB2312"/>
                <w:sz w:val="24"/>
              </w:rPr>
            </w:pPr>
            <w:r>
              <w:rPr>
                <w:rFonts w:hint="eastAsia" w:ascii="仿宋_GB2312" w:hAnsi="仿宋_GB2312" w:cs="仿宋_GB2312"/>
                <w:sz w:val="24"/>
              </w:rPr>
              <w:t>实施主体</w:t>
            </w:r>
          </w:p>
        </w:tc>
        <w:tc>
          <w:tcPr>
            <w:tcW w:w="7512" w:type="dxa"/>
            <w:gridSpan w:val="2"/>
            <w:tcBorders>
              <w:top w:val="single" w:color="auto" w:sz="4" w:space="0"/>
              <w:left w:val="single" w:color="auto" w:sz="4" w:space="0"/>
              <w:bottom w:val="single" w:color="auto" w:sz="4" w:space="0"/>
              <w:right w:val="single" w:color="auto" w:sz="4" w:space="0"/>
            </w:tcBorders>
          </w:tcPr>
          <w:p w14:paraId="3FE62AD2">
            <w:pPr>
              <w:widowControl/>
              <w:spacing w:line="280" w:lineRule="exact"/>
              <w:jc w:val="left"/>
              <w:rPr>
                <w:rFonts w:ascii="仿宋_GB2312" w:hAnsi="仿宋_GB2312" w:cs="仿宋_GB2312"/>
                <w:color w:val="191919"/>
                <w:sz w:val="24"/>
              </w:rPr>
            </w:pPr>
            <w:r>
              <w:rPr>
                <w:rFonts w:hint="eastAsia" w:ascii="仿宋_GB2312" w:hAnsi="仿宋_GB2312" w:cs="仿宋_GB2312"/>
                <w:color w:val="191919"/>
                <w:sz w:val="24"/>
              </w:rPr>
              <w:t>1.县级以上人民政府负责药品监督管理的部门</w:t>
            </w:r>
          </w:p>
          <w:p w14:paraId="6C082968">
            <w:pPr>
              <w:widowControl/>
              <w:spacing w:line="280" w:lineRule="exact"/>
              <w:jc w:val="left"/>
              <w:rPr>
                <w:rFonts w:ascii="仿宋_GB2312" w:hAnsi="仿宋_GB2312" w:cs="仿宋_GB2312"/>
                <w:color w:val="191919"/>
                <w:sz w:val="24"/>
              </w:rPr>
            </w:pPr>
            <w:r>
              <w:rPr>
                <w:rFonts w:hint="eastAsia" w:ascii="仿宋_GB2312" w:hAnsi="仿宋_GB2312" w:cs="仿宋_GB2312"/>
                <w:color w:val="191919"/>
                <w:sz w:val="24"/>
              </w:rPr>
              <w:t>2.取</w:t>
            </w:r>
            <w:r>
              <w:rPr>
                <w:rFonts w:ascii="仿宋_GB2312" w:hAnsi="仿宋_GB2312" w:cs="仿宋_GB2312"/>
                <w:color w:val="191919"/>
                <w:sz w:val="24"/>
              </w:rPr>
              <w:t>消备案或者</w:t>
            </w:r>
            <w:r>
              <w:rPr>
                <w:rFonts w:hint="eastAsia" w:ascii="仿宋_GB2312" w:hAnsi="仿宋_GB2312" w:cs="仿宋_GB2312"/>
                <w:sz w:val="24"/>
              </w:rPr>
              <w:t>吊销许可证件，备</w:t>
            </w:r>
            <w:r>
              <w:rPr>
                <w:rFonts w:ascii="仿宋_GB2312" w:hAnsi="仿宋_GB2312" w:cs="仿宋_GB2312"/>
                <w:sz w:val="24"/>
              </w:rPr>
              <w:t>案部门或者</w:t>
            </w:r>
            <w:r>
              <w:rPr>
                <w:rFonts w:hint="eastAsia" w:ascii="仿宋_GB2312" w:hAnsi="仿宋_GB2312" w:cs="仿宋_GB2312"/>
                <w:sz w:val="24"/>
              </w:rPr>
              <w:t>原发证部门</w:t>
            </w:r>
          </w:p>
        </w:tc>
      </w:tr>
      <w:tr w14:paraId="1884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1188" w:type="dxa"/>
            <w:tcBorders>
              <w:top w:val="single" w:color="auto" w:sz="4" w:space="0"/>
              <w:left w:val="single" w:color="auto" w:sz="4" w:space="0"/>
              <w:bottom w:val="single" w:color="auto" w:sz="4" w:space="0"/>
              <w:right w:val="single" w:color="auto" w:sz="4" w:space="0"/>
            </w:tcBorders>
            <w:vAlign w:val="center"/>
          </w:tcPr>
          <w:p w14:paraId="5E166D3F">
            <w:pPr>
              <w:spacing w:line="280" w:lineRule="exact"/>
              <w:jc w:val="center"/>
              <w:rPr>
                <w:rFonts w:ascii="仿宋_GB2312" w:hAnsi="仿宋_GB2312" w:cs="仿宋_GB2312"/>
                <w:sz w:val="24"/>
              </w:rPr>
            </w:pPr>
            <w:r>
              <w:rPr>
                <w:rFonts w:hint="eastAsia" w:ascii="仿宋_GB2312" w:hAnsi="仿宋_GB2312" w:cs="仿宋_GB2312"/>
                <w:sz w:val="24"/>
              </w:rPr>
              <w:t>裁量范围</w:t>
            </w:r>
          </w:p>
        </w:tc>
        <w:tc>
          <w:tcPr>
            <w:tcW w:w="7512" w:type="dxa"/>
            <w:gridSpan w:val="2"/>
            <w:tcBorders>
              <w:top w:val="single" w:color="auto" w:sz="4" w:space="0"/>
              <w:left w:val="single" w:color="auto" w:sz="4" w:space="0"/>
              <w:bottom w:val="single" w:color="auto" w:sz="4" w:space="0"/>
              <w:right w:val="single" w:color="auto" w:sz="4" w:space="0"/>
            </w:tcBorders>
          </w:tcPr>
          <w:p w14:paraId="6C8682FC">
            <w:pPr>
              <w:spacing w:line="280" w:lineRule="exact"/>
              <w:rPr>
                <w:rFonts w:ascii="仿宋_GB2312" w:hAnsi="仿宋_GB2312" w:cs="仿宋_GB2312"/>
                <w:color w:val="191919"/>
                <w:sz w:val="24"/>
              </w:rPr>
            </w:pPr>
            <w:r>
              <w:rPr>
                <w:rFonts w:hint="eastAsia" w:ascii="仿宋_GB2312" w:hAnsi="仿宋_GB2312" w:cs="仿宋_GB2312"/>
                <w:sz w:val="24"/>
              </w:rPr>
              <w:t>违法生产经营的化妆品货值金额不足1万元的，并处5万元以上15万元以下罚款；货值金额1万元以上的，并处货值金额15倍以上30倍以下罚款</w:t>
            </w:r>
          </w:p>
          <w:p w14:paraId="269FFA60">
            <w:pPr>
              <w:spacing w:line="280" w:lineRule="exact"/>
              <w:rPr>
                <w:rFonts w:ascii="仿宋_GB2312" w:hAnsi="仿宋_GB2312" w:cs="仿宋_GB2312"/>
                <w:color w:val="191919"/>
                <w:sz w:val="24"/>
              </w:rPr>
            </w:pPr>
            <w:r>
              <w:rPr>
                <w:rFonts w:hint="eastAsia" w:ascii="仿宋_GB2312" w:hAnsi="仿宋_GB2312" w:cs="仿宋_GB2312"/>
                <w:color w:val="191919"/>
                <w:sz w:val="24"/>
              </w:rPr>
              <w:t>个人（情节严重的）：处</w:t>
            </w:r>
            <w:r>
              <w:rPr>
                <w:rFonts w:ascii="仿宋_GB2312" w:hAnsi="仿宋_GB2312" w:cs="仿宋_GB2312"/>
                <w:color w:val="191919"/>
                <w:sz w:val="24"/>
              </w:rPr>
              <w:t>以其</w:t>
            </w:r>
            <w:r>
              <w:rPr>
                <w:rFonts w:hint="eastAsia" w:ascii="仿宋_GB2312" w:hAnsi="仿宋_GB2312" w:cs="仿宋_GB2312"/>
                <w:sz w:val="24"/>
              </w:rPr>
              <w:t>上一年度从本单位取得收入的3倍以上5倍以下罚款</w:t>
            </w:r>
          </w:p>
        </w:tc>
      </w:tr>
      <w:tr w14:paraId="44B3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1271C7C2">
            <w:pPr>
              <w:spacing w:line="280" w:lineRule="exact"/>
              <w:jc w:val="center"/>
              <w:rPr>
                <w:rFonts w:ascii="仿宋_GB2312" w:hAnsi="仿宋_GB2312" w:cs="仿宋_GB2312"/>
                <w:sz w:val="24"/>
              </w:rPr>
            </w:pPr>
            <w:r>
              <w:rPr>
                <w:rFonts w:hint="eastAsia" w:ascii="仿宋_GB2312" w:hAnsi="仿宋_GB2312" w:cs="仿宋_GB2312"/>
                <w:sz w:val="24"/>
              </w:rPr>
              <w:t>处罚标准</w:t>
            </w:r>
          </w:p>
        </w:tc>
        <w:tc>
          <w:tcPr>
            <w:tcW w:w="1215" w:type="dxa"/>
            <w:tcBorders>
              <w:top w:val="single" w:color="auto" w:sz="4" w:space="0"/>
              <w:left w:val="single" w:color="auto" w:sz="4" w:space="0"/>
              <w:bottom w:val="single" w:color="auto" w:sz="4" w:space="0"/>
              <w:right w:val="single" w:color="auto" w:sz="4" w:space="0"/>
            </w:tcBorders>
            <w:vAlign w:val="center"/>
          </w:tcPr>
          <w:p w14:paraId="5E402F90">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297" w:type="dxa"/>
            <w:tcBorders>
              <w:top w:val="single" w:color="auto" w:sz="4" w:space="0"/>
              <w:left w:val="single" w:color="auto" w:sz="4" w:space="0"/>
              <w:bottom w:val="single" w:color="auto" w:sz="4" w:space="0"/>
              <w:right w:val="single" w:color="auto" w:sz="4" w:space="0"/>
            </w:tcBorders>
            <w:vAlign w:val="center"/>
          </w:tcPr>
          <w:p w14:paraId="25074DB7">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43B12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C158B0A">
            <w:pPr>
              <w:widowControl/>
              <w:jc w:val="left"/>
              <w:rPr>
                <w:rFonts w:ascii="仿宋_GB2312" w:hAnsi="仿宋_GB2312" w:cs="仿宋_GB2312"/>
                <w:sz w:val="24"/>
              </w:rPr>
            </w:pPr>
          </w:p>
        </w:tc>
        <w:tc>
          <w:tcPr>
            <w:tcW w:w="1215" w:type="dxa"/>
            <w:tcBorders>
              <w:top w:val="single" w:color="auto" w:sz="4" w:space="0"/>
              <w:left w:val="single" w:color="auto" w:sz="4" w:space="0"/>
              <w:bottom w:val="single" w:color="auto" w:sz="4" w:space="0"/>
              <w:right w:val="single" w:color="auto" w:sz="4" w:space="0"/>
            </w:tcBorders>
            <w:vAlign w:val="center"/>
          </w:tcPr>
          <w:p w14:paraId="101E07B1">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297" w:type="dxa"/>
            <w:tcBorders>
              <w:top w:val="single" w:color="auto" w:sz="4" w:space="0"/>
              <w:left w:val="single" w:color="auto" w:sz="4" w:space="0"/>
              <w:bottom w:val="single" w:color="auto" w:sz="4" w:space="0"/>
              <w:right w:val="single" w:color="auto" w:sz="4" w:space="0"/>
            </w:tcBorders>
            <w:vAlign w:val="center"/>
          </w:tcPr>
          <w:p w14:paraId="7597930B">
            <w:pPr>
              <w:spacing w:line="280" w:lineRule="exact"/>
              <w:rPr>
                <w:rFonts w:ascii="仿宋_GB2312" w:hAnsi="仿宋_GB2312" w:cs="仿宋_GB2312"/>
                <w:sz w:val="24"/>
              </w:rPr>
            </w:pPr>
            <w:r>
              <w:rPr>
                <w:rFonts w:hint="eastAsia" w:ascii="仿宋_GB2312" w:hAnsi="仿宋_GB2312" w:cs="仿宋_GB2312"/>
                <w:sz w:val="24"/>
              </w:rPr>
              <w:t>货值金额不足1万元的：8万元以上12万元以下罚款</w:t>
            </w:r>
          </w:p>
          <w:p w14:paraId="41EFEF52">
            <w:pPr>
              <w:spacing w:line="280" w:lineRule="exact"/>
              <w:rPr>
                <w:rFonts w:ascii="仿宋_GB2312" w:hAnsi="仿宋_GB2312" w:cs="仿宋_GB2312"/>
                <w:sz w:val="24"/>
              </w:rPr>
            </w:pPr>
            <w:r>
              <w:rPr>
                <w:rFonts w:hint="eastAsia" w:ascii="仿宋_GB2312" w:hAnsi="仿宋_GB2312" w:cs="仿宋_GB2312"/>
                <w:sz w:val="24"/>
              </w:rPr>
              <w:t>货值金额1万元以上的：货值金额19.5倍以上25.5倍以下罚款</w:t>
            </w:r>
          </w:p>
          <w:p w14:paraId="4AAD1517">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个人：上一年度从本单位取得收入的3.6倍以上4.4倍以下罚款</w:t>
            </w:r>
          </w:p>
        </w:tc>
      </w:tr>
      <w:tr w14:paraId="2CC2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01A3DD1">
            <w:pPr>
              <w:widowControl/>
              <w:jc w:val="left"/>
              <w:rPr>
                <w:rFonts w:ascii="仿宋_GB2312" w:hAnsi="仿宋_GB2312" w:cs="仿宋_GB2312"/>
                <w:sz w:val="24"/>
              </w:rPr>
            </w:pPr>
          </w:p>
        </w:tc>
        <w:tc>
          <w:tcPr>
            <w:tcW w:w="1215" w:type="dxa"/>
            <w:tcBorders>
              <w:top w:val="single" w:color="auto" w:sz="4" w:space="0"/>
              <w:left w:val="single" w:color="auto" w:sz="4" w:space="0"/>
              <w:bottom w:val="single" w:color="auto" w:sz="4" w:space="0"/>
              <w:right w:val="single" w:color="auto" w:sz="4" w:space="0"/>
            </w:tcBorders>
            <w:vAlign w:val="center"/>
          </w:tcPr>
          <w:p w14:paraId="4A00262A">
            <w:pPr>
              <w:spacing w:line="280" w:lineRule="exact"/>
              <w:jc w:val="center"/>
              <w:rPr>
                <w:rFonts w:ascii="仿宋_GB2312" w:hAnsi="仿宋_GB2312" w:cs="仿宋_GB2312"/>
                <w:sz w:val="24"/>
              </w:rPr>
            </w:pPr>
            <w:r>
              <w:rPr>
                <w:rFonts w:hint="eastAsia" w:ascii="仿宋_GB2312" w:hAnsi="仿宋_GB2312" w:cs="仿宋_GB2312"/>
                <w:sz w:val="24"/>
              </w:rPr>
              <w:t>减轻</w:t>
            </w:r>
          </w:p>
        </w:tc>
        <w:tc>
          <w:tcPr>
            <w:tcW w:w="6297" w:type="dxa"/>
            <w:tcBorders>
              <w:top w:val="single" w:color="auto" w:sz="4" w:space="0"/>
              <w:left w:val="single" w:color="auto" w:sz="4" w:space="0"/>
              <w:bottom w:val="single" w:color="auto" w:sz="4" w:space="0"/>
              <w:right w:val="single" w:color="auto" w:sz="4" w:space="0"/>
            </w:tcBorders>
            <w:vAlign w:val="center"/>
          </w:tcPr>
          <w:p w14:paraId="4C5DD388">
            <w:pPr>
              <w:spacing w:line="280" w:lineRule="exact"/>
              <w:rPr>
                <w:rFonts w:ascii="仿宋_GB2312" w:hAnsi="仿宋_GB2312" w:cs="仿宋_GB2312"/>
                <w:sz w:val="24"/>
              </w:rPr>
            </w:pPr>
            <w:r>
              <w:rPr>
                <w:rFonts w:hint="eastAsia" w:ascii="仿宋_GB2312" w:hAnsi="仿宋_GB2312" w:cs="仿宋_GB2312"/>
                <w:sz w:val="24"/>
              </w:rPr>
              <w:t>货值金额不足1万元的：5千元以上5万元以下罚款</w:t>
            </w:r>
          </w:p>
          <w:p w14:paraId="506228D8">
            <w:pPr>
              <w:spacing w:line="280" w:lineRule="exact"/>
              <w:rPr>
                <w:rFonts w:ascii="仿宋_GB2312" w:hAnsi="仿宋_GB2312" w:cs="仿宋_GB2312"/>
                <w:sz w:val="24"/>
              </w:rPr>
            </w:pPr>
            <w:r>
              <w:rPr>
                <w:rFonts w:hint="eastAsia" w:ascii="仿宋_GB2312" w:hAnsi="仿宋_GB2312" w:cs="仿宋_GB2312"/>
                <w:sz w:val="24"/>
              </w:rPr>
              <w:t>货值金额1万元以上的：货值金额1.5倍以上15倍以下罚款</w:t>
            </w:r>
          </w:p>
          <w:p w14:paraId="06D7949B">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个人：上一年度从本单位取得收入的0.3倍以上3倍以下罚款</w:t>
            </w:r>
          </w:p>
        </w:tc>
      </w:tr>
      <w:tr w14:paraId="6A52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AE81EAF">
            <w:pPr>
              <w:widowControl/>
              <w:jc w:val="left"/>
              <w:rPr>
                <w:rFonts w:ascii="仿宋_GB2312" w:hAnsi="仿宋_GB2312" w:cs="仿宋_GB2312"/>
                <w:sz w:val="24"/>
              </w:rPr>
            </w:pPr>
          </w:p>
        </w:tc>
        <w:tc>
          <w:tcPr>
            <w:tcW w:w="1215" w:type="dxa"/>
            <w:tcBorders>
              <w:top w:val="single" w:color="auto" w:sz="4" w:space="0"/>
              <w:left w:val="single" w:color="auto" w:sz="4" w:space="0"/>
              <w:bottom w:val="single" w:color="auto" w:sz="4" w:space="0"/>
              <w:right w:val="single" w:color="auto" w:sz="4" w:space="0"/>
            </w:tcBorders>
            <w:vAlign w:val="center"/>
          </w:tcPr>
          <w:p w14:paraId="3EFC18C5">
            <w:pPr>
              <w:spacing w:line="280" w:lineRule="exact"/>
              <w:jc w:val="center"/>
              <w:rPr>
                <w:rFonts w:ascii="仿宋_GB2312" w:hAnsi="仿宋_GB2312" w:cs="仿宋_GB2312"/>
                <w:sz w:val="24"/>
              </w:rPr>
            </w:pPr>
            <w:r>
              <w:rPr>
                <w:rFonts w:hint="eastAsia" w:ascii="仿宋_GB2312" w:hAnsi="仿宋_GB2312" w:cs="仿宋_GB2312"/>
                <w:sz w:val="24"/>
              </w:rPr>
              <w:t>从轻</w:t>
            </w:r>
          </w:p>
        </w:tc>
        <w:tc>
          <w:tcPr>
            <w:tcW w:w="6297" w:type="dxa"/>
            <w:tcBorders>
              <w:top w:val="single" w:color="auto" w:sz="4" w:space="0"/>
              <w:left w:val="single" w:color="auto" w:sz="4" w:space="0"/>
              <w:bottom w:val="single" w:color="auto" w:sz="4" w:space="0"/>
              <w:right w:val="single" w:color="auto" w:sz="4" w:space="0"/>
            </w:tcBorders>
            <w:vAlign w:val="center"/>
          </w:tcPr>
          <w:p w14:paraId="5F59C324">
            <w:pPr>
              <w:spacing w:line="280" w:lineRule="exact"/>
              <w:rPr>
                <w:rFonts w:ascii="仿宋_GB2312" w:hAnsi="仿宋_GB2312" w:cs="仿宋_GB2312"/>
                <w:sz w:val="24"/>
              </w:rPr>
            </w:pPr>
            <w:r>
              <w:rPr>
                <w:rFonts w:hint="eastAsia" w:ascii="仿宋_GB2312" w:hAnsi="仿宋_GB2312" w:cs="仿宋_GB2312"/>
                <w:sz w:val="24"/>
              </w:rPr>
              <w:t>货值金额不足1万元的：5万元以上8万元以下罚款</w:t>
            </w:r>
          </w:p>
          <w:p w14:paraId="7EE7E532">
            <w:pPr>
              <w:spacing w:line="280" w:lineRule="exact"/>
              <w:rPr>
                <w:rFonts w:ascii="仿宋_GB2312" w:hAnsi="仿宋_GB2312" w:cs="仿宋_GB2312"/>
                <w:sz w:val="24"/>
              </w:rPr>
            </w:pPr>
            <w:r>
              <w:rPr>
                <w:rFonts w:hint="eastAsia" w:ascii="仿宋_GB2312" w:hAnsi="仿宋_GB2312" w:cs="仿宋_GB2312"/>
                <w:sz w:val="24"/>
              </w:rPr>
              <w:t>货值金额1万元以上的：货值金额15倍以上19.5倍以下罚款</w:t>
            </w:r>
          </w:p>
          <w:p w14:paraId="66F50F89">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个人：上一年度从本单位取得收入的3倍以上3.6倍以下罚款</w:t>
            </w:r>
          </w:p>
        </w:tc>
      </w:tr>
      <w:tr w14:paraId="403E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F2FE179">
            <w:pPr>
              <w:widowControl/>
              <w:jc w:val="left"/>
              <w:rPr>
                <w:rFonts w:ascii="仿宋_GB2312" w:hAnsi="仿宋_GB2312" w:cs="仿宋_GB2312"/>
                <w:sz w:val="24"/>
              </w:rPr>
            </w:pPr>
          </w:p>
        </w:tc>
        <w:tc>
          <w:tcPr>
            <w:tcW w:w="1215" w:type="dxa"/>
            <w:tcBorders>
              <w:top w:val="single" w:color="auto" w:sz="4" w:space="0"/>
              <w:left w:val="single" w:color="auto" w:sz="4" w:space="0"/>
              <w:bottom w:val="single" w:color="auto" w:sz="4" w:space="0"/>
              <w:right w:val="single" w:color="auto" w:sz="4" w:space="0"/>
            </w:tcBorders>
            <w:vAlign w:val="center"/>
          </w:tcPr>
          <w:p w14:paraId="0DA6E5B8">
            <w:pPr>
              <w:spacing w:line="280" w:lineRule="exact"/>
              <w:jc w:val="center"/>
              <w:rPr>
                <w:rFonts w:ascii="仿宋_GB2312" w:hAnsi="仿宋_GB2312" w:cs="仿宋_GB2312"/>
                <w:sz w:val="24"/>
              </w:rPr>
            </w:pPr>
            <w:r>
              <w:rPr>
                <w:rFonts w:hint="eastAsia" w:ascii="仿宋_GB2312" w:hAnsi="仿宋_GB2312" w:cs="仿宋_GB2312"/>
                <w:sz w:val="24"/>
              </w:rPr>
              <w:t>从重</w:t>
            </w:r>
          </w:p>
        </w:tc>
        <w:tc>
          <w:tcPr>
            <w:tcW w:w="6297" w:type="dxa"/>
            <w:tcBorders>
              <w:top w:val="single" w:color="auto" w:sz="4" w:space="0"/>
              <w:left w:val="single" w:color="auto" w:sz="4" w:space="0"/>
              <w:bottom w:val="single" w:color="auto" w:sz="4" w:space="0"/>
              <w:right w:val="single" w:color="auto" w:sz="4" w:space="0"/>
            </w:tcBorders>
            <w:vAlign w:val="center"/>
          </w:tcPr>
          <w:p w14:paraId="69A01267">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货值金额不足1万元的：12万元以上15万元以下罚款</w:t>
            </w:r>
          </w:p>
          <w:p w14:paraId="0656E87E">
            <w:pPr>
              <w:spacing w:line="280" w:lineRule="exact"/>
              <w:rPr>
                <w:rFonts w:ascii="仿宋_GB2312" w:hAnsi="仿宋_GB2312" w:cs="仿宋_GB2312"/>
                <w:sz w:val="24"/>
              </w:rPr>
            </w:pPr>
            <w:r>
              <w:rPr>
                <w:rFonts w:hint="eastAsia" w:ascii="仿宋_GB2312" w:hAnsi="仿宋_GB2312" w:cs="仿宋_GB2312"/>
                <w:sz w:val="24"/>
              </w:rPr>
              <w:t>货值金额1万元以上的：货值金额25.5倍以上30倍以下罚款</w:t>
            </w:r>
          </w:p>
          <w:p w14:paraId="5616BF09">
            <w:pPr>
              <w:spacing w:line="280" w:lineRule="exact"/>
              <w:rPr>
                <w:rFonts w:ascii="仿宋_GB2312" w:hAnsi="仿宋_GB2312" w:cs="仿宋_GB2312"/>
                <w:color w:val="0000FF"/>
                <w:sz w:val="24"/>
              </w:rPr>
            </w:pPr>
            <w:r>
              <w:rPr>
                <w:rFonts w:hint="eastAsia" w:ascii="仿宋_GB2312" w:hAnsi="仿宋_GB2312" w:cs="仿宋_GB2312"/>
                <w:sz w:val="24"/>
              </w:rPr>
              <w:t>个人：上一年度从本单位取得收入的4.4倍以上5倍以下罚款</w:t>
            </w:r>
          </w:p>
        </w:tc>
      </w:tr>
    </w:tbl>
    <w:p w14:paraId="52976243">
      <w:pPr>
        <w:rPr>
          <w:rFonts w:eastAsia="宋体"/>
          <w:sz w:val="21"/>
          <w:szCs w:val="21"/>
        </w:rPr>
      </w:pPr>
      <w: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1"/>
        <w:gridCol w:w="1187"/>
        <w:gridCol w:w="6322"/>
      </w:tblGrid>
      <w:tr w14:paraId="10392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Borders>
              <w:top w:val="single" w:color="auto" w:sz="4" w:space="0"/>
              <w:left w:val="single" w:color="auto" w:sz="4" w:space="0"/>
              <w:bottom w:val="single" w:color="auto" w:sz="4" w:space="0"/>
              <w:right w:val="single" w:color="auto" w:sz="4" w:space="0"/>
            </w:tcBorders>
            <w:vAlign w:val="center"/>
          </w:tcPr>
          <w:p w14:paraId="37E2C09B">
            <w:pPr>
              <w:spacing w:line="360" w:lineRule="exact"/>
              <w:jc w:val="center"/>
              <w:rPr>
                <w:rFonts w:ascii="仿宋_GB2312" w:hAnsi="仿宋_GB2312" w:cs="仿宋_GB2312"/>
                <w:sz w:val="24"/>
              </w:rPr>
            </w:pPr>
            <w:r>
              <w:rPr>
                <w:rFonts w:hint="eastAsia" w:ascii="仿宋_GB2312" w:hAnsi="仿宋_GB2312" w:cs="仿宋_GB2312"/>
                <w:sz w:val="24"/>
              </w:rPr>
              <w:t>编码</w:t>
            </w:r>
          </w:p>
        </w:tc>
        <w:tc>
          <w:tcPr>
            <w:tcW w:w="7509" w:type="dxa"/>
            <w:gridSpan w:val="2"/>
            <w:tcBorders>
              <w:top w:val="single" w:color="auto" w:sz="4" w:space="0"/>
              <w:left w:val="single" w:color="auto" w:sz="4" w:space="0"/>
              <w:bottom w:val="single" w:color="auto" w:sz="4" w:space="0"/>
              <w:right w:val="single" w:color="auto" w:sz="4" w:space="0"/>
            </w:tcBorders>
          </w:tcPr>
          <w:p w14:paraId="54CC0869">
            <w:pPr>
              <w:spacing w:line="380" w:lineRule="exact"/>
              <w:rPr>
                <w:rFonts w:ascii="仿宋_GB2312" w:hAnsi="仿宋_GB2312" w:cs="仿宋_GB2312"/>
                <w:sz w:val="24"/>
              </w:rPr>
            </w:pPr>
            <w:r>
              <w:rPr>
                <w:rFonts w:hint="eastAsia" w:ascii="仿宋_GB2312" w:hAnsi="仿宋_GB2312" w:cs="仿宋_GB2312"/>
                <w:sz w:val="24"/>
              </w:rPr>
              <w:t>2</w:t>
            </w:r>
          </w:p>
        </w:tc>
      </w:tr>
      <w:tr w14:paraId="4C4F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5" w:hRule="atLeast"/>
        </w:trPr>
        <w:tc>
          <w:tcPr>
            <w:tcW w:w="1191" w:type="dxa"/>
            <w:tcBorders>
              <w:top w:val="single" w:color="auto" w:sz="4" w:space="0"/>
              <w:left w:val="single" w:color="auto" w:sz="4" w:space="0"/>
              <w:bottom w:val="single" w:color="auto" w:sz="4" w:space="0"/>
              <w:right w:val="single" w:color="auto" w:sz="4" w:space="0"/>
            </w:tcBorders>
            <w:vAlign w:val="center"/>
          </w:tcPr>
          <w:p w14:paraId="60F8A2F1">
            <w:pPr>
              <w:spacing w:line="360" w:lineRule="exact"/>
              <w:jc w:val="center"/>
              <w:rPr>
                <w:rFonts w:ascii="仿宋_GB2312" w:hAnsi="仿宋_GB2312" w:cs="仿宋_GB2312"/>
                <w:sz w:val="24"/>
              </w:rPr>
            </w:pPr>
            <w:r>
              <w:rPr>
                <w:rFonts w:hint="eastAsia" w:ascii="仿宋_GB2312" w:hAnsi="仿宋_GB2312" w:cs="仿宋_GB2312"/>
                <w:sz w:val="24"/>
              </w:rPr>
              <w:t>违法情形</w:t>
            </w:r>
          </w:p>
        </w:tc>
        <w:tc>
          <w:tcPr>
            <w:tcW w:w="7509" w:type="dxa"/>
            <w:gridSpan w:val="2"/>
            <w:tcBorders>
              <w:top w:val="single" w:color="auto" w:sz="4" w:space="0"/>
              <w:left w:val="single" w:color="auto" w:sz="4" w:space="0"/>
              <w:bottom w:val="single" w:color="auto" w:sz="4" w:space="0"/>
              <w:right w:val="single" w:color="auto" w:sz="4" w:space="0"/>
            </w:tcBorders>
          </w:tcPr>
          <w:p w14:paraId="546A0668">
            <w:pPr>
              <w:spacing w:line="300" w:lineRule="exact"/>
              <w:rPr>
                <w:rFonts w:ascii="仿宋_GB2312" w:hAnsi="仿宋_GB2312" w:cs="仿宋_GB2312"/>
                <w:sz w:val="24"/>
              </w:rPr>
            </w:pPr>
            <w:r>
              <w:rPr>
                <w:rFonts w:hint="eastAsia" w:ascii="仿宋_GB2312" w:hAnsi="仿宋_GB2312" w:cs="仿宋_GB2312"/>
                <w:sz w:val="24"/>
              </w:rPr>
              <w:t>1.使用不符合强制性国家标准、技术规范的原料、直接接触化妆品的包装材料，应当备案但未备案的新原料生产化妆品，或者不按照强制性国家标准或者技术规范使用原料；</w:t>
            </w:r>
          </w:p>
          <w:p w14:paraId="375F157F">
            <w:pPr>
              <w:spacing w:line="300" w:lineRule="exact"/>
              <w:rPr>
                <w:rFonts w:ascii="仿宋_GB2312" w:hAnsi="仿宋_GB2312" w:cs="仿宋_GB2312"/>
                <w:sz w:val="24"/>
              </w:rPr>
            </w:pPr>
            <w:r>
              <w:rPr>
                <w:rFonts w:hint="eastAsia" w:ascii="仿宋_GB2312" w:hAnsi="仿宋_GB2312" w:cs="仿宋_GB2312"/>
                <w:sz w:val="24"/>
              </w:rPr>
              <w:t>2.生产经营不符合强制性国家标准、技术规范或者不符合化妆品注册、备案资料载明的技术要求的化妆品；</w:t>
            </w:r>
          </w:p>
          <w:p w14:paraId="76A42613">
            <w:pPr>
              <w:spacing w:line="300" w:lineRule="exact"/>
              <w:rPr>
                <w:rFonts w:ascii="仿宋_GB2312" w:hAnsi="仿宋_GB2312" w:cs="仿宋_GB2312"/>
                <w:sz w:val="24"/>
              </w:rPr>
            </w:pPr>
            <w:r>
              <w:rPr>
                <w:rFonts w:hint="eastAsia" w:ascii="仿宋_GB2312" w:hAnsi="仿宋_GB2312" w:cs="仿宋_GB2312"/>
                <w:sz w:val="24"/>
              </w:rPr>
              <w:t>3.未按照化妆品生产质量管理规范的要求组织生产；</w:t>
            </w:r>
          </w:p>
          <w:p w14:paraId="0830AEA6">
            <w:pPr>
              <w:spacing w:line="300" w:lineRule="exact"/>
              <w:rPr>
                <w:rFonts w:ascii="仿宋_GB2312" w:hAnsi="仿宋_GB2312" w:cs="仿宋_GB2312"/>
                <w:sz w:val="24"/>
              </w:rPr>
            </w:pPr>
            <w:r>
              <w:rPr>
                <w:rFonts w:hint="eastAsia" w:ascii="仿宋_GB2312" w:hAnsi="仿宋_GB2312" w:cs="仿宋_GB2312"/>
                <w:sz w:val="24"/>
              </w:rPr>
              <w:t>4.更改化妆品使用期限；</w:t>
            </w:r>
          </w:p>
          <w:p w14:paraId="65B6B1A3">
            <w:pPr>
              <w:spacing w:line="300" w:lineRule="exact"/>
              <w:rPr>
                <w:rFonts w:ascii="仿宋_GB2312" w:hAnsi="仿宋_GB2312" w:cs="仿宋_GB2312"/>
                <w:sz w:val="24"/>
              </w:rPr>
            </w:pPr>
            <w:r>
              <w:rPr>
                <w:rFonts w:hint="eastAsia" w:ascii="仿宋_GB2312" w:hAnsi="仿宋_GB2312" w:cs="仿宋_GB2312"/>
                <w:sz w:val="24"/>
              </w:rPr>
              <w:t>5.化妆品经营者擅自配制化妆品，或者经营变质、超过使用期限的化妆品；</w:t>
            </w:r>
          </w:p>
          <w:p w14:paraId="3F5DD758">
            <w:pPr>
              <w:spacing w:line="300" w:lineRule="exact"/>
              <w:rPr>
                <w:rFonts w:ascii="仿宋_GB2312" w:hAnsi="仿宋_GB2312" w:cs="仿宋_GB2312"/>
                <w:sz w:val="24"/>
              </w:rPr>
            </w:pPr>
            <w:r>
              <w:rPr>
                <w:rFonts w:hint="eastAsia" w:ascii="仿宋_GB2312" w:hAnsi="仿宋_GB2312" w:cs="仿宋_GB2312"/>
                <w:sz w:val="24"/>
              </w:rPr>
              <w:t>6.在负责药品监督管理的部门责令其实施召回后拒不召回，或者在负责药品监督管理的部门责令停止或者暂停生产、经营后拒不停止或者暂停生产、经营。</w:t>
            </w:r>
          </w:p>
        </w:tc>
      </w:tr>
      <w:tr w14:paraId="6227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1" w:type="dxa"/>
            <w:tcBorders>
              <w:top w:val="single" w:color="auto" w:sz="4" w:space="0"/>
              <w:left w:val="single" w:color="auto" w:sz="4" w:space="0"/>
              <w:bottom w:val="single" w:color="auto" w:sz="4" w:space="0"/>
              <w:right w:val="single" w:color="auto" w:sz="4" w:space="0"/>
            </w:tcBorders>
            <w:vAlign w:val="center"/>
          </w:tcPr>
          <w:p w14:paraId="05671F75">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509" w:type="dxa"/>
            <w:gridSpan w:val="2"/>
            <w:tcBorders>
              <w:top w:val="single" w:color="auto" w:sz="4" w:space="0"/>
              <w:left w:val="single" w:color="auto" w:sz="4" w:space="0"/>
              <w:bottom w:val="single" w:color="auto" w:sz="4" w:space="0"/>
              <w:right w:val="single" w:color="auto" w:sz="4" w:space="0"/>
            </w:tcBorders>
          </w:tcPr>
          <w:p w14:paraId="1B363C62">
            <w:pPr>
              <w:spacing w:line="300" w:lineRule="exact"/>
              <w:rPr>
                <w:rFonts w:ascii="仿宋_GB2312" w:hAnsi="仿宋_GB2312" w:cs="仿宋_GB2312"/>
                <w:sz w:val="24"/>
              </w:rPr>
            </w:pPr>
            <w:r>
              <w:rPr>
                <w:rFonts w:hint="eastAsia" w:ascii="仿宋_GB2312" w:hAnsi="仿宋_GB2312" w:cs="仿宋_GB2312"/>
                <w:sz w:val="24"/>
              </w:rPr>
              <w:t>《条例》第六十条：有下列情形之一的，由负责药品监督管理的部门没收违法所得、违法生产经营的化妆品和专门用于违法生产经营的原料、包装材料、工具、设备等物品；违法生产经营的化妆品货值金额不足1万元的，并处1万元以上5万元以下罚款；货值金额1万元以上的，并处货值金额5倍以上20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3倍以下罚款，10年内禁止其从事化妆品生产经营活动；构成犯罪的，依法追究刑事责任：</w:t>
            </w:r>
          </w:p>
          <w:p w14:paraId="229B8C86">
            <w:pPr>
              <w:spacing w:line="300" w:lineRule="exact"/>
              <w:rPr>
                <w:rFonts w:ascii="仿宋_GB2312" w:hAnsi="仿宋_GB2312" w:cs="仿宋_GB2312"/>
                <w:sz w:val="24"/>
              </w:rPr>
            </w:pPr>
            <w:r>
              <w:rPr>
                <w:rFonts w:hint="eastAsia" w:ascii="仿宋_GB2312" w:hAnsi="仿宋_GB2312" w:cs="仿宋_GB2312"/>
                <w:sz w:val="24"/>
              </w:rPr>
              <w:t>（一）使用不符合强制性国家标准、技术规范的原料、直接接触化妆品的包装材料，应当备案但未备案的新原料生产化妆品，或者不按照强制性国家标准或者技术规范使用原料；</w:t>
            </w:r>
          </w:p>
          <w:p w14:paraId="06E4F803">
            <w:pPr>
              <w:spacing w:line="300" w:lineRule="exact"/>
              <w:rPr>
                <w:rFonts w:ascii="仿宋_GB2312" w:hAnsi="仿宋_GB2312" w:cs="仿宋_GB2312"/>
                <w:sz w:val="24"/>
              </w:rPr>
            </w:pPr>
            <w:r>
              <w:rPr>
                <w:rFonts w:hint="eastAsia" w:ascii="仿宋_GB2312" w:hAnsi="仿宋_GB2312" w:cs="仿宋_GB2312"/>
                <w:sz w:val="24"/>
              </w:rPr>
              <w:t>（二）生产经营不符合强制性国家标准、技术规范或者不符合化妆品注册、备案资料载明的技术要求的化妆品；</w:t>
            </w:r>
          </w:p>
          <w:p w14:paraId="202BCC33">
            <w:pPr>
              <w:spacing w:line="300" w:lineRule="exact"/>
              <w:rPr>
                <w:rFonts w:ascii="仿宋_GB2312" w:hAnsi="仿宋_GB2312" w:cs="仿宋_GB2312"/>
                <w:sz w:val="24"/>
              </w:rPr>
            </w:pPr>
            <w:r>
              <w:rPr>
                <w:rFonts w:hint="eastAsia" w:ascii="仿宋_GB2312" w:hAnsi="仿宋_GB2312" w:cs="仿宋_GB2312"/>
                <w:sz w:val="24"/>
              </w:rPr>
              <w:t>（三）未按照化妆品生产质量管理规范的要求组织生产；</w:t>
            </w:r>
          </w:p>
          <w:p w14:paraId="04E98E37">
            <w:pPr>
              <w:spacing w:line="300" w:lineRule="exact"/>
              <w:rPr>
                <w:rFonts w:ascii="仿宋_GB2312" w:hAnsi="仿宋_GB2312" w:cs="仿宋_GB2312"/>
                <w:sz w:val="24"/>
              </w:rPr>
            </w:pPr>
            <w:r>
              <w:rPr>
                <w:rFonts w:hint="eastAsia" w:ascii="仿宋_GB2312" w:hAnsi="仿宋_GB2312" w:cs="仿宋_GB2312"/>
                <w:sz w:val="24"/>
              </w:rPr>
              <w:t>（四）更改化妆品使用期限；</w:t>
            </w:r>
          </w:p>
          <w:p w14:paraId="36BDCA62">
            <w:pPr>
              <w:spacing w:line="300" w:lineRule="exact"/>
              <w:rPr>
                <w:rFonts w:ascii="仿宋_GB2312" w:hAnsi="仿宋_GB2312" w:cs="仿宋_GB2312"/>
                <w:sz w:val="24"/>
              </w:rPr>
            </w:pPr>
            <w:r>
              <w:rPr>
                <w:rFonts w:hint="eastAsia" w:ascii="仿宋_GB2312" w:hAnsi="仿宋_GB2312" w:cs="仿宋_GB2312"/>
                <w:sz w:val="24"/>
              </w:rPr>
              <w:t>（五）化妆品经营者擅自配制化妆品，或者经营变质、超过使用期限的化妆品；</w:t>
            </w:r>
          </w:p>
          <w:p w14:paraId="75C2D742">
            <w:pPr>
              <w:spacing w:line="300" w:lineRule="exact"/>
              <w:rPr>
                <w:rFonts w:ascii="仿宋_GB2312" w:hAnsi="仿宋_GB2312" w:cs="仿宋_GB2312"/>
                <w:sz w:val="24"/>
              </w:rPr>
            </w:pPr>
            <w:r>
              <w:rPr>
                <w:rFonts w:hint="eastAsia" w:ascii="仿宋_GB2312" w:hAnsi="仿宋_GB2312" w:cs="仿宋_GB2312"/>
                <w:sz w:val="24"/>
              </w:rPr>
              <w:t>（六）在负责药品监督管理的部门责令其实施召回后拒不召回，或者在负责药品监督管理的部门责令停止或者暂停生产、经营后拒不停止或者暂停生产、经营。</w:t>
            </w:r>
          </w:p>
          <w:p w14:paraId="09C53474">
            <w:pPr>
              <w:spacing w:line="300" w:lineRule="exact"/>
              <w:rPr>
                <w:rFonts w:ascii="仿宋_GB2312" w:hAnsi="仿宋_GB2312" w:cs="仿宋_GB2312"/>
                <w:sz w:val="24"/>
              </w:rPr>
            </w:pPr>
            <w:r>
              <w:rPr>
                <w:rFonts w:hint="eastAsia" w:ascii="仿宋_GB2312" w:hAnsi="仿宋_GB2312" w:cs="仿宋_GB2312"/>
                <w:sz w:val="24"/>
              </w:rPr>
              <w:t>《化妆品生产经营监督管理办法》第五十九条：监督检查中发现化妆品注册人、备案人、受托生产企业违反化妆品生产质量管理规范检查要点，未按照化妆品生产质量管理规范的要求组织生产的，由负责药品监督管理的部门依照化妆品监督管理条例第六十条第三项的规定处罚。</w:t>
            </w:r>
          </w:p>
          <w:p w14:paraId="635C5015">
            <w:pPr>
              <w:spacing w:line="300" w:lineRule="exact"/>
              <w:rPr>
                <w:rFonts w:ascii="仿宋_GB2312" w:hAnsi="仿宋_GB2312" w:cs="仿宋_GB2312"/>
                <w:sz w:val="24"/>
              </w:rPr>
            </w:pPr>
            <w:r>
              <w:rPr>
                <w:rFonts w:hint="eastAsia" w:ascii="仿宋_GB2312" w:hAnsi="仿宋_GB2312" w:cs="仿宋_GB2312"/>
                <w:sz w:val="24"/>
              </w:rPr>
              <w:t>《牙膏监督管理办法》第二十一条：牙膏及其使用的原料不符合强制性国家标准、技术规范、备案资料载明的技术要求或者本办法规定的，依照化妆品监督管理条例相关规定处理。</w:t>
            </w:r>
          </w:p>
          <w:p w14:paraId="1798FFB4">
            <w:pPr>
              <w:spacing w:line="300" w:lineRule="exact"/>
              <w:rPr>
                <w:rFonts w:ascii="仿宋_GB2312" w:hAnsi="仿宋_GB2312" w:cs="仿宋_GB2312"/>
                <w:sz w:val="24"/>
              </w:rPr>
            </w:pPr>
            <w:r>
              <w:rPr>
                <w:rFonts w:hint="eastAsia" w:ascii="仿宋_GB2312" w:hAnsi="仿宋_GB2312" w:cs="仿宋_GB2312"/>
                <w:sz w:val="24"/>
              </w:rPr>
              <w:t>《牙膏监督管理办法》第二十二条：牙膏备案人、受托生产企业、经营者和境内责任人，有下列违法行为的，依照化妆品监督管理条例相关规定处理：（一）</w:t>
            </w:r>
            <w:r>
              <w:rPr>
                <w:rFonts w:hint="eastAsia" w:ascii="宋体" w:hAnsi="宋体" w:eastAsia="宋体" w:cs="宋体"/>
                <w:sz w:val="24"/>
              </w:rPr>
              <w:t>……</w:t>
            </w:r>
            <w:r>
              <w:rPr>
                <w:rFonts w:hint="eastAsia" w:ascii="仿宋_GB2312" w:hAnsi="仿宋_GB2312" w:cs="仿宋_GB2312"/>
                <w:sz w:val="24"/>
              </w:rPr>
              <w:t>，或者未按照化妆品生产质量管理规范的要求组织生产；（四）更改牙膏使用期限；（七）拒不实施药品监督管理部门依法作出的责令召回、责令停止或者暂停生产经营的决定。</w:t>
            </w:r>
          </w:p>
        </w:tc>
      </w:tr>
      <w:tr w14:paraId="2A4C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1" w:type="dxa"/>
            <w:tcBorders>
              <w:top w:val="single" w:color="auto" w:sz="4" w:space="0"/>
              <w:left w:val="single" w:color="auto" w:sz="4" w:space="0"/>
              <w:bottom w:val="single" w:color="auto" w:sz="4" w:space="0"/>
              <w:right w:val="single" w:color="auto" w:sz="4" w:space="0"/>
            </w:tcBorders>
            <w:vAlign w:val="center"/>
          </w:tcPr>
          <w:p w14:paraId="2A321D5E">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509" w:type="dxa"/>
            <w:gridSpan w:val="2"/>
            <w:tcBorders>
              <w:top w:val="single" w:color="auto" w:sz="4" w:space="0"/>
              <w:left w:val="single" w:color="auto" w:sz="4" w:space="0"/>
              <w:bottom w:val="single" w:color="auto" w:sz="4" w:space="0"/>
              <w:right w:val="single" w:color="auto" w:sz="4" w:space="0"/>
            </w:tcBorders>
          </w:tcPr>
          <w:p w14:paraId="57676CFA">
            <w:pPr>
              <w:spacing w:line="280" w:lineRule="exact"/>
              <w:rPr>
                <w:rFonts w:ascii="仿宋_GB2312" w:hAnsi="仿宋_GB2312" w:cs="仿宋_GB2312"/>
                <w:sz w:val="24"/>
              </w:rPr>
            </w:pPr>
            <w:r>
              <w:rPr>
                <w:rFonts w:hint="eastAsia" w:ascii="仿宋_GB2312" w:hAnsi="仿宋_GB2312" w:cs="仿宋_GB2312"/>
                <w:sz w:val="24"/>
              </w:rPr>
              <w:t>没收违法所得，没收非法财物</w:t>
            </w:r>
          </w:p>
          <w:p w14:paraId="6F788F95">
            <w:pPr>
              <w:spacing w:line="280" w:lineRule="exact"/>
              <w:rPr>
                <w:rFonts w:ascii="仿宋_GB2312" w:hAnsi="仿宋_GB2312" w:cs="仿宋_GB2312"/>
                <w:sz w:val="24"/>
              </w:rPr>
            </w:pPr>
            <w:r>
              <w:rPr>
                <w:rFonts w:hint="eastAsia" w:ascii="仿宋_GB2312" w:hAnsi="仿宋_GB2312" w:cs="仿宋_GB2312"/>
                <w:sz w:val="24"/>
              </w:rPr>
              <w:t>责令停产停业</w:t>
            </w:r>
          </w:p>
          <w:p w14:paraId="750F2DCB">
            <w:pPr>
              <w:spacing w:line="280" w:lineRule="exact"/>
              <w:rPr>
                <w:rFonts w:ascii="仿宋_GB2312" w:hAnsi="仿宋_GB2312" w:cs="仿宋_GB2312"/>
                <w:sz w:val="24"/>
              </w:rPr>
            </w:pPr>
            <w:r>
              <w:rPr>
                <w:rFonts w:hint="eastAsia" w:ascii="仿宋_GB2312" w:hAnsi="仿宋_GB2312" w:cs="仿宋_GB2312"/>
                <w:sz w:val="24"/>
              </w:rPr>
              <w:t>取</w:t>
            </w:r>
            <w:r>
              <w:rPr>
                <w:rFonts w:ascii="仿宋_GB2312" w:hAnsi="仿宋_GB2312" w:cs="仿宋_GB2312"/>
                <w:sz w:val="24"/>
              </w:rPr>
              <w:t>消备案或者</w:t>
            </w:r>
            <w:r>
              <w:rPr>
                <w:rFonts w:hint="eastAsia" w:ascii="仿宋_GB2312" w:hAnsi="仿宋_GB2312" w:cs="仿宋_GB2312"/>
                <w:sz w:val="24"/>
              </w:rPr>
              <w:t>吊销许可证件</w:t>
            </w:r>
          </w:p>
          <w:p w14:paraId="2B2BA9A9">
            <w:pPr>
              <w:spacing w:line="280" w:lineRule="exact"/>
              <w:rPr>
                <w:rFonts w:ascii="仿宋_GB2312" w:hAnsi="仿宋_GB2312" w:cs="仿宋_GB2312"/>
                <w:sz w:val="24"/>
              </w:rPr>
            </w:pPr>
            <w:r>
              <w:rPr>
                <w:rFonts w:hint="eastAsia" w:ascii="仿宋_GB2312" w:hAnsi="仿宋_GB2312" w:cs="仿宋_GB2312"/>
                <w:sz w:val="24"/>
              </w:rPr>
              <w:t>罚款</w:t>
            </w:r>
          </w:p>
          <w:p w14:paraId="5586FC44">
            <w:pPr>
              <w:spacing w:line="280" w:lineRule="exact"/>
              <w:rPr>
                <w:rFonts w:ascii="仿宋_GB2312" w:hAnsi="仿宋_GB2312" w:cs="仿宋_GB2312"/>
                <w:sz w:val="24"/>
              </w:rPr>
            </w:pPr>
            <w:r>
              <w:rPr>
                <w:rFonts w:hint="eastAsia" w:ascii="仿宋_GB2312" w:hAnsi="仿宋_GB2312" w:cs="仿宋_GB2312"/>
                <w:sz w:val="24"/>
              </w:rPr>
              <w:t>十年内禁止从业</w:t>
            </w:r>
          </w:p>
        </w:tc>
      </w:tr>
      <w:tr w14:paraId="32F5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191" w:type="dxa"/>
            <w:tcBorders>
              <w:top w:val="single" w:color="auto" w:sz="4" w:space="0"/>
              <w:left w:val="single" w:color="auto" w:sz="4" w:space="0"/>
              <w:bottom w:val="single" w:color="auto" w:sz="4" w:space="0"/>
              <w:right w:val="single" w:color="auto" w:sz="4" w:space="0"/>
            </w:tcBorders>
            <w:vAlign w:val="center"/>
          </w:tcPr>
          <w:p w14:paraId="7912FF09">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509" w:type="dxa"/>
            <w:gridSpan w:val="2"/>
            <w:tcBorders>
              <w:top w:val="single" w:color="auto" w:sz="4" w:space="0"/>
              <w:left w:val="single" w:color="auto" w:sz="4" w:space="0"/>
              <w:bottom w:val="single" w:color="auto" w:sz="4" w:space="0"/>
              <w:right w:val="single" w:color="auto" w:sz="4" w:space="0"/>
            </w:tcBorders>
          </w:tcPr>
          <w:p w14:paraId="66C8D545">
            <w:pPr>
              <w:widowControl/>
              <w:spacing w:line="360" w:lineRule="exact"/>
              <w:jc w:val="left"/>
              <w:rPr>
                <w:rFonts w:ascii="仿宋_GB2312" w:hAnsi="仿宋_GB2312" w:cs="仿宋_GB2312"/>
                <w:color w:val="191919"/>
                <w:sz w:val="24"/>
              </w:rPr>
            </w:pPr>
            <w:r>
              <w:rPr>
                <w:rFonts w:hint="eastAsia" w:ascii="仿宋_GB2312" w:hAnsi="仿宋_GB2312" w:cs="仿宋_GB2312"/>
                <w:color w:val="191919"/>
                <w:sz w:val="24"/>
              </w:rPr>
              <w:t>1.县级以上人民政府负责药品监督管理的部门</w:t>
            </w:r>
          </w:p>
          <w:p w14:paraId="290950B0">
            <w:pPr>
              <w:spacing w:line="340" w:lineRule="exact"/>
              <w:rPr>
                <w:rFonts w:ascii="仿宋_GB2312" w:hAnsi="仿宋_GB2312" w:cs="仿宋_GB2312"/>
                <w:sz w:val="24"/>
              </w:rPr>
            </w:pPr>
            <w:r>
              <w:rPr>
                <w:rFonts w:hint="eastAsia" w:ascii="仿宋_GB2312" w:hAnsi="仿宋_GB2312" w:cs="仿宋_GB2312"/>
                <w:color w:val="191919"/>
                <w:sz w:val="24"/>
              </w:rPr>
              <w:t>2.</w:t>
            </w:r>
            <w:r>
              <w:rPr>
                <w:rFonts w:hint="eastAsia" w:ascii="仿宋_GB2312" w:hAnsi="仿宋_GB2312" w:cs="仿宋_GB2312"/>
                <w:sz w:val="24"/>
              </w:rPr>
              <w:t>取</w:t>
            </w:r>
            <w:r>
              <w:rPr>
                <w:rFonts w:ascii="仿宋_GB2312" w:hAnsi="仿宋_GB2312" w:cs="仿宋_GB2312"/>
                <w:sz w:val="24"/>
              </w:rPr>
              <w:t>消备案或者</w:t>
            </w:r>
            <w:r>
              <w:rPr>
                <w:rFonts w:hint="eastAsia" w:ascii="仿宋_GB2312" w:hAnsi="仿宋_GB2312" w:cs="仿宋_GB2312"/>
                <w:sz w:val="24"/>
              </w:rPr>
              <w:t>吊销许可证件，备</w:t>
            </w:r>
            <w:r>
              <w:rPr>
                <w:rFonts w:ascii="仿宋_GB2312" w:hAnsi="仿宋_GB2312" w:cs="仿宋_GB2312"/>
                <w:sz w:val="24"/>
              </w:rPr>
              <w:t>案部门或者</w:t>
            </w:r>
            <w:r>
              <w:rPr>
                <w:rFonts w:hint="eastAsia" w:ascii="仿宋_GB2312" w:hAnsi="仿宋_GB2312" w:cs="仿宋_GB2312"/>
                <w:sz w:val="24"/>
              </w:rPr>
              <w:t>原发证部门</w:t>
            </w:r>
          </w:p>
        </w:tc>
      </w:tr>
      <w:tr w14:paraId="163A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1191" w:type="dxa"/>
            <w:tcBorders>
              <w:top w:val="single" w:color="auto" w:sz="4" w:space="0"/>
              <w:left w:val="single" w:color="auto" w:sz="4" w:space="0"/>
              <w:bottom w:val="single" w:color="auto" w:sz="4" w:space="0"/>
              <w:right w:val="single" w:color="auto" w:sz="4" w:space="0"/>
            </w:tcBorders>
            <w:vAlign w:val="center"/>
          </w:tcPr>
          <w:p w14:paraId="2EA0D45D">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509" w:type="dxa"/>
            <w:gridSpan w:val="2"/>
            <w:tcBorders>
              <w:top w:val="single" w:color="auto" w:sz="4" w:space="0"/>
              <w:left w:val="single" w:color="auto" w:sz="4" w:space="0"/>
              <w:bottom w:val="single" w:color="auto" w:sz="4" w:space="0"/>
              <w:right w:val="single" w:color="auto" w:sz="4" w:space="0"/>
            </w:tcBorders>
          </w:tcPr>
          <w:p w14:paraId="651CF9A7">
            <w:pPr>
              <w:spacing w:line="340" w:lineRule="exact"/>
              <w:rPr>
                <w:rFonts w:ascii="仿宋_GB2312" w:hAnsi="仿宋_GB2312" w:cs="仿宋_GB2312"/>
                <w:sz w:val="24"/>
              </w:rPr>
            </w:pPr>
            <w:r>
              <w:rPr>
                <w:rFonts w:hint="eastAsia" w:ascii="仿宋_GB2312" w:hAnsi="仿宋_GB2312" w:cs="仿宋_GB2312"/>
                <w:sz w:val="24"/>
              </w:rPr>
              <w:t>违法生产经营的化妆品货值金额不足1万元的，并处1万元以上5万元以下罚款；货值金额1万元以上的，并处货值金额5倍以上20倍以下罚款</w:t>
            </w:r>
          </w:p>
          <w:p w14:paraId="75705423">
            <w:pPr>
              <w:spacing w:line="340" w:lineRule="exact"/>
              <w:rPr>
                <w:rFonts w:ascii="仿宋_GB2312" w:hAnsi="仿宋_GB2312" w:cs="仿宋_GB2312"/>
                <w:sz w:val="24"/>
              </w:rPr>
            </w:pPr>
            <w:r>
              <w:rPr>
                <w:rFonts w:hint="eastAsia" w:ascii="仿宋_GB2312" w:hAnsi="仿宋_GB2312" w:cs="仿宋_GB2312"/>
                <w:color w:val="191919"/>
                <w:sz w:val="24"/>
              </w:rPr>
              <w:t>个人（情节严重的）</w:t>
            </w:r>
            <w:r>
              <w:rPr>
                <w:rFonts w:hint="eastAsia" w:ascii="仿宋_GB2312" w:hAnsi="仿宋_GB2312" w:cs="仿宋_GB2312"/>
                <w:sz w:val="24"/>
              </w:rPr>
              <w:t>：其上一年度从本单位取得收入的1倍以上3倍以下罚款</w:t>
            </w:r>
          </w:p>
        </w:tc>
      </w:tr>
      <w:tr w14:paraId="17DD7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91" w:type="dxa"/>
            <w:vMerge w:val="restart"/>
            <w:tcBorders>
              <w:top w:val="single" w:color="auto" w:sz="4" w:space="0"/>
              <w:left w:val="single" w:color="auto" w:sz="4" w:space="0"/>
              <w:bottom w:val="single" w:color="auto" w:sz="4" w:space="0"/>
              <w:right w:val="single" w:color="auto" w:sz="4" w:space="0"/>
            </w:tcBorders>
            <w:vAlign w:val="center"/>
          </w:tcPr>
          <w:p w14:paraId="6A64AECF">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187" w:type="dxa"/>
            <w:tcBorders>
              <w:top w:val="single" w:color="auto" w:sz="4" w:space="0"/>
              <w:left w:val="single" w:color="auto" w:sz="4" w:space="0"/>
              <w:bottom w:val="single" w:color="auto" w:sz="4" w:space="0"/>
              <w:right w:val="single" w:color="auto" w:sz="4" w:space="0"/>
            </w:tcBorders>
            <w:vAlign w:val="center"/>
          </w:tcPr>
          <w:p w14:paraId="5F0199E5">
            <w:pPr>
              <w:spacing w:line="360" w:lineRule="exact"/>
              <w:jc w:val="center"/>
              <w:rPr>
                <w:rFonts w:ascii="仿宋_GB2312" w:hAnsi="仿宋_GB2312" w:cs="仿宋_GB2312"/>
                <w:sz w:val="24"/>
              </w:rPr>
            </w:pPr>
            <w:r>
              <w:rPr>
                <w:rFonts w:hint="eastAsia" w:ascii="仿宋_GB2312" w:hAnsi="仿宋_GB2312" w:cs="仿宋_GB2312"/>
                <w:sz w:val="24"/>
              </w:rPr>
              <w:t>裁量阶次</w:t>
            </w:r>
          </w:p>
        </w:tc>
        <w:tc>
          <w:tcPr>
            <w:tcW w:w="6322" w:type="dxa"/>
            <w:tcBorders>
              <w:top w:val="single" w:color="auto" w:sz="4" w:space="0"/>
              <w:left w:val="single" w:color="auto" w:sz="4" w:space="0"/>
              <w:bottom w:val="single" w:color="auto" w:sz="4" w:space="0"/>
              <w:right w:val="single" w:color="auto" w:sz="4" w:space="0"/>
            </w:tcBorders>
            <w:vAlign w:val="center"/>
          </w:tcPr>
          <w:p w14:paraId="108DFEB1">
            <w:pPr>
              <w:spacing w:line="340" w:lineRule="exact"/>
              <w:jc w:val="center"/>
              <w:rPr>
                <w:rFonts w:ascii="仿宋_GB2312" w:hAnsi="仿宋_GB2312" w:cs="仿宋_GB2312"/>
                <w:sz w:val="24"/>
              </w:rPr>
            </w:pPr>
            <w:r>
              <w:rPr>
                <w:rFonts w:hint="eastAsia" w:ascii="仿宋_GB2312" w:hAnsi="仿宋_GB2312" w:cs="仿宋_GB2312"/>
                <w:sz w:val="24"/>
              </w:rPr>
              <w:t>裁量基准</w:t>
            </w:r>
          </w:p>
        </w:tc>
      </w:tr>
      <w:tr w14:paraId="4F90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1191" w:type="dxa"/>
            <w:vMerge w:val="continue"/>
            <w:tcBorders>
              <w:top w:val="single" w:color="auto" w:sz="4" w:space="0"/>
              <w:left w:val="single" w:color="auto" w:sz="4" w:space="0"/>
              <w:bottom w:val="single" w:color="auto" w:sz="4" w:space="0"/>
              <w:right w:val="single" w:color="auto" w:sz="4" w:space="0"/>
            </w:tcBorders>
            <w:vAlign w:val="center"/>
          </w:tcPr>
          <w:p w14:paraId="4B98EC4E">
            <w:pPr>
              <w:widowControl/>
              <w:jc w:val="left"/>
              <w:rPr>
                <w:rFonts w:ascii="仿宋_GB2312" w:hAnsi="仿宋_GB2312" w:cs="仿宋_GB2312"/>
                <w:sz w:val="24"/>
              </w:rPr>
            </w:pPr>
          </w:p>
        </w:tc>
        <w:tc>
          <w:tcPr>
            <w:tcW w:w="1187" w:type="dxa"/>
            <w:tcBorders>
              <w:top w:val="single" w:color="auto" w:sz="4" w:space="0"/>
              <w:left w:val="single" w:color="auto" w:sz="4" w:space="0"/>
              <w:bottom w:val="single" w:color="auto" w:sz="4" w:space="0"/>
              <w:right w:val="single" w:color="auto" w:sz="4" w:space="0"/>
            </w:tcBorders>
            <w:vAlign w:val="center"/>
          </w:tcPr>
          <w:p w14:paraId="2CE54AAF">
            <w:pPr>
              <w:spacing w:line="360" w:lineRule="exact"/>
              <w:jc w:val="center"/>
              <w:rPr>
                <w:rFonts w:ascii="仿宋_GB2312" w:hAnsi="仿宋_GB2312" w:cs="仿宋_GB2312"/>
                <w:sz w:val="24"/>
              </w:rPr>
            </w:pPr>
            <w:r>
              <w:rPr>
                <w:rFonts w:hint="eastAsia" w:ascii="仿宋_GB2312" w:hAnsi="仿宋_GB2312" w:cs="仿宋_GB2312"/>
                <w:sz w:val="24"/>
              </w:rPr>
              <w:t>一般</w:t>
            </w:r>
          </w:p>
        </w:tc>
        <w:tc>
          <w:tcPr>
            <w:tcW w:w="6322" w:type="dxa"/>
            <w:tcBorders>
              <w:top w:val="single" w:color="auto" w:sz="4" w:space="0"/>
              <w:left w:val="single" w:color="auto" w:sz="4" w:space="0"/>
              <w:bottom w:val="single" w:color="auto" w:sz="4" w:space="0"/>
              <w:right w:val="single" w:color="auto" w:sz="4" w:space="0"/>
            </w:tcBorders>
            <w:vAlign w:val="center"/>
          </w:tcPr>
          <w:p w14:paraId="5FB79E92">
            <w:pPr>
              <w:spacing w:line="360" w:lineRule="exact"/>
              <w:rPr>
                <w:rFonts w:ascii="仿宋_GB2312" w:hAnsi="仿宋_GB2312" w:cs="仿宋_GB2312"/>
                <w:sz w:val="24"/>
              </w:rPr>
            </w:pPr>
            <w:r>
              <w:rPr>
                <w:rFonts w:hint="eastAsia" w:ascii="仿宋_GB2312" w:hAnsi="仿宋_GB2312" w:cs="仿宋_GB2312"/>
                <w:sz w:val="24"/>
              </w:rPr>
              <w:t>货值金额不足1万元的：2.2万元以上3.8万以下罚款</w:t>
            </w:r>
          </w:p>
          <w:p w14:paraId="085C2A9D">
            <w:pPr>
              <w:spacing w:line="360" w:lineRule="exact"/>
              <w:rPr>
                <w:rFonts w:ascii="仿宋_GB2312" w:hAnsi="仿宋_GB2312" w:cs="仿宋_GB2312"/>
                <w:sz w:val="24"/>
              </w:rPr>
            </w:pPr>
            <w:r>
              <w:rPr>
                <w:rFonts w:hint="eastAsia" w:ascii="仿宋_GB2312" w:hAnsi="仿宋_GB2312" w:cs="仿宋_GB2312"/>
                <w:sz w:val="24"/>
              </w:rPr>
              <w:t>货值金额1万元以上的：货值金额9.5倍以上15.5倍以下罚款</w:t>
            </w:r>
          </w:p>
          <w:p w14:paraId="6BDB2831">
            <w:pPr>
              <w:spacing w:line="320" w:lineRule="exact"/>
              <w:rPr>
                <w:rFonts w:ascii="仿宋_GB2312" w:hAnsi="仿宋_GB2312" w:cs="仿宋_GB2312"/>
                <w:sz w:val="24"/>
              </w:rPr>
            </w:pPr>
            <w:r>
              <w:rPr>
                <w:rFonts w:hint="eastAsia" w:ascii="仿宋_GB2312" w:hAnsi="仿宋_GB2312" w:cs="仿宋_GB2312"/>
                <w:sz w:val="24"/>
              </w:rPr>
              <w:t>个人：上一年度从本单位取得收入的1.6倍以上2.4倍以下罚款</w:t>
            </w:r>
          </w:p>
        </w:tc>
      </w:tr>
      <w:tr w14:paraId="65EA1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191" w:type="dxa"/>
            <w:vMerge w:val="continue"/>
            <w:tcBorders>
              <w:top w:val="single" w:color="auto" w:sz="4" w:space="0"/>
              <w:left w:val="single" w:color="auto" w:sz="4" w:space="0"/>
              <w:bottom w:val="single" w:color="auto" w:sz="4" w:space="0"/>
              <w:right w:val="single" w:color="auto" w:sz="4" w:space="0"/>
            </w:tcBorders>
            <w:vAlign w:val="center"/>
          </w:tcPr>
          <w:p w14:paraId="525AF51A">
            <w:pPr>
              <w:widowControl/>
              <w:jc w:val="left"/>
              <w:rPr>
                <w:rFonts w:ascii="仿宋_GB2312" w:hAnsi="仿宋_GB2312" w:cs="仿宋_GB2312"/>
                <w:sz w:val="24"/>
              </w:rPr>
            </w:pPr>
          </w:p>
        </w:tc>
        <w:tc>
          <w:tcPr>
            <w:tcW w:w="1187" w:type="dxa"/>
            <w:tcBorders>
              <w:top w:val="single" w:color="auto" w:sz="4" w:space="0"/>
              <w:left w:val="single" w:color="auto" w:sz="4" w:space="0"/>
              <w:bottom w:val="single" w:color="auto" w:sz="4" w:space="0"/>
              <w:right w:val="single" w:color="auto" w:sz="4" w:space="0"/>
            </w:tcBorders>
            <w:vAlign w:val="center"/>
          </w:tcPr>
          <w:p w14:paraId="5570BC93">
            <w:pPr>
              <w:spacing w:line="360" w:lineRule="exact"/>
              <w:jc w:val="center"/>
              <w:rPr>
                <w:rFonts w:ascii="仿宋_GB2312" w:hAnsi="仿宋_GB2312" w:cs="仿宋_GB2312"/>
                <w:sz w:val="24"/>
              </w:rPr>
            </w:pPr>
            <w:r>
              <w:rPr>
                <w:rFonts w:hint="eastAsia" w:ascii="仿宋_GB2312" w:hAnsi="仿宋_GB2312" w:cs="仿宋_GB2312"/>
                <w:sz w:val="24"/>
              </w:rPr>
              <w:t>减轻</w:t>
            </w:r>
          </w:p>
        </w:tc>
        <w:tc>
          <w:tcPr>
            <w:tcW w:w="6322" w:type="dxa"/>
            <w:tcBorders>
              <w:top w:val="single" w:color="auto" w:sz="4" w:space="0"/>
              <w:left w:val="single" w:color="auto" w:sz="4" w:space="0"/>
              <w:bottom w:val="single" w:color="auto" w:sz="4" w:space="0"/>
              <w:right w:val="single" w:color="auto" w:sz="4" w:space="0"/>
            </w:tcBorders>
            <w:vAlign w:val="center"/>
          </w:tcPr>
          <w:p w14:paraId="3B78F218">
            <w:pPr>
              <w:spacing w:line="300" w:lineRule="exact"/>
              <w:rPr>
                <w:rFonts w:ascii="仿宋_GB2312" w:hAnsi="仿宋_GB2312" w:cs="仿宋_GB2312"/>
                <w:sz w:val="24"/>
              </w:rPr>
            </w:pPr>
            <w:r>
              <w:rPr>
                <w:rFonts w:hint="eastAsia" w:ascii="仿宋_GB2312" w:hAnsi="仿宋_GB2312" w:cs="仿宋_GB2312"/>
                <w:sz w:val="24"/>
              </w:rPr>
              <w:t>货值金额不足1万元的：1千元以上1万元以下罚款</w:t>
            </w:r>
          </w:p>
          <w:p w14:paraId="31BA8435">
            <w:pPr>
              <w:spacing w:line="300" w:lineRule="exact"/>
              <w:rPr>
                <w:rFonts w:ascii="仿宋_GB2312" w:hAnsi="仿宋_GB2312" w:cs="仿宋_GB2312"/>
                <w:sz w:val="24"/>
              </w:rPr>
            </w:pPr>
            <w:r>
              <w:rPr>
                <w:rFonts w:hint="eastAsia" w:ascii="仿宋_GB2312" w:hAnsi="仿宋_GB2312" w:cs="仿宋_GB2312"/>
                <w:sz w:val="24"/>
              </w:rPr>
              <w:t>货值金额1万元以上的：货值金额0.5倍以上5倍以下罚款</w:t>
            </w:r>
          </w:p>
          <w:p w14:paraId="16AFB463">
            <w:pPr>
              <w:spacing w:line="300" w:lineRule="exact"/>
              <w:rPr>
                <w:rFonts w:ascii="仿宋_GB2312" w:hAnsi="仿宋_GB2312" w:cs="仿宋_GB2312"/>
                <w:sz w:val="24"/>
              </w:rPr>
            </w:pPr>
            <w:r>
              <w:rPr>
                <w:rFonts w:hint="eastAsia" w:ascii="仿宋_GB2312" w:hAnsi="仿宋_GB2312" w:cs="仿宋_GB2312"/>
                <w:sz w:val="24"/>
              </w:rPr>
              <w:t>个人：上一年度从本单位取得收入的0.1倍以上1倍以下罚款</w:t>
            </w:r>
          </w:p>
        </w:tc>
      </w:tr>
      <w:tr w14:paraId="561D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191" w:type="dxa"/>
            <w:vMerge w:val="continue"/>
            <w:tcBorders>
              <w:top w:val="single" w:color="auto" w:sz="4" w:space="0"/>
              <w:left w:val="single" w:color="auto" w:sz="4" w:space="0"/>
              <w:bottom w:val="single" w:color="auto" w:sz="4" w:space="0"/>
              <w:right w:val="single" w:color="auto" w:sz="4" w:space="0"/>
            </w:tcBorders>
            <w:vAlign w:val="center"/>
          </w:tcPr>
          <w:p w14:paraId="3207153D">
            <w:pPr>
              <w:widowControl/>
              <w:jc w:val="left"/>
              <w:rPr>
                <w:rFonts w:ascii="仿宋_GB2312" w:hAnsi="仿宋_GB2312" w:cs="仿宋_GB2312"/>
                <w:sz w:val="24"/>
              </w:rPr>
            </w:pPr>
          </w:p>
        </w:tc>
        <w:tc>
          <w:tcPr>
            <w:tcW w:w="1187" w:type="dxa"/>
            <w:tcBorders>
              <w:top w:val="single" w:color="auto" w:sz="4" w:space="0"/>
              <w:left w:val="single" w:color="auto" w:sz="4" w:space="0"/>
              <w:bottom w:val="single" w:color="auto" w:sz="4" w:space="0"/>
              <w:right w:val="single" w:color="auto" w:sz="4" w:space="0"/>
            </w:tcBorders>
            <w:vAlign w:val="center"/>
          </w:tcPr>
          <w:p w14:paraId="44B5E5C7">
            <w:pPr>
              <w:spacing w:line="360" w:lineRule="exact"/>
              <w:jc w:val="center"/>
              <w:rPr>
                <w:rFonts w:ascii="仿宋_GB2312" w:hAnsi="仿宋_GB2312" w:cs="仿宋_GB2312"/>
                <w:sz w:val="24"/>
              </w:rPr>
            </w:pPr>
            <w:r>
              <w:rPr>
                <w:rFonts w:hint="eastAsia" w:ascii="仿宋_GB2312" w:hAnsi="仿宋_GB2312" w:cs="仿宋_GB2312"/>
                <w:sz w:val="24"/>
              </w:rPr>
              <w:t>从轻</w:t>
            </w:r>
          </w:p>
        </w:tc>
        <w:tc>
          <w:tcPr>
            <w:tcW w:w="6322" w:type="dxa"/>
            <w:tcBorders>
              <w:top w:val="single" w:color="auto" w:sz="4" w:space="0"/>
              <w:left w:val="single" w:color="auto" w:sz="4" w:space="0"/>
              <w:bottom w:val="single" w:color="auto" w:sz="4" w:space="0"/>
              <w:right w:val="single" w:color="auto" w:sz="4" w:space="0"/>
            </w:tcBorders>
            <w:vAlign w:val="center"/>
          </w:tcPr>
          <w:p w14:paraId="2A2F304B">
            <w:pPr>
              <w:spacing w:line="300" w:lineRule="exact"/>
              <w:rPr>
                <w:rFonts w:ascii="仿宋_GB2312" w:hAnsi="仿宋_GB2312" w:cs="仿宋_GB2312"/>
                <w:sz w:val="24"/>
              </w:rPr>
            </w:pPr>
            <w:r>
              <w:rPr>
                <w:rFonts w:hint="eastAsia" w:ascii="仿宋_GB2312" w:hAnsi="仿宋_GB2312" w:cs="仿宋_GB2312"/>
                <w:sz w:val="24"/>
              </w:rPr>
              <w:t>货值金额不足1万元的：1万元以上2.2万元以下罚款</w:t>
            </w:r>
          </w:p>
          <w:p w14:paraId="151344FF">
            <w:pPr>
              <w:spacing w:line="300" w:lineRule="exact"/>
              <w:rPr>
                <w:rFonts w:ascii="仿宋_GB2312" w:hAnsi="仿宋_GB2312" w:cs="仿宋_GB2312"/>
                <w:sz w:val="24"/>
              </w:rPr>
            </w:pPr>
            <w:r>
              <w:rPr>
                <w:rFonts w:hint="eastAsia" w:ascii="仿宋_GB2312" w:hAnsi="仿宋_GB2312" w:cs="仿宋_GB2312"/>
                <w:sz w:val="24"/>
              </w:rPr>
              <w:t>货值金额1万元以上的：货值金额5倍以上9.5倍以下罚款</w:t>
            </w:r>
          </w:p>
          <w:p w14:paraId="6ED46976">
            <w:pPr>
              <w:spacing w:line="300" w:lineRule="exact"/>
              <w:rPr>
                <w:rFonts w:ascii="仿宋_GB2312" w:hAnsi="仿宋_GB2312" w:cs="仿宋_GB2312"/>
                <w:sz w:val="24"/>
              </w:rPr>
            </w:pPr>
            <w:r>
              <w:rPr>
                <w:rFonts w:hint="eastAsia" w:ascii="仿宋_GB2312" w:hAnsi="仿宋_GB2312" w:cs="仿宋_GB2312"/>
                <w:sz w:val="24"/>
              </w:rPr>
              <w:t>个人：上一年度从本单位取得收入的1倍以上1.6倍以下罚款</w:t>
            </w:r>
          </w:p>
        </w:tc>
      </w:tr>
      <w:tr w14:paraId="2313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trPr>
        <w:tc>
          <w:tcPr>
            <w:tcW w:w="1191" w:type="dxa"/>
            <w:vMerge w:val="continue"/>
            <w:tcBorders>
              <w:top w:val="single" w:color="auto" w:sz="4" w:space="0"/>
              <w:left w:val="single" w:color="auto" w:sz="4" w:space="0"/>
              <w:bottom w:val="single" w:color="auto" w:sz="4" w:space="0"/>
              <w:right w:val="single" w:color="auto" w:sz="4" w:space="0"/>
            </w:tcBorders>
            <w:vAlign w:val="center"/>
          </w:tcPr>
          <w:p w14:paraId="1D1EF391">
            <w:pPr>
              <w:widowControl/>
              <w:jc w:val="left"/>
              <w:rPr>
                <w:rFonts w:ascii="仿宋_GB2312" w:hAnsi="仿宋_GB2312" w:cs="仿宋_GB2312"/>
                <w:sz w:val="24"/>
              </w:rPr>
            </w:pPr>
          </w:p>
        </w:tc>
        <w:tc>
          <w:tcPr>
            <w:tcW w:w="1187" w:type="dxa"/>
            <w:tcBorders>
              <w:top w:val="single" w:color="auto" w:sz="4" w:space="0"/>
              <w:left w:val="single" w:color="auto" w:sz="4" w:space="0"/>
              <w:bottom w:val="single" w:color="auto" w:sz="4" w:space="0"/>
              <w:right w:val="single" w:color="auto" w:sz="4" w:space="0"/>
            </w:tcBorders>
            <w:vAlign w:val="center"/>
          </w:tcPr>
          <w:p w14:paraId="320B4DD5">
            <w:pPr>
              <w:spacing w:line="360" w:lineRule="exact"/>
              <w:jc w:val="center"/>
              <w:rPr>
                <w:rFonts w:ascii="仿宋_GB2312" w:hAnsi="仿宋_GB2312" w:cs="仿宋_GB2312"/>
                <w:sz w:val="24"/>
              </w:rPr>
            </w:pPr>
            <w:r>
              <w:rPr>
                <w:rFonts w:hint="eastAsia" w:ascii="仿宋_GB2312" w:hAnsi="仿宋_GB2312" w:cs="仿宋_GB2312"/>
                <w:sz w:val="24"/>
              </w:rPr>
              <w:t>从重</w:t>
            </w:r>
          </w:p>
        </w:tc>
        <w:tc>
          <w:tcPr>
            <w:tcW w:w="6322" w:type="dxa"/>
            <w:tcBorders>
              <w:top w:val="single" w:color="auto" w:sz="4" w:space="0"/>
              <w:left w:val="single" w:color="auto" w:sz="4" w:space="0"/>
              <w:bottom w:val="single" w:color="auto" w:sz="4" w:space="0"/>
              <w:right w:val="single" w:color="auto" w:sz="4" w:space="0"/>
            </w:tcBorders>
            <w:vAlign w:val="center"/>
          </w:tcPr>
          <w:p w14:paraId="1A4949BF">
            <w:pPr>
              <w:spacing w:line="300" w:lineRule="exact"/>
              <w:rPr>
                <w:rFonts w:ascii="仿宋_GB2312" w:hAnsi="仿宋_GB2312" w:cs="仿宋_GB2312"/>
                <w:sz w:val="24"/>
              </w:rPr>
            </w:pPr>
            <w:r>
              <w:rPr>
                <w:rFonts w:hint="eastAsia" w:ascii="仿宋_GB2312" w:hAnsi="仿宋_GB2312" w:cs="仿宋_GB2312"/>
                <w:sz w:val="24"/>
              </w:rPr>
              <w:t>货值金额不足1万元的：3.8万元以上5万元以下罚款</w:t>
            </w:r>
          </w:p>
          <w:p w14:paraId="14BC1BEA">
            <w:pPr>
              <w:spacing w:line="300" w:lineRule="exact"/>
              <w:rPr>
                <w:rFonts w:ascii="仿宋_GB2312" w:hAnsi="仿宋_GB2312" w:cs="仿宋_GB2312"/>
                <w:sz w:val="24"/>
              </w:rPr>
            </w:pPr>
            <w:r>
              <w:rPr>
                <w:rFonts w:hint="eastAsia" w:ascii="仿宋_GB2312" w:hAnsi="仿宋_GB2312" w:cs="仿宋_GB2312"/>
                <w:sz w:val="24"/>
              </w:rPr>
              <w:t>货值金额1万元以上的：货值金额15.5倍以上20倍以下罚款</w:t>
            </w:r>
          </w:p>
          <w:p w14:paraId="7A84FAFA">
            <w:pPr>
              <w:spacing w:line="300" w:lineRule="exact"/>
              <w:rPr>
                <w:rFonts w:ascii="仿宋_GB2312" w:hAnsi="仿宋_GB2312" w:cs="仿宋_GB2312"/>
                <w:sz w:val="24"/>
              </w:rPr>
            </w:pPr>
            <w:r>
              <w:rPr>
                <w:rFonts w:hint="eastAsia" w:ascii="仿宋_GB2312" w:hAnsi="仿宋_GB2312" w:cs="仿宋_GB2312"/>
                <w:sz w:val="24"/>
              </w:rPr>
              <w:t>个人：上一年度从本单位取得收入的2.4倍以上3倍以下罚款</w:t>
            </w:r>
          </w:p>
        </w:tc>
      </w:tr>
    </w:tbl>
    <w:p w14:paraId="613B5159">
      <w:pPr>
        <w:rPr>
          <w:rFonts w:eastAsia="宋体"/>
          <w:sz w:val="21"/>
          <w:szCs w:val="21"/>
        </w:rPr>
      </w:pPr>
      <w:r>
        <w:rPr>
          <w:rFonts w:hint="eastAsia" w:eastAsia="宋体"/>
          <w:sz w:val="21"/>
          <w:szCs w:val="21"/>
        </w:rPr>
        <w:br w:type="page"/>
      </w:r>
    </w:p>
    <w:tbl>
      <w:tblPr>
        <w:tblStyle w:val="12"/>
        <w:tblpPr w:leftFromText="180" w:rightFromText="180" w:vertAnchor="text" w:horzAnchor="page" w:tblpX="2037" w:tblpY="2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13"/>
        <w:gridCol w:w="6121"/>
      </w:tblGrid>
      <w:tr w14:paraId="2579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1B3565D">
            <w:pPr>
              <w:spacing w:line="360" w:lineRule="exact"/>
              <w:jc w:val="center"/>
              <w:rPr>
                <w:rFonts w:ascii="仿宋_GB2312" w:hAnsi="仿宋_GB2312" w:cs="仿宋_GB2312"/>
                <w:sz w:val="24"/>
              </w:rPr>
            </w:pPr>
            <w:r>
              <w:rPr>
                <w:rFonts w:hint="eastAsia" w:ascii="仿宋_GB2312" w:hAnsi="仿宋_GB2312" w:cs="仿宋_GB2312"/>
                <w:sz w:val="24"/>
              </w:rPr>
              <w:t>编码</w:t>
            </w:r>
          </w:p>
        </w:tc>
        <w:tc>
          <w:tcPr>
            <w:tcW w:w="7334" w:type="dxa"/>
            <w:gridSpan w:val="2"/>
            <w:tcBorders>
              <w:top w:val="single" w:color="auto" w:sz="4" w:space="0"/>
              <w:left w:val="single" w:color="auto" w:sz="4" w:space="0"/>
              <w:bottom w:val="single" w:color="auto" w:sz="4" w:space="0"/>
              <w:right w:val="single" w:color="auto" w:sz="4" w:space="0"/>
            </w:tcBorders>
          </w:tcPr>
          <w:p w14:paraId="5C91A73D">
            <w:pPr>
              <w:spacing w:line="360" w:lineRule="exact"/>
              <w:rPr>
                <w:rFonts w:ascii="仿宋_GB2312" w:hAnsi="仿宋_GB2312" w:cs="仿宋_GB2312"/>
                <w:sz w:val="24"/>
              </w:rPr>
            </w:pPr>
            <w:r>
              <w:rPr>
                <w:rFonts w:hint="eastAsia" w:ascii="仿宋_GB2312" w:hAnsi="仿宋_GB2312" w:cs="仿宋_GB2312"/>
                <w:sz w:val="24"/>
              </w:rPr>
              <w:t>3</w:t>
            </w:r>
          </w:p>
        </w:tc>
      </w:tr>
      <w:tr w14:paraId="29AC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3FDAF2E">
            <w:pPr>
              <w:spacing w:line="360" w:lineRule="exact"/>
              <w:jc w:val="center"/>
              <w:rPr>
                <w:rFonts w:ascii="仿宋_GB2312" w:hAnsi="仿宋_GB2312" w:cs="仿宋_GB2312"/>
                <w:sz w:val="24"/>
              </w:rPr>
            </w:pPr>
            <w:r>
              <w:rPr>
                <w:rFonts w:hint="eastAsia" w:ascii="仿宋_GB2312" w:hAnsi="仿宋_GB2312" w:cs="仿宋_GB2312"/>
                <w:sz w:val="24"/>
              </w:rPr>
              <w:t>违法情形</w:t>
            </w:r>
          </w:p>
        </w:tc>
        <w:tc>
          <w:tcPr>
            <w:tcW w:w="7334" w:type="dxa"/>
            <w:gridSpan w:val="2"/>
            <w:tcBorders>
              <w:top w:val="single" w:color="auto" w:sz="4" w:space="0"/>
              <w:left w:val="single" w:color="auto" w:sz="4" w:space="0"/>
              <w:bottom w:val="single" w:color="auto" w:sz="4" w:space="0"/>
              <w:right w:val="single" w:color="auto" w:sz="4" w:space="0"/>
            </w:tcBorders>
          </w:tcPr>
          <w:p w14:paraId="4A6CAFCB">
            <w:pPr>
              <w:spacing w:line="360" w:lineRule="exact"/>
              <w:rPr>
                <w:rFonts w:ascii="仿宋_GB2312" w:hAnsi="仿宋_GB2312" w:cs="仿宋_GB2312"/>
                <w:sz w:val="24"/>
              </w:rPr>
            </w:pPr>
            <w:r>
              <w:rPr>
                <w:rFonts w:hint="eastAsia" w:ascii="仿宋_GB2312" w:hAnsi="仿宋_GB2312" w:cs="仿宋_GB2312"/>
                <w:sz w:val="24"/>
              </w:rPr>
              <w:t>1.上市销售、经营或者进口未备案的普通化妆品；</w:t>
            </w:r>
          </w:p>
          <w:p w14:paraId="71630CDE">
            <w:pPr>
              <w:spacing w:line="360" w:lineRule="exact"/>
              <w:rPr>
                <w:rFonts w:ascii="仿宋_GB2312" w:hAnsi="仿宋_GB2312" w:cs="仿宋_GB2312"/>
                <w:sz w:val="24"/>
              </w:rPr>
            </w:pPr>
            <w:r>
              <w:rPr>
                <w:rFonts w:hint="eastAsia" w:ascii="仿宋_GB2312" w:hAnsi="仿宋_GB2312" w:cs="仿宋_GB2312"/>
                <w:sz w:val="24"/>
              </w:rPr>
              <w:t>2.未依照本条例规定设质量安全负责人；</w:t>
            </w:r>
          </w:p>
          <w:p w14:paraId="5020816C">
            <w:pPr>
              <w:spacing w:line="360" w:lineRule="exact"/>
              <w:rPr>
                <w:rFonts w:ascii="仿宋_GB2312" w:hAnsi="仿宋_GB2312" w:cs="仿宋_GB2312"/>
                <w:sz w:val="24"/>
              </w:rPr>
            </w:pPr>
            <w:r>
              <w:rPr>
                <w:rFonts w:hint="eastAsia" w:ascii="仿宋_GB2312" w:hAnsi="仿宋_GB2312" w:cs="仿宋_GB2312"/>
                <w:sz w:val="24"/>
              </w:rPr>
              <w:t>3.化妆品注册人、备案人未对受托生产企业的生产活动进行监督；</w:t>
            </w:r>
          </w:p>
          <w:p w14:paraId="06583034">
            <w:pPr>
              <w:spacing w:line="360" w:lineRule="exact"/>
              <w:rPr>
                <w:rFonts w:ascii="仿宋_GB2312" w:hAnsi="仿宋_GB2312" w:cs="仿宋_GB2312"/>
                <w:sz w:val="24"/>
              </w:rPr>
            </w:pPr>
            <w:r>
              <w:rPr>
                <w:rFonts w:hint="eastAsia" w:ascii="仿宋_GB2312" w:hAnsi="仿宋_GB2312" w:cs="仿宋_GB2312"/>
                <w:sz w:val="24"/>
              </w:rPr>
              <w:t>4.未依照本条例规定建立并执行从业人员健康管理制度；</w:t>
            </w:r>
          </w:p>
          <w:p w14:paraId="1A05E2A4">
            <w:pPr>
              <w:spacing w:line="360" w:lineRule="exact"/>
              <w:rPr>
                <w:rFonts w:ascii="仿宋_GB2312" w:hAnsi="仿宋_GB2312" w:cs="仿宋_GB2312"/>
                <w:sz w:val="24"/>
              </w:rPr>
            </w:pPr>
            <w:r>
              <w:rPr>
                <w:rFonts w:hint="eastAsia" w:ascii="仿宋_GB2312" w:hAnsi="仿宋_GB2312" w:cs="仿宋_GB2312"/>
                <w:sz w:val="24"/>
              </w:rPr>
              <w:t>5.生产经营标签不符合本条例规定的化妆品；</w:t>
            </w:r>
          </w:p>
          <w:p w14:paraId="1BEBD94E">
            <w:pPr>
              <w:spacing w:line="360" w:lineRule="exact"/>
              <w:rPr>
                <w:rFonts w:ascii="仿宋_GB2312" w:hAnsi="仿宋_GB2312" w:cs="仿宋_GB2312"/>
                <w:sz w:val="24"/>
              </w:rPr>
            </w:pPr>
            <w:r>
              <w:rPr>
                <w:rFonts w:hint="eastAsia" w:ascii="仿宋_GB2312" w:hAnsi="仿宋_GB2312" w:cs="仿宋_GB2312"/>
                <w:sz w:val="24"/>
              </w:rPr>
              <w:t>6.化妆品、化妆品新原料备案人未按照本办法的规定重新备案。</w:t>
            </w:r>
          </w:p>
        </w:tc>
      </w:tr>
      <w:tr w14:paraId="1217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85AB223">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334" w:type="dxa"/>
            <w:gridSpan w:val="2"/>
            <w:tcBorders>
              <w:top w:val="single" w:color="auto" w:sz="4" w:space="0"/>
              <w:left w:val="single" w:color="auto" w:sz="4" w:space="0"/>
              <w:bottom w:val="single" w:color="auto" w:sz="4" w:space="0"/>
              <w:right w:val="single" w:color="auto" w:sz="4" w:space="0"/>
            </w:tcBorders>
          </w:tcPr>
          <w:p w14:paraId="0AF7BFFD">
            <w:pPr>
              <w:spacing w:line="360" w:lineRule="exact"/>
              <w:rPr>
                <w:rFonts w:ascii="仿宋_GB2312" w:hAnsi="仿宋_GB2312" w:cs="仿宋_GB2312"/>
                <w:sz w:val="24"/>
              </w:rPr>
            </w:pPr>
            <w:r>
              <w:rPr>
                <w:rFonts w:hint="eastAsia" w:ascii="仿宋_GB2312" w:hAnsi="仿宋_GB2312" w:cs="仿宋_GB2312"/>
                <w:sz w:val="24"/>
              </w:rPr>
              <w:t>《条例》第六十一条第一款：有下列情形之一的，由负责药品监督管理的部门没收违法所得、违法生产经营的化妆品，并可以没收专门用于违法生产经营的原料、包装材料、工具、设备等物品；违法生产经营的化妆品货值金额不足1万元的，并处1万元以上3万元以下罚款；货值金额1万元以上的，并处货值金额3倍以上10倍以下罚款；情节严重的，责令停产停业、由备案部门取消备案或者由原发证部门吊销化妆品许可证件，对违法单位的法定代表人或者主要负责人、直接负责的主管人员和其他直接责任人员处以其上一年度从本单位取得收入的1倍以上2倍以下罚款，5年内禁止其从事化妆品生产经营活动：</w:t>
            </w:r>
          </w:p>
          <w:p w14:paraId="3041A34B">
            <w:pPr>
              <w:spacing w:line="360" w:lineRule="exact"/>
              <w:rPr>
                <w:rFonts w:ascii="仿宋_GB2312" w:hAnsi="仿宋_GB2312" w:cs="仿宋_GB2312"/>
                <w:sz w:val="24"/>
              </w:rPr>
            </w:pPr>
            <w:r>
              <w:rPr>
                <w:rFonts w:hint="eastAsia" w:ascii="仿宋_GB2312" w:hAnsi="仿宋_GB2312" w:cs="仿宋_GB2312"/>
                <w:sz w:val="24"/>
              </w:rPr>
              <w:t>（一）上市销售、经营或者进口未备案的普通化妆品；</w:t>
            </w:r>
          </w:p>
          <w:p w14:paraId="4FC5FEB5">
            <w:pPr>
              <w:spacing w:line="360" w:lineRule="exact"/>
              <w:rPr>
                <w:rFonts w:ascii="仿宋_GB2312" w:hAnsi="仿宋_GB2312" w:cs="仿宋_GB2312"/>
                <w:sz w:val="24"/>
              </w:rPr>
            </w:pPr>
            <w:r>
              <w:rPr>
                <w:rFonts w:hint="eastAsia" w:ascii="仿宋_GB2312" w:hAnsi="仿宋_GB2312" w:cs="仿宋_GB2312"/>
                <w:sz w:val="24"/>
              </w:rPr>
              <w:t>（二）未依照本条例规定设质量安全负责人；</w:t>
            </w:r>
          </w:p>
          <w:p w14:paraId="4C493F21">
            <w:pPr>
              <w:spacing w:line="360" w:lineRule="exact"/>
              <w:rPr>
                <w:rFonts w:ascii="仿宋_GB2312" w:hAnsi="仿宋_GB2312" w:cs="仿宋_GB2312"/>
                <w:sz w:val="24"/>
              </w:rPr>
            </w:pPr>
            <w:r>
              <w:rPr>
                <w:rFonts w:hint="eastAsia" w:ascii="仿宋_GB2312" w:hAnsi="仿宋_GB2312" w:cs="仿宋_GB2312"/>
                <w:sz w:val="24"/>
              </w:rPr>
              <w:t>（三）化妆品注册人、备案人未对受托生产企业的生产活动进行监督；</w:t>
            </w:r>
          </w:p>
          <w:p w14:paraId="3B5034DD">
            <w:pPr>
              <w:spacing w:line="360" w:lineRule="exact"/>
              <w:rPr>
                <w:rFonts w:ascii="仿宋_GB2312" w:hAnsi="仿宋_GB2312" w:cs="仿宋_GB2312"/>
                <w:sz w:val="24"/>
              </w:rPr>
            </w:pPr>
            <w:r>
              <w:rPr>
                <w:rFonts w:hint="eastAsia" w:ascii="仿宋_GB2312" w:hAnsi="仿宋_GB2312" w:cs="仿宋_GB2312"/>
                <w:sz w:val="24"/>
              </w:rPr>
              <w:t>（四）未依照本条例规定建立并执行从业人员健康管理制度；</w:t>
            </w:r>
          </w:p>
          <w:p w14:paraId="7BD27FB3">
            <w:pPr>
              <w:spacing w:line="360" w:lineRule="exact"/>
              <w:rPr>
                <w:rFonts w:ascii="仿宋_GB2312" w:hAnsi="仿宋_GB2312" w:cs="仿宋_GB2312"/>
                <w:sz w:val="24"/>
              </w:rPr>
            </w:pPr>
            <w:r>
              <w:rPr>
                <w:rFonts w:hint="eastAsia" w:ascii="仿宋_GB2312" w:hAnsi="仿宋_GB2312" w:cs="仿宋_GB2312"/>
                <w:sz w:val="24"/>
              </w:rPr>
              <w:t>（五）生产经营标签不符合本条例规定的化妆品。</w:t>
            </w:r>
          </w:p>
          <w:p w14:paraId="72E6612B">
            <w:pPr>
              <w:spacing w:line="360" w:lineRule="exact"/>
            </w:pPr>
            <w:r>
              <w:rPr>
                <w:rFonts w:hint="eastAsia" w:ascii="仿宋_GB2312" w:hAnsi="仿宋_GB2312" w:cs="仿宋_GB2312"/>
                <w:sz w:val="24"/>
              </w:rPr>
              <w:t>《化妆品注册备案管理办法》第五十六条第三款：化妆品、化妆品新原料备案人未按照本办法的规定重新备案的，依照化妆品监督管理条例第六十一条第一款的规定给予处罚。</w:t>
            </w:r>
          </w:p>
        </w:tc>
      </w:tr>
      <w:tr w14:paraId="0D40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2FC1997">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334" w:type="dxa"/>
            <w:gridSpan w:val="2"/>
            <w:tcBorders>
              <w:top w:val="single" w:color="auto" w:sz="4" w:space="0"/>
              <w:left w:val="single" w:color="auto" w:sz="4" w:space="0"/>
              <w:bottom w:val="single" w:color="auto" w:sz="4" w:space="0"/>
              <w:right w:val="single" w:color="auto" w:sz="4" w:space="0"/>
            </w:tcBorders>
          </w:tcPr>
          <w:p w14:paraId="7A076F13">
            <w:pPr>
              <w:spacing w:line="360" w:lineRule="exact"/>
              <w:rPr>
                <w:rFonts w:ascii="仿宋_GB2312" w:hAnsi="仿宋_GB2312" w:cs="仿宋_GB2312"/>
                <w:sz w:val="24"/>
              </w:rPr>
            </w:pPr>
            <w:r>
              <w:rPr>
                <w:rFonts w:hint="eastAsia" w:ascii="仿宋_GB2312" w:hAnsi="仿宋_GB2312" w:cs="仿宋_GB2312"/>
                <w:sz w:val="24"/>
              </w:rPr>
              <w:t>没收违法所得，没收非法财物</w:t>
            </w:r>
          </w:p>
          <w:p w14:paraId="68EADED5">
            <w:pPr>
              <w:spacing w:line="360" w:lineRule="exact"/>
              <w:rPr>
                <w:rFonts w:ascii="仿宋_GB2312" w:hAnsi="仿宋_GB2312" w:cs="仿宋_GB2312"/>
                <w:sz w:val="24"/>
              </w:rPr>
            </w:pPr>
            <w:r>
              <w:rPr>
                <w:rFonts w:hint="eastAsia" w:ascii="仿宋_GB2312" w:hAnsi="仿宋_GB2312" w:cs="仿宋_GB2312"/>
                <w:sz w:val="24"/>
              </w:rPr>
              <w:t>罚款</w:t>
            </w:r>
          </w:p>
          <w:p w14:paraId="12843B51">
            <w:pPr>
              <w:spacing w:line="360" w:lineRule="exact"/>
              <w:rPr>
                <w:rFonts w:ascii="仿宋_GB2312" w:hAnsi="仿宋_GB2312" w:cs="仿宋_GB2312"/>
                <w:sz w:val="24"/>
              </w:rPr>
            </w:pPr>
            <w:r>
              <w:rPr>
                <w:rFonts w:hint="eastAsia" w:ascii="仿宋_GB2312" w:hAnsi="仿宋_GB2312" w:cs="仿宋_GB2312"/>
                <w:sz w:val="24"/>
              </w:rPr>
              <w:t>责令停产停业</w:t>
            </w:r>
          </w:p>
          <w:p w14:paraId="7B37EA64">
            <w:pPr>
              <w:spacing w:line="360" w:lineRule="exact"/>
              <w:rPr>
                <w:rFonts w:ascii="仿宋_GB2312" w:hAnsi="仿宋_GB2312" w:cs="仿宋_GB2312"/>
                <w:sz w:val="24"/>
              </w:rPr>
            </w:pPr>
            <w:r>
              <w:rPr>
                <w:rFonts w:hint="eastAsia" w:ascii="仿宋_GB2312" w:hAnsi="仿宋_GB2312" w:cs="仿宋_GB2312"/>
                <w:sz w:val="24"/>
              </w:rPr>
              <w:t>取</w:t>
            </w:r>
            <w:r>
              <w:rPr>
                <w:rFonts w:ascii="仿宋_GB2312" w:hAnsi="仿宋_GB2312" w:cs="仿宋_GB2312"/>
                <w:sz w:val="24"/>
              </w:rPr>
              <w:t>消备案或者</w:t>
            </w:r>
            <w:r>
              <w:rPr>
                <w:rFonts w:hint="eastAsia" w:ascii="仿宋_GB2312" w:hAnsi="仿宋_GB2312" w:cs="仿宋_GB2312"/>
                <w:sz w:val="24"/>
              </w:rPr>
              <w:t>吊销许可证件</w:t>
            </w:r>
          </w:p>
          <w:p w14:paraId="150A5CDA">
            <w:pPr>
              <w:spacing w:line="360" w:lineRule="exact"/>
              <w:rPr>
                <w:rFonts w:ascii="仿宋_GB2312" w:hAnsi="仿宋_GB2312" w:cs="仿宋_GB2312"/>
                <w:sz w:val="24"/>
              </w:rPr>
            </w:pPr>
            <w:r>
              <w:rPr>
                <w:rFonts w:hint="eastAsia" w:ascii="仿宋_GB2312" w:hAnsi="仿宋_GB2312" w:cs="仿宋_GB2312"/>
                <w:sz w:val="24"/>
              </w:rPr>
              <w:t>5年内禁止从业</w:t>
            </w:r>
          </w:p>
        </w:tc>
      </w:tr>
      <w:tr w14:paraId="27E2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154B178">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334" w:type="dxa"/>
            <w:gridSpan w:val="2"/>
            <w:tcBorders>
              <w:top w:val="single" w:color="auto" w:sz="4" w:space="0"/>
              <w:left w:val="single" w:color="auto" w:sz="4" w:space="0"/>
              <w:bottom w:val="single" w:color="auto" w:sz="4" w:space="0"/>
              <w:right w:val="single" w:color="auto" w:sz="4" w:space="0"/>
            </w:tcBorders>
          </w:tcPr>
          <w:p w14:paraId="0E8A771F">
            <w:pPr>
              <w:spacing w:line="360" w:lineRule="exact"/>
              <w:rPr>
                <w:rFonts w:ascii="仿宋_GB2312" w:hAnsi="仿宋_GB2312" w:cs="仿宋_GB2312"/>
                <w:sz w:val="24"/>
              </w:rPr>
            </w:pPr>
            <w:r>
              <w:rPr>
                <w:rFonts w:hint="eastAsia" w:ascii="仿宋_GB2312" w:hAnsi="仿宋_GB2312" w:cs="仿宋_GB2312"/>
                <w:sz w:val="24"/>
              </w:rPr>
              <w:t>1.县级以上人民政府负责药品监督管理的部门</w:t>
            </w:r>
          </w:p>
          <w:p w14:paraId="7CD0042F">
            <w:pPr>
              <w:spacing w:line="360" w:lineRule="exact"/>
              <w:rPr>
                <w:rFonts w:ascii="仿宋_GB2312" w:hAnsi="仿宋_GB2312" w:cs="仿宋_GB2312"/>
                <w:sz w:val="24"/>
              </w:rPr>
            </w:pPr>
            <w:r>
              <w:rPr>
                <w:rFonts w:hint="eastAsia" w:ascii="仿宋_GB2312" w:hAnsi="仿宋_GB2312" w:cs="仿宋_GB2312"/>
                <w:sz w:val="24"/>
              </w:rPr>
              <w:t>2.取</w:t>
            </w:r>
            <w:r>
              <w:rPr>
                <w:rFonts w:ascii="仿宋_GB2312" w:hAnsi="仿宋_GB2312" w:cs="仿宋_GB2312"/>
                <w:sz w:val="24"/>
              </w:rPr>
              <w:t>消备案或者</w:t>
            </w:r>
            <w:r>
              <w:rPr>
                <w:rFonts w:hint="eastAsia" w:ascii="仿宋_GB2312" w:hAnsi="仿宋_GB2312" w:cs="仿宋_GB2312"/>
                <w:sz w:val="24"/>
              </w:rPr>
              <w:t>吊销许可证件，备</w:t>
            </w:r>
            <w:r>
              <w:rPr>
                <w:rFonts w:ascii="仿宋_GB2312" w:hAnsi="仿宋_GB2312" w:cs="仿宋_GB2312"/>
                <w:sz w:val="24"/>
              </w:rPr>
              <w:t>案部门或者</w:t>
            </w:r>
            <w:r>
              <w:rPr>
                <w:rFonts w:hint="eastAsia" w:ascii="仿宋_GB2312" w:hAnsi="仿宋_GB2312" w:cs="仿宋_GB2312"/>
                <w:sz w:val="24"/>
              </w:rPr>
              <w:t>原发证部门</w:t>
            </w:r>
          </w:p>
        </w:tc>
      </w:tr>
      <w:tr w14:paraId="6A82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1188" w:type="dxa"/>
            <w:tcBorders>
              <w:top w:val="single" w:color="auto" w:sz="4" w:space="0"/>
              <w:left w:val="single" w:color="auto" w:sz="4" w:space="0"/>
              <w:bottom w:val="single" w:color="auto" w:sz="4" w:space="0"/>
              <w:right w:val="single" w:color="auto" w:sz="4" w:space="0"/>
            </w:tcBorders>
            <w:vAlign w:val="center"/>
          </w:tcPr>
          <w:p w14:paraId="3FDE2266">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334" w:type="dxa"/>
            <w:gridSpan w:val="2"/>
            <w:tcBorders>
              <w:top w:val="single" w:color="auto" w:sz="4" w:space="0"/>
              <w:left w:val="single" w:color="auto" w:sz="4" w:space="0"/>
              <w:bottom w:val="single" w:color="auto" w:sz="4" w:space="0"/>
              <w:right w:val="single" w:color="auto" w:sz="4" w:space="0"/>
            </w:tcBorders>
          </w:tcPr>
          <w:p w14:paraId="4D1A84B6">
            <w:pPr>
              <w:spacing w:line="360" w:lineRule="exact"/>
              <w:rPr>
                <w:rFonts w:ascii="仿宋_GB2312" w:hAnsi="仿宋_GB2312" w:cs="仿宋_GB2312"/>
                <w:sz w:val="24"/>
              </w:rPr>
            </w:pPr>
            <w:r>
              <w:rPr>
                <w:rFonts w:hint="eastAsia" w:ascii="仿宋_GB2312" w:hAnsi="仿宋_GB2312" w:cs="仿宋_GB2312"/>
                <w:sz w:val="24"/>
              </w:rPr>
              <w:t>违法生产经营的化妆品货值金额不足1万元的，并处1万元以上3万元以下罚款；货值金额1万元以上的，并处货值金额3倍以上10倍以下罚款</w:t>
            </w:r>
          </w:p>
          <w:p w14:paraId="1DF6BF3A">
            <w:pPr>
              <w:spacing w:line="360" w:lineRule="exact"/>
              <w:rPr>
                <w:rFonts w:ascii="仿宋_GB2312" w:hAnsi="仿宋_GB2312" w:cs="仿宋_GB2312"/>
                <w:sz w:val="24"/>
              </w:rPr>
            </w:pPr>
            <w:r>
              <w:rPr>
                <w:rFonts w:hint="eastAsia" w:ascii="仿宋_GB2312" w:hAnsi="仿宋_GB2312" w:cs="仿宋_GB2312"/>
                <w:color w:val="191919"/>
                <w:sz w:val="24"/>
              </w:rPr>
              <w:t>个人（情节严重的）</w:t>
            </w:r>
            <w:r>
              <w:rPr>
                <w:rFonts w:hint="eastAsia" w:ascii="仿宋_GB2312" w:hAnsi="仿宋_GB2312" w:cs="仿宋_GB2312"/>
                <w:sz w:val="24"/>
              </w:rPr>
              <w:t>：处</w:t>
            </w:r>
            <w:r>
              <w:rPr>
                <w:rFonts w:ascii="仿宋_GB2312" w:hAnsi="仿宋_GB2312" w:cs="仿宋_GB2312"/>
                <w:sz w:val="24"/>
              </w:rPr>
              <w:t>以</w:t>
            </w:r>
            <w:r>
              <w:rPr>
                <w:rFonts w:hint="eastAsia" w:ascii="仿宋_GB2312" w:hAnsi="仿宋_GB2312" w:cs="仿宋_GB2312"/>
                <w:sz w:val="24"/>
              </w:rPr>
              <w:t>其上一年度从本单位取得收入的1倍以上2倍以下罚款</w:t>
            </w:r>
          </w:p>
        </w:tc>
      </w:tr>
      <w:tr w14:paraId="398E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2D103D9E">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213" w:type="dxa"/>
            <w:tcBorders>
              <w:top w:val="single" w:color="auto" w:sz="4" w:space="0"/>
              <w:left w:val="single" w:color="auto" w:sz="4" w:space="0"/>
              <w:bottom w:val="single" w:color="auto" w:sz="4" w:space="0"/>
              <w:right w:val="single" w:color="auto" w:sz="4" w:space="0"/>
            </w:tcBorders>
            <w:vAlign w:val="center"/>
          </w:tcPr>
          <w:p w14:paraId="319D5410">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121" w:type="dxa"/>
            <w:tcBorders>
              <w:top w:val="single" w:color="auto" w:sz="4" w:space="0"/>
              <w:left w:val="single" w:color="auto" w:sz="4" w:space="0"/>
              <w:bottom w:val="single" w:color="auto" w:sz="4" w:space="0"/>
              <w:right w:val="single" w:color="auto" w:sz="4" w:space="0"/>
            </w:tcBorders>
            <w:vAlign w:val="center"/>
          </w:tcPr>
          <w:p w14:paraId="7EBBDE14">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255DC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185DF7C">
            <w:pPr>
              <w:widowControl/>
              <w:jc w:val="left"/>
              <w:rPr>
                <w:rFonts w:ascii="仿宋_GB2312" w:hAnsi="仿宋_GB2312" w:cs="仿宋_GB2312"/>
                <w:sz w:val="24"/>
              </w:rPr>
            </w:pPr>
          </w:p>
        </w:tc>
        <w:tc>
          <w:tcPr>
            <w:tcW w:w="1213" w:type="dxa"/>
            <w:tcBorders>
              <w:top w:val="single" w:color="auto" w:sz="4" w:space="0"/>
              <w:left w:val="single" w:color="auto" w:sz="4" w:space="0"/>
              <w:bottom w:val="single" w:color="auto" w:sz="4" w:space="0"/>
              <w:right w:val="single" w:color="auto" w:sz="4" w:space="0"/>
            </w:tcBorders>
            <w:vAlign w:val="center"/>
          </w:tcPr>
          <w:p w14:paraId="03DC94AD">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121" w:type="dxa"/>
            <w:tcBorders>
              <w:top w:val="single" w:color="auto" w:sz="4" w:space="0"/>
              <w:left w:val="single" w:color="auto" w:sz="4" w:space="0"/>
              <w:bottom w:val="single" w:color="auto" w:sz="4" w:space="0"/>
              <w:right w:val="single" w:color="auto" w:sz="4" w:space="0"/>
            </w:tcBorders>
            <w:vAlign w:val="center"/>
          </w:tcPr>
          <w:p w14:paraId="757B6450">
            <w:pPr>
              <w:spacing w:line="280" w:lineRule="exact"/>
              <w:rPr>
                <w:rFonts w:ascii="仿宋_GB2312" w:hAnsi="仿宋_GB2312" w:cs="仿宋_GB2312"/>
                <w:sz w:val="24"/>
              </w:rPr>
            </w:pPr>
            <w:r>
              <w:rPr>
                <w:rFonts w:hint="eastAsia" w:ascii="仿宋_GB2312" w:hAnsi="仿宋_GB2312" w:cs="仿宋_GB2312"/>
                <w:sz w:val="24"/>
              </w:rPr>
              <w:t>货值金额不足1万元的：1.6万元以上2.4万元以下罚款</w:t>
            </w:r>
          </w:p>
          <w:p w14:paraId="2F9799AE">
            <w:pPr>
              <w:spacing w:line="280" w:lineRule="exact"/>
              <w:rPr>
                <w:rFonts w:ascii="仿宋_GB2312" w:hAnsi="仿宋_GB2312" w:cs="仿宋_GB2312"/>
                <w:sz w:val="24"/>
              </w:rPr>
            </w:pPr>
            <w:r>
              <w:rPr>
                <w:rFonts w:hint="eastAsia" w:ascii="仿宋_GB2312" w:hAnsi="仿宋_GB2312" w:cs="仿宋_GB2312"/>
                <w:sz w:val="24"/>
              </w:rPr>
              <w:t>货值金额1万元以上的：货值金额5.1倍以上7.9倍以下罚款</w:t>
            </w:r>
          </w:p>
          <w:p w14:paraId="7494C9F9">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个人：上一年度从本单位取得收入的1.3倍以上1.7倍以下罚款</w:t>
            </w:r>
          </w:p>
        </w:tc>
      </w:tr>
      <w:tr w14:paraId="5E8C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C5C9029">
            <w:pPr>
              <w:widowControl/>
              <w:jc w:val="left"/>
              <w:rPr>
                <w:rFonts w:ascii="仿宋_GB2312" w:hAnsi="仿宋_GB2312" w:cs="仿宋_GB2312"/>
                <w:sz w:val="24"/>
              </w:rPr>
            </w:pPr>
          </w:p>
        </w:tc>
        <w:tc>
          <w:tcPr>
            <w:tcW w:w="1213" w:type="dxa"/>
            <w:tcBorders>
              <w:top w:val="single" w:color="auto" w:sz="4" w:space="0"/>
              <w:left w:val="single" w:color="auto" w:sz="4" w:space="0"/>
              <w:bottom w:val="single" w:color="auto" w:sz="4" w:space="0"/>
              <w:right w:val="single" w:color="auto" w:sz="4" w:space="0"/>
            </w:tcBorders>
            <w:vAlign w:val="center"/>
          </w:tcPr>
          <w:p w14:paraId="61E2FF10">
            <w:pPr>
              <w:spacing w:line="280" w:lineRule="exact"/>
              <w:jc w:val="center"/>
              <w:rPr>
                <w:rFonts w:ascii="仿宋_GB2312" w:hAnsi="仿宋_GB2312" w:cs="仿宋_GB2312"/>
                <w:sz w:val="24"/>
              </w:rPr>
            </w:pPr>
            <w:r>
              <w:rPr>
                <w:rFonts w:hint="eastAsia" w:ascii="仿宋_GB2312" w:hAnsi="仿宋_GB2312" w:cs="仿宋_GB2312"/>
                <w:sz w:val="24"/>
              </w:rPr>
              <w:t>减轻</w:t>
            </w:r>
          </w:p>
        </w:tc>
        <w:tc>
          <w:tcPr>
            <w:tcW w:w="6121" w:type="dxa"/>
            <w:tcBorders>
              <w:top w:val="single" w:color="auto" w:sz="4" w:space="0"/>
              <w:left w:val="single" w:color="auto" w:sz="4" w:space="0"/>
              <w:bottom w:val="single" w:color="auto" w:sz="4" w:space="0"/>
              <w:right w:val="single" w:color="auto" w:sz="4" w:space="0"/>
            </w:tcBorders>
            <w:vAlign w:val="center"/>
          </w:tcPr>
          <w:p w14:paraId="6FA474DE">
            <w:pPr>
              <w:spacing w:line="280" w:lineRule="exact"/>
              <w:rPr>
                <w:rFonts w:ascii="仿宋_GB2312" w:hAnsi="仿宋_GB2312" w:cs="仿宋_GB2312"/>
                <w:sz w:val="24"/>
              </w:rPr>
            </w:pPr>
            <w:r>
              <w:rPr>
                <w:rFonts w:hint="eastAsia" w:ascii="仿宋_GB2312" w:hAnsi="仿宋_GB2312" w:cs="仿宋_GB2312"/>
                <w:sz w:val="24"/>
              </w:rPr>
              <w:t>货值金额不足1万元的：1千元以上1万元以下罚款</w:t>
            </w:r>
          </w:p>
          <w:p w14:paraId="413A33E9">
            <w:pPr>
              <w:spacing w:line="280" w:lineRule="exact"/>
              <w:rPr>
                <w:rFonts w:ascii="仿宋_GB2312" w:hAnsi="仿宋_GB2312" w:cs="仿宋_GB2312"/>
                <w:sz w:val="24"/>
              </w:rPr>
            </w:pPr>
            <w:r>
              <w:rPr>
                <w:rFonts w:hint="eastAsia" w:ascii="仿宋_GB2312" w:hAnsi="仿宋_GB2312" w:cs="仿宋_GB2312"/>
                <w:sz w:val="24"/>
              </w:rPr>
              <w:t>货值金额1万元以上的：货值金额0.3倍以上3倍以下罚款</w:t>
            </w:r>
          </w:p>
          <w:p w14:paraId="43D6C451">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个人：上一年度从本单位取得收入的0.1倍以上1倍以下罚款</w:t>
            </w:r>
          </w:p>
        </w:tc>
      </w:tr>
      <w:tr w14:paraId="7072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8564A3F">
            <w:pPr>
              <w:widowControl/>
              <w:jc w:val="left"/>
              <w:rPr>
                <w:rFonts w:ascii="仿宋_GB2312" w:hAnsi="仿宋_GB2312" w:cs="仿宋_GB2312"/>
                <w:sz w:val="24"/>
              </w:rPr>
            </w:pPr>
          </w:p>
        </w:tc>
        <w:tc>
          <w:tcPr>
            <w:tcW w:w="1213" w:type="dxa"/>
            <w:tcBorders>
              <w:top w:val="single" w:color="auto" w:sz="4" w:space="0"/>
              <w:left w:val="single" w:color="auto" w:sz="4" w:space="0"/>
              <w:bottom w:val="single" w:color="auto" w:sz="4" w:space="0"/>
              <w:right w:val="single" w:color="auto" w:sz="4" w:space="0"/>
            </w:tcBorders>
            <w:vAlign w:val="center"/>
          </w:tcPr>
          <w:p w14:paraId="73A6A745">
            <w:pPr>
              <w:spacing w:line="280" w:lineRule="exact"/>
              <w:jc w:val="center"/>
              <w:rPr>
                <w:rFonts w:ascii="仿宋_GB2312" w:hAnsi="仿宋_GB2312" w:cs="仿宋_GB2312"/>
                <w:sz w:val="24"/>
              </w:rPr>
            </w:pPr>
          </w:p>
          <w:p w14:paraId="018B560A">
            <w:pPr>
              <w:spacing w:line="280" w:lineRule="exact"/>
              <w:jc w:val="center"/>
              <w:rPr>
                <w:rFonts w:ascii="仿宋_GB2312" w:hAnsi="仿宋_GB2312" w:cs="仿宋_GB2312"/>
                <w:sz w:val="24"/>
              </w:rPr>
            </w:pPr>
            <w:r>
              <w:rPr>
                <w:rFonts w:hint="eastAsia" w:ascii="仿宋_GB2312" w:hAnsi="仿宋_GB2312" w:cs="仿宋_GB2312"/>
                <w:sz w:val="24"/>
              </w:rPr>
              <w:t>从轻</w:t>
            </w:r>
          </w:p>
        </w:tc>
        <w:tc>
          <w:tcPr>
            <w:tcW w:w="6121" w:type="dxa"/>
            <w:tcBorders>
              <w:top w:val="single" w:color="auto" w:sz="4" w:space="0"/>
              <w:left w:val="single" w:color="auto" w:sz="4" w:space="0"/>
              <w:bottom w:val="single" w:color="auto" w:sz="4" w:space="0"/>
              <w:right w:val="single" w:color="auto" w:sz="4" w:space="0"/>
            </w:tcBorders>
            <w:vAlign w:val="center"/>
          </w:tcPr>
          <w:p w14:paraId="1BC257D6">
            <w:pPr>
              <w:spacing w:line="280" w:lineRule="exact"/>
              <w:rPr>
                <w:rFonts w:ascii="仿宋_GB2312" w:hAnsi="仿宋_GB2312" w:cs="仿宋_GB2312"/>
                <w:sz w:val="24"/>
              </w:rPr>
            </w:pPr>
            <w:r>
              <w:rPr>
                <w:rFonts w:hint="eastAsia" w:ascii="仿宋_GB2312" w:hAnsi="仿宋_GB2312" w:cs="仿宋_GB2312"/>
                <w:sz w:val="24"/>
              </w:rPr>
              <w:t>货值金额不足1万元的：1万元以上1.6万元以下罚款</w:t>
            </w:r>
          </w:p>
          <w:p w14:paraId="05727A81">
            <w:pPr>
              <w:spacing w:line="280" w:lineRule="exact"/>
              <w:rPr>
                <w:rFonts w:ascii="仿宋_GB2312" w:hAnsi="仿宋_GB2312" w:cs="仿宋_GB2312"/>
                <w:sz w:val="24"/>
              </w:rPr>
            </w:pPr>
            <w:r>
              <w:rPr>
                <w:rFonts w:hint="eastAsia" w:ascii="仿宋_GB2312" w:hAnsi="仿宋_GB2312" w:cs="仿宋_GB2312"/>
                <w:sz w:val="24"/>
              </w:rPr>
              <w:t>货值金额1万元以上的：货值金额3倍以上5.1倍以下罚款</w:t>
            </w:r>
          </w:p>
          <w:p w14:paraId="5FD18554">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个人：上一年度从本单位取得收入的1倍以上1.3倍以下罚款</w:t>
            </w:r>
          </w:p>
        </w:tc>
      </w:tr>
      <w:tr w14:paraId="424A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080BC0D">
            <w:pPr>
              <w:widowControl/>
              <w:jc w:val="left"/>
              <w:rPr>
                <w:rFonts w:ascii="仿宋_GB2312" w:hAnsi="仿宋_GB2312" w:cs="仿宋_GB2312"/>
                <w:sz w:val="24"/>
              </w:rPr>
            </w:pPr>
          </w:p>
        </w:tc>
        <w:tc>
          <w:tcPr>
            <w:tcW w:w="1213" w:type="dxa"/>
            <w:tcBorders>
              <w:top w:val="single" w:color="auto" w:sz="4" w:space="0"/>
              <w:left w:val="single" w:color="auto" w:sz="4" w:space="0"/>
              <w:bottom w:val="single" w:color="auto" w:sz="4" w:space="0"/>
              <w:right w:val="single" w:color="auto" w:sz="4" w:space="0"/>
            </w:tcBorders>
            <w:vAlign w:val="center"/>
          </w:tcPr>
          <w:p w14:paraId="38A1EF8F">
            <w:pPr>
              <w:spacing w:line="280" w:lineRule="exact"/>
              <w:jc w:val="center"/>
              <w:rPr>
                <w:rFonts w:ascii="仿宋_GB2312" w:hAnsi="仿宋_GB2312" w:cs="仿宋_GB2312"/>
                <w:sz w:val="24"/>
              </w:rPr>
            </w:pPr>
            <w:r>
              <w:rPr>
                <w:rFonts w:hint="eastAsia" w:ascii="仿宋_GB2312" w:hAnsi="仿宋_GB2312" w:cs="仿宋_GB2312"/>
                <w:sz w:val="24"/>
              </w:rPr>
              <w:t>从重</w:t>
            </w:r>
          </w:p>
        </w:tc>
        <w:tc>
          <w:tcPr>
            <w:tcW w:w="6121" w:type="dxa"/>
            <w:tcBorders>
              <w:top w:val="single" w:color="auto" w:sz="4" w:space="0"/>
              <w:left w:val="single" w:color="auto" w:sz="4" w:space="0"/>
              <w:bottom w:val="single" w:color="auto" w:sz="4" w:space="0"/>
              <w:right w:val="single" w:color="auto" w:sz="4" w:space="0"/>
            </w:tcBorders>
            <w:vAlign w:val="center"/>
          </w:tcPr>
          <w:p w14:paraId="363CBDB8">
            <w:pPr>
              <w:spacing w:line="280" w:lineRule="exact"/>
              <w:rPr>
                <w:rFonts w:ascii="仿宋_GB2312" w:hAnsi="仿宋_GB2312" w:cs="仿宋_GB2312"/>
                <w:sz w:val="24"/>
              </w:rPr>
            </w:pPr>
            <w:r>
              <w:rPr>
                <w:rFonts w:hint="eastAsia" w:ascii="仿宋_GB2312" w:hAnsi="仿宋_GB2312" w:cs="仿宋_GB2312"/>
                <w:sz w:val="24"/>
              </w:rPr>
              <w:t>货值金额不足1万元的：2.4万元以上3万元以下罚款</w:t>
            </w:r>
          </w:p>
          <w:p w14:paraId="5DA77342">
            <w:pPr>
              <w:spacing w:line="280" w:lineRule="exact"/>
              <w:rPr>
                <w:rFonts w:ascii="仿宋_GB2312" w:hAnsi="仿宋_GB2312" w:cs="仿宋_GB2312"/>
                <w:sz w:val="24"/>
              </w:rPr>
            </w:pPr>
            <w:r>
              <w:rPr>
                <w:rFonts w:hint="eastAsia" w:ascii="仿宋_GB2312" w:hAnsi="仿宋_GB2312" w:cs="仿宋_GB2312"/>
                <w:sz w:val="24"/>
              </w:rPr>
              <w:t>货值金额1万元以上的：货值金额7.9倍以上10倍以下罚款</w:t>
            </w:r>
          </w:p>
          <w:p w14:paraId="7752D5B3">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个人：上一年度从本单位取得收入的1.7倍以上2倍以下罚款</w:t>
            </w:r>
          </w:p>
        </w:tc>
      </w:tr>
    </w:tbl>
    <w:p w14:paraId="77E209B0">
      <w:pPr>
        <w:spacing w:line="360" w:lineRule="exact"/>
        <w:rPr>
          <w:rFonts w:ascii="仿宋_GB2312"/>
          <w:sz w:val="24"/>
        </w:rPr>
      </w:pPr>
    </w:p>
    <w:p w14:paraId="05B53B15">
      <w:pPr>
        <w:rPr>
          <w:sz w:val="21"/>
          <w:szCs w:val="21"/>
        </w:rPr>
      </w:pPr>
      <w:r>
        <w:rPr>
          <w:rFonts w:hint="eastAsia"/>
          <w:sz w:val="21"/>
          <w:szCs w:val="21"/>
        </w:rPr>
        <w:br w:type="page"/>
      </w:r>
    </w:p>
    <w:tbl>
      <w:tblPr>
        <w:tblStyle w:val="12"/>
        <w:tblpPr w:leftFromText="180" w:rightFromText="180" w:vertAnchor="text" w:horzAnchor="page" w:tblpX="2037" w:tblpY="20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305"/>
        <w:gridCol w:w="6029"/>
      </w:tblGrid>
      <w:tr w14:paraId="6794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BF90867">
            <w:pPr>
              <w:spacing w:line="360" w:lineRule="exact"/>
              <w:jc w:val="center"/>
              <w:rPr>
                <w:rFonts w:ascii="仿宋_GB2312" w:hAnsi="仿宋_GB2312" w:cs="仿宋_GB2312"/>
                <w:sz w:val="24"/>
              </w:rPr>
            </w:pPr>
            <w:r>
              <w:rPr>
                <w:rFonts w:hint="eastAsia" w:ascii="仿宋_GB2312" w:hAnsi="仿宋_GB2312" w:cs="仿宋_GB2312"/>
                <w:sz w:val="24"/>
              </w:rPr>
              <w:t>编码</w:t>
            </w:r>
          </w:p>
        </w:tc>
        <w:tc>
          <w:tcPr>
            <w:tcW w:w="7334" w:type="dxa"/>
            <w:gridSpan w:val="2"/>
            <w:tcBorders>
              <w:top w:val="single" w:color="auto" w:sz="4" w:space="0"/>
              <w:left w:val="single" w:color="auto" w:sz="4" w:space="0"/>
              <w:bottom w:val="single" w:color="auto" w:sz="4" w:space="0"/>
              <w:right w:val="single" w:color="auto" w:sz="4" w:space="0"/>
            </w:tcBorders>
          </w:tcPr>
          <w:p w14:paraId="46363DE3">
            <w:pPr>
              <w:spacing w:line="360" w:lineRule="exact"/>
              <w:rPr>
                <w:rFonts w:ascii="仿宋_GB2312" w:hAnsi="仿宋_GB2312" w:cs="仿宋_GB2312"/>
                <w:sz w:val="24"/>
              </w:rPr>
            </w:pPr>
            <w:r>
              <w:rPr>
                <w:rFonts w:hint="eastAsia" w:ascii="仿宋_GB2312" w:hAnsi="仿宋_GB2312" w:cs="仿宋_GB2312"/>
                <w:sz w:val="24"/>
              </w:rPr>
              <w:t>4</w:t>
            </w:r>
          </w:p>
        </w:tc>
      </w:tr>
      <w:tr w14:paraId="0E603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4FDA50D">
            <w:pPr>
              <w:spacing w:line="360" w:lineRule="exact"/>
              <w:jc w:val="center"/>
              <w:rPr>
                <w:rFonts w:ascii="仿宋_GB2312" w:hAnsi="仿宋_GB2312" w:cs="仿宋_GB2312"/>
                <w:sz w:val="24"/>
              </w:rPr>
            </w:pPr>
            <w:r>
              <w:rPr>
                <w:rFonts w:hint="eastAsia" w:ascii="仿宋_GB2312" w:hAnsi="仿宋_GB2312" w:cs="仿宋_GB2312"/>
                <w:sz w:val="24"/>
              </w:rPr>
              <w:t>违法情形</w:t>
            </w:r>
          </w:p>
        </w:tc>
        <w:tc>
          <w:tcPr>
            <w:tcW w:w="7334" w:type="dxa"/>
            <w:gridSpan w:val="2"/>
            <w:tcBorders>
              <w:top w:val="single" w:color="auto" w:sz="4" w:space="0"/>
              <w:left w:val="single" w:color="auto" w:sz="4" w:space="0"/>
              <w:bottom w:val="single" w:color="auto" w:sz="4" w:space="0"/>
              <w:right w:val="single" w:color="auto" w:sz="4" w:space="0"/>
            </w:tcBorders>
          </w:tcPr>
          <w:p w14:paraId="7573E819">
            <w:pPr>
              <w:spacing w:line="360" w:lineRule="exact"/>
              <w:rPr>
                <w:rFonts w:ascii="仿宋_GB2312" w:hAnsi="仿宋_GB2312" w:cs="仿宋_GB2312"/>
                <w:sz w:val="24"/>
              </w:rPr>
            </w:pPr>
            <w:r>
              <w:rPr>
                <w:rFonts w:hint="eastAsia" w:ascii="仿宋_GB2312" w:hAnsi="仿宋_GB2312" w:cs="仿宋_GB2312"/>
                <w:sz w:val="24"/>
              </w:rPr>
              <w:t>生产经营的化妆品的标签存在瑕疵但不影响质量安全且不会对消费者造成误导的，经负责药品监督管理的部门责令改正后拒不改正的。</w:t>
            </w:r>
          </w:p>
        </w:tc>
      </w:tr>
      <w:tr w14:paraId="32A0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BB7CAC3">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334" w:type="dxa"/>
            <w:gridSpan w:val="2"/>
            <w:tcBorders>
              <w:top w:val="single" w:color="auto" w:sz="4" w:space="0"/>
              <w:left w:val="single" w:color="auto" w:sz="4" w:space="0"/>
              <w:bottom w:val="single" w:color="auto" w:sz="4" w:space="0"/>
              <w:right w:val="single" w:color="auto" w:sz="4" w:space="0"/>
            </w:tcBorders>
          </w:tcPr>
          <w:p w14:paraId="648CF345">
            <w:pPr>
              <w:spacing w:line="360" w:lineRule="exact"/>
              <w:rPr>
                <w:rFonts w:ascii="仿宋_GB2312" w:hAnsi="仿宋_GB2312" w:cs="仿宋_GB2312"/>
                <w:sz w:val="24"/>
              </w:rPr>
            </w:pPr>
            <w:r>
              <w:rPr>
                <w:rFonts w:hint="eastAsia" w:ascii="仿宋_GB2312" w:hAnsi="仿宋_GB2312" w:cs="仿宋_GB2312"/>
                <w:sz w:val="24"/>
              </w:rPr>
              <w:t>《条例》第六十一条第二款：生产经营的化妆品的标签存在瑕疵但不影响质量安全且不会对消费者造成误导的，由负责药品监督管理的部门责令改正；拒不改正的，处2000元以下罚款。</w:t>
            </w:r>
          </w:p>
        </w:tc>
      </w:tr>
      <w:tr w14:paraId="1062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2D43C90">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334" w:type="dxa"/>
            <w:gridSpan w:val="2"/>
            <w:tcBorders>
              <w:top w:val="single" w:color="auto" w:sz="4" w:space="0"/>
              <w:left w:val="single" w:color="auto" w:sz="4" w:space="0"/>
              <w:bottom w:val="single" w:color="auto" w:sz="4" w:space="0"/>
              <w:right w:val="single" w:color="auto" w:sz="4" w:space="0"/>
            </w:tcBorders>
          </w:tcPr>
          <w:p w14:paraId="6F9E8CAE">
            <w:pPr>
              <w:spacing w:line="360" w:lineRule="exact"/>
              <w:rPr>
                <w:rFonts w:ascii="仿宋_GB2312" w:hAnsi="仿宋_GB2312" w:cs="仿宋_GB2312"/>
                <w:sz w:val="24"/>
              </w:rPr>
            </w:pPr>
            <w:r>
              <w:rPr>
                <w:rFonts w:hint="eastAsia" w:ascii="仿宋_GB2312" w:hAnsi="仿宋_GB2312" w:cs="仿宋_GB2312"/>
                <w:sz w:val="24"/>
              </w:rPr>
              <w:t>罚款</w:t>
            </w:r>
          </w:p>
        </w:tc>
      </w:tr>
      <w:tr w14:paraId="58EA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23554EA">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334" w:type="dxa"/>
            <w:gridSpan w:val="2"/>
            <w:tcBorders>
              <w:top w:val="single" w:color="auto" w:sz="4" w:space="0"/>
              <w:left w:val="single" w:color="auto" w:sz="4" w:space="0"/>
              <w:bottom w:val="single" w:color="auto" w:sz="4" w:space="0"/>
              <w:right w:val="single" w:color="auto" w:sz="4" w:space="0"/>
            </w:tcBorders>
          </w:tcPr>
          <w:p w14:paraId="18BB2B42">
            <w:pPr>
              <w:spacing w:line="360" w:lineRule="exact"/>
              <w:rPr>
                <w:rFonts w:ascii="仿宋_GB2312" w:hAnsi="仿宋_GB2312" w:cs="仿宋_GB2312"/>
                <w:sz w:val="24"/>
              </w:rPr>
            </w:pPr>
            <w:r>
              <w:rPr>
                <w:rFonts w:hint="eastAsia" w:ascii="仿宋_GB2312" w:hAnsi="仿宋_GB2312" w:cs="仿宋_GB2312"/>
                <w:sz w:val="24"/>
              </w:rPr>
              <w:t>县级以上人民政府负责药品监督管理的部门</w:t>
            </w:r>
          </w:p>
        </w:tc>
      </w:tr>
      <w:tr w14:paraId="51E47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9B4A463">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334" w:type="dxa"/>
            <w:gridSpan w:val="2"/>
            <w:tcBorders>
              <w:top w:val="single" w:color="auto" w:sz="4" w:space="0"/>
              <w:left w:val="single" w:color="auto" w:sz="4" w:space="0"/>
              <w:bottom w:val="single" w:color="auto" w:sz="4" w:space="0"/>
              <w:right w:val="single" w:color="auto" w:sz="4" w:space="0"/>
            </w:tcBorders>
          </w:tcPr>
          <w:p w14:paraId="70A4BF0A">
            <w:pPr>
              <w:spacing w:line="360" w:lineRule="exact"/>
              <w:rPr>
                <w:rFonts w:ascii="仿宋_GB2312" w:hAnsi="仿宋_GB2312" w:cs="仿宋_GB2312"/>
                <w:sz w:val="24"/>
              </w:rPr>
            </w:pPr>
            <w:r>
              <w:rPr>
                <w:rFonts w:hint="eastAsia" w:ascii="仿宋_GB2312" w:hAnsi="仿宋_GB2312" w:cs="仿宋_GB2312"/>
                <w:sz w:val="24"/>
              </w:rPr>
              <w:t>拒不改正的，处2000元以下罚款</w:t>
            </w:r>
          </w:p>
        </w:tc>
      </w:tr>
      <w:tr w14:paraId="67DF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71147C7C">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305" w:type="dxa"/>
            <w:tcBorders>
              <w:top w:val="single" w:color="auto" w:sz="4" w:space="0"/>
              <w:left w:val="single" w:color="auto" w:sz="4" w:space="0"/>
              <w:bottom w:val="single" w:color="auto" w:sz="4" w:space="0"/>
              <w:right w:val="single" w:color="auto" w:sz="4" w:space="0"/>
            </w:tcBorders>
            <w:vAlign w:val="center"/>
          </w:tcPr>
          <w:p w14:paraId="7F121A94">
            <w:pPr>
              <w:spacing w:line="360" w:lineRule="exact"/>
              <w:jc w:val="center"/>
              <w:rPr>
                <w:rFonts w:ascii="仿宋_GB2312" w:hAnsi="仿宋_GB2312" w:cs="仿宋_GB2312"/>
                <w:sz w:val="24"/>
              </w:rPr>
            </w:pPr>
            <w:r>
              <w:rPr>
                <w:rFonts w:hint="eastAsia" w:ascii="仿宋_GB2312" w:hAnsi="仿宋_GB2312" w:cs="仿宋_GB2312"/>
                <w:sz w:val="24"/>
              </w:rPr>
              <w:t>裁量阶次</w:t>
            </w:r>
          </w:p>
        </w:tc>
        <w:tc>
          <w:tcPr>
            <w:tcW w:w="6029" w:type="dxa"/>
            <w:tcBorders>
              <w:top w:val="single" w:color="auto" w:sz="4" w:space="0"/>
              <w:left w:val="single" w:color="auto" w:sz="4" w:space="0"/>
              <w:bottom w:val="single" w:color="auto" w:sz="4" w:space="0"/>
              <w:right w:val="single" w:color="auto" w:sz="4" w:space="0"/>
            </w:tcBorders>
            <w:vAlign w:val="center"/>
          </w:tcPr>
          <w:p w14:paraId="46DB8920">
            <w:pPr>
              <w:spacing w:line="360" w:lineRule="exact"/>
              <w:jc w:val="center"/>
              <w:rPr>
                <w:rFonts w:ascii="仿宋_GB2312" w:hAnsi="仿宋_GB2312" w:cs="仿宋_GB2312"/>
                <w:sz w:val="24"/>
              </w:rPr>
            </w:pPr>
            <w:r>
              <w:rPr>
                <w:rFonts w:hint="eastAsia" w:ascii="仿宋_GB2312" w:hAnsi="仿宋_GB2312" w:cs="仿宋_GB2312"/>
                <w:sz w:val="24"/>
              </w:rPr>
              <w:t>裁量基准</w:t>
            </w:r>
          </w:p>
        </w:tc>
      </w:tr>
      <w:tr w14:paraId="42EC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D9F93AD">
            <w:pPr>
              <w:widowControl/>
              <w:jc w:val="left"/>
              <w:rPr>
                <w:rFonts w:ascii="仿宋_GB2312" w:hAnsi="仿宋_GB2312" w:cs="仿宋_GB2312"/>
                <w:sz w:val="24"/>
              </w:rPr>
            </w:pPr>
          </w:p>
        </w:tc>
        <w:tc>
          <w:tcPr>
            <w:tcW w:w="1305" w:type="dxa"/>
            <w:tcBorders>
              <w:top w:val="single" w:color="auto" w:sz="4" w:space="0"/>
              <w:left w:val="single" w:color="auto" w:sz="4" w:space="0"/>
              <w:bottom w:val="single" w:color="auto" w:sz="4" w:space="0"/>
              <w:right w:val="single" w:color="auto" w:sz="4" w:space="0"/>
            </w:tcBorders>
            <w:vAlign w:val="center"/>
          </w:tcPr>
          <w:p w14:paraId="70EF7049">
            <w:pPr>
              <w:spacing w:line="360" w:lineRule="exact"/>
              <w:jc w:val="center"/>
              <w:rPr>
                <w:rFonts w:ascii="仿宋_GB2312" w:hAnsi="仿宋_GB2312" w:cs="仿宋_GB2312"/>
                <w:sz w:val="24"/>
              </w:rPr>
            </w:pPr>
            <w:r>
              <w:rPr>
                <w:rFonts w:hint="eastAsia" w:ascii="仿宋_GB2312" w:hAnsi="仿宋_GB2312" w:cs="仿宋_GB2312"/>
                <w:sz w:val="24"/>
              </w:rPr>
              <w:t>一般</w:t>
            </w:r>
          </w:p>
        </w:tc>
        <w:tc>
          <w:tcPr>
            <w:tcW w:w="6029" w:type="dxa"/>
            <w:tcBorders>
              <w:top w:val="single" w:color="auto" w:sz="4" w:space="0"/>
              <w:left w:val="single" w:color="auto" w:sz="4" w:space="0"/>
              <w:bottom w:val="single" w:color="auto" w:sz="4" w:space="0"/>
              <w:right w:val="single" w:color="auto" w:sz="4" w:space="0"/>
            </w:tcBorders>
          </w:tcPr>
          <w:p w14:paraId="79EAB6AF">
            <w:pPr>
              <w:spacing w:line="360" w:lineRule="exact"/>
              <w:rPr>
                <w:rFonts w:ascii="仿宋_GB2312" w:hAnsi="仿宋_GB2312" w:cs="仿宋_GB2312"/>
                <w:sz w:val="24"/>
              </w:rPr>
            </w:pPr>
            <w:r>
              <w:rPr>
                <w:rFonts w:hint="eastAsia" w:ascii="仿宋_GB2312" w:hAnsi="仿宋_GB2312" w:cs="仿宋_GB2312"/>
                <w:sz w:val="24"/>
              </w:rPr>
              <w:t>600元以上1400元以下罚款</w:t>
            </w:r>
          </w:p>
        </w:tc>
      </w:tr>
      <w:tr w14:paraId="57D3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4923595">
            <w:pPr>
              <w:widowControl/>
              <w:jc w:val="left"/>
              <w:rPr>
                <w:rFonts w:ascii="仿宋_GB2312" w:hAnsi="仿宋_GB2312" w:cs="仿宋_GB2312"/>
                <w:sz w:val="24"/>
              </w:rPr>
            </w:pPr>
          </w:p>
        </w:tc>
        <w:tc>
          <w:tcPr>
            <w:tcW w:w="1305" w:type="dxa"/>
            <w:tcBorders>
              <w:top w:val="single" w:color="auto" w:sz="4" w:space="0"/>
              <w:left w:val="single" w:color="auto" w:sz="4" w:space="0"/>
              <w:bottom w:val="single" w:color="auto" w:sz="4" w:space="0"/>
              <w:right w:val="single" w:color="auto" w:sz="4" w:space="0"/>
            </w:tcBorders>
            <w:vAlign w:val="center"/>
          </w:tcPr>
          <w:p w14:paraId="55A592B3">
            <w:pPr>
              <w:spacing w:line="360" w:lineRule="exact"/>
              <w:jc w:val="center"/>
              <w:rPr>
                <w:rFonts w:ascii="仿宋_GB2312" w:hAnsi="仿宋_GB2312" w:cs="仿宋_GB2312"/>
                <w:sz w:val="24"/>
              </w:rPr>
            </w:pPr>
            <w:r>
              <w:rPr>
                <w:rFonts w:hint="eastAsia" w:ascii="仿宋_GB2312" w:hAnsi="仿宋_GB2312" w:cs="仿宋_GB2312"/>
                <w:sz w:val="24"/>
              </w:rPr>
              <w:t>减轻</w:t>
            </w:r>
          </w:p>
        </w:tc>
        <w:tc>
          <w:tcPr>
            <w:tcW w:w="6029" w:type="dxa"/>
            <w:tcBorders>
              <w:top w:val="single" w:color="auto" w:sz="4" w:space="0"/>
              <w:left w:val="single" w:color="auto" w:sz="4" w:space="0"/>
              <w:bottom w:val="single" w:color="auto" w:sz="4" w:space="0"/>
              <w:right w:val="single" w:color="auto" w:sz="4" w:space="0"/>
            </w:tcBorders>
            <w:vAlign w:val="center"/>
          </w:tcPr>
          <w:p w14:paraId="3BBD3F54">
            <w:pPr>
              <w:spacing w:line="360" w:lineRule="exact"/>
              <w:rPr>
                <w:rFonts w:ascii="仿宋_GB2312" w:hAnsi="仿宋_GB2312" w:cs="仿宋_GB2312"/>
                <w:sz w:val="24"/>
              </w:rPr>
            </w:pPr>
            <w:r>
              <w:rPr>
                <w:rFonts w:hint="eastAsia" w:ascii="仿宋_GB2312" w:hAnsi="仿宋_GB2312" w:cs="仿宋_GB2312"/>
                <w:sz w:val="24"/>
              </w:rPr>
              <w:t>200元以下罚款</w:t>
            </w:r>
          </w:p>
        </w:tc>
      </w:tr>
      <w:tr w14:paraId="49A5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FCB7795">
            <w:pPr>
              <w:widowControl/>
              <w:jc w:val="left"/>
              <w:rPr>
                <w:rFonts w:ascii="仿宋_GB2312" w:hAnsi="仿宋_GB2312" w:cs="仿宋_GB2312"/>
                <w:sz w:val="24"/>
              </w:rPr>
            </w:pPr>
          </w:p>
        </w:tc>
        <w:tc>
          <w:tcPr>
            <w:tcW w:w="1305" w:type="dxa"/>
            <w:tcBorders>
              <w:top w:val="single" w:color="auto" w:sz="4" w:space="0"/>
              <w:left w:val="single" w:color="auto" w:sz="4" w:space="0"/>
              <w:bottom w:val="single" w:color="auto" w:sz="4" w:space="0"/>
              <w:right w:val="single" w:color="auto" w:sz="4" w:space="0"/>
            </w:tcBorders>
            <w:vAlign w:val="center"/>
          </w:tcPr>
          <w:p w14:paraId="51874DF8">
            <w:pPr>
              <w:spacing w:line="360" w:lineRule="exact"/>
              <w:jc w:val="center"/>
              <w:rPr>
                <w:rFonts w:ascii="仿宋_GB2312" w:hAnsi="仿宋_GB2312" w:cs="仿宋_GB2312"/>
                <w:sz w:val="24"/>
              </w:rPr>
            </w:pPr>
            <w:r>
              <w:rPr>
                <w:rFonts w:hint="eastAsia" w:ascii="仿宋_GB2312" w:hAnsi="仿宋_GB2312" w:cs="仿宋_GB2312"/>
                <w:sz w:val="24"/>
              </w:rPr>
              <w:t>从轻</w:t>
            </w:r>
          </w:p>
        </w:tc>
        <w:tc>
          <w:tcPr>
            <w:tcW w:w="6029" w:type="dxa"/>
            <w:tcBorders>
              <w:top w:val="single" w:color="auto" w:sz="4" w:space="0"/>
              <w:left w:val="single" w:color="auto" w:sz="4" w:space="0"/>
              <w:bottom w:val="single" w:color="auto" w:sz="4" w:space="0"/>
              <w:right w:val="single" w:color="auto" w:sz="4" w:space="0"/>
            </w:tcBorders>
            <w:vAlign w:val="center"/>
          </w:tcPr>
          <w:p w14:paraId="321B11E4">
            <w:pPr>
              <w:spacing w:line="360" w:lineRule="exact"/>
              <w:rPr>
                <w:rFonts w:ascii="仿宋_GB2312" w:hAnsi="仿宋_GB2312" w:cs="仿宋_GB2312"/>
                <w:sz w:val="24"/>
              </w:rPr>
            </w:pPr>
            <w:r>
              <w:rPr>
                <w:rFonts w:hint="eastAsia" w:ascii="仿宋_GB2312" w:hAnsi="仿宋_GB2312" w:cs="仿宋_GB2312"/>
                <w:sz w:val="24"/>
              </w:rPr>
              <w:t>200元以上600元以下罚款</w:t>
            </w:r>
          </w:p>
        </w:tc>
      </w:tr>
      <w:tr w14:paraId="5549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2335BB9">
            <w:pPr>
              <w:widowControl/>
              <w:jc w:val="left"/>
              <w:rPr>
                <w:rFonts w:ascii="仿宋_GB2312" w:hAnsi="仿宋_GB2312" w:cs="仿宋_GB2312"/>
                <w:sz w:val="24"/>
              </w:rPr>
            </w:pPr>
          </w:p>
        </w:tc>
        <w:tc>
          <w:tcPr>
            <w:tcW w:w="1305" w:type="dxa"/>
            <w:tcBorders>
              <w:top w:val="single" w:color="auto" w:sz="4" w:space="0"/>
              <w:left w:val="single" w:color="auto" w:sz="4" w:space="0"/>
              <w:bottom w:val="single" w:color="auto" w:sz="4" w:space="0"/>
              <w:right w:val="single" w:color="auto" w:sz="4" w:space="0"/>
            </w:tcBorders>
            <w:vAlign w:val="center"/>
          </w:tcPr>
          <w:p w14:paraId="6448C595">
            <w:pPr>
              <w:spacing w:line="360" w:lineRule="exact"/>
              <w:jc w:val="center"/>
              <w:rPr>
                <w:rFonts w:ascii="仿宋_GB2312" w:hAnsi="仿宋_GB2312" w:cs="仿宋_GB2312"/>
                <w:sz w:val="24"/>
              </w:rPr>
            </w:pPr>
            <w:r>
              <w:rPr>
                <w:rFonts w:hint="eastAsia" w:ascii="仿宋_GB2312" w:hAnsi="仿宋_GB2312" w:cs="仿宋_GB2312"/>
                <w:sz w:val="24"/>
              </w:rPr>
              <w:t>从重</w:t>
            </w:r>
          </w:p>
        </w:tc>
        <w:tc>
          <w:tcPr>
            <w:tcW w:w="6029" w:type="dxa"/>
            <w:tcBorders>
              <w:top w:val="single" w:color="auto" w:sz="4" w:space="0"/>
              <w:left w:val="single" w:color="auto" w:sz="4" w:space="0"/>
              <w:bottom w:val="single" w:color="auto" w:sz="4" w:space="0"/>
              <w:right w:val="single" w:color="auto" w:sz="4" w:space="0"/>
            </w:tcBorders>
            <w:vAlign w:val="center"/>
          </w:tcPr>
          <w:p w14:paraId="1A8B8A03">
            <w:pPr>
              <w:spacing w:line="360" w:lineRule="exact"/>
              <w:rPr>
                <w:rFonts w:ascii="仿宋_GB2312" w:hAnsi="仿宋_GB2312" w:cs="仿宋_GB2312"/>
                <w:sz w:val="24"/>
              </w:rPr>
            </w:pPr>
            <w:r>
              <w:rPr>
                <w:rFonts w:hint="eastAsia" w:ascii="仿宋_GB2312" w:hAnsi="仿宋_GB2312" w:cs="仿宋_GB2312"/>
                <w:sz w:val="24"/>
              </w:rPr>
              <w:t>1400元以上2000元以下罚款</w:t>
            </w:r>
          </w:p>
        </w:tc>
      </w:tr>
    </w:tbl>
    <w:p w14:paraId="4A0C7E3E">
      <w:pPr>
        <w:spacing w:line="360" w:lineRule="exact"/>
        <w:rPr>
          <w:rFonts w:ascii="仿宋_GB2312" w:eastAsia="宋体"/>
          <w:sz w:val="24"/>
        </w:rPr>
      </w:pPr>
      <w:r>
        <w:rPr>
          <w:rFonts w:hint="eastAsia" w:ascii="仿宋_GB2312"/>
          <w:sz w:val="24"/>
        </w:rP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1166"/>
        <w:gridCol w:w="6563"/>
      </w:tblGrid>
      <w:tr w14:paraId="6E07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351DC37D">
            <w:pPr>
              <w:spacing w:line="360" w:lineRule="exact"/>
              <w:jc w:val="center"/>
              <w:rPr>
                <w:rFonts w:ascii="仿宋_GB2312" w:hAnsi="仿宋_GB2312" w:cs="仿宋_GB2312"/>
                <w:sz w:val="24"/>
              </w:rPr>
            </w:pPr>
            <w:r>
              <w:rPr>
                <w:rFonts w:hint="eastAsia" w:ascii="仿宋_GB2312" w:hAnsi="仿宋_GB2312" w:cs="仿宋_GB2312"/>
                <w:sz w:val="24"/>
              </w:rPr>
              <w:t>编码</w:t>
            </w:r>
          </w:p>
        </w:tc>
        <w:tc>
          <w:tcPr>
            <w:tcW w:w="7729" w:type="dxa"/>
            <w:gridSpan w:val="2"/>
            <w:tcBorders>
              <w:top w:val="single" w:color="auto" w:sz="4" w:space="0"/>
              <w:left w:val="single" w:color="auto" w:sz="4" w:space="0"/>
              <w:bottom w:val="single" w:color="auto" w:sz="4" w:space="0"/>
              <w:right w:val="single" w:color="auto" w:sz="4" w:space="0"/>
            </w:tcBorders>
          </w:tcPr>
          <w:p w14:paraId="54E99144">
            <w:pPr>
              <w:spacing w:line="360" w:lineRule="exact"/>
              <w:rPr>
                <w:rFonts w:ascii="仿宋_GB2312" w:hAnsi="仿宋_GB2312" w:cs="仿宋_GB2312"/>
                <w:sz w:val="24"/>
              </w:rPr>
            </w:pPr>
            <w:r>
              <w:rPr>
                <w:rFonts w:hint="eastAsia" w:ascii="仿宋_GB2312" w:hAnsi="仿宋_GB2312" w:cs="仿宋_GB2312"/>
                <w:sz w:val="24"/>
              </w:rPr>
              <w:t>5</w:t>
            </w:r>
          </w:p>
        </w:tc>
      </w:tr>
      <w:tr w14:paraId="2C95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1BC81411">
            <w:pPr>
              <w:spacing w:line="360" w:lineRule="exact"/>
              <w:jc w:val="center"/>
              <w:rPr>
                <w:rFonts w:ascii="仿宋_GB2312" w:hAnsi="仿宋_GB2312" w:cs="仿宋_GB2312"/>
                <w:sz w:val="24"/>
              </w:rPr>
            </w:pPr>
            <w:r>
              <w:rPr>
                <w:rFonts w:hint="eastAsia" w:ascii="仿宋_GB2312" w:hAnsi="仿宋_GB2312" w:cs="仿宋_GB2312"/>
                <w:sz w:val="24"/>
              </w:rPr>
              <w:t>违法情形</w:t>
            </w:r>
          </w:p>
        </w:tc>
        <w:tc>
          <w:tcPr>
            <w:tcW w:w="7729" w:type="dxa"/>
            <w:gridSpan w:val="2"/>
            <w:tcBorders>
              <w:top w:val="single" w:color="auto" w:sz="4" w:space="0"/>
              <w:left w:val="single" w:color="auto" w:sz="4" w:space="0"/>
              <w:bottom w:val="single" w:color="auto" w:sz="4" w:space="0"/>
              <w:right w:val="single" w:color="auto" w:sz="4" w:space="0"/>
            </w:tcBorders>
          </w:tcPr>
          <w:p w14:paraId="4FD6C7DE">
            <w:pPr>
              <w:spacing w:line="360" w:lineRule="exact"/>
              <w:rPr>
                <w:rFonts w:ascii="仿宋_GB2312" w:hAnsi="仿宋_GB2312" w:cs="仿宋_GB2312"/>
                <w:sz w:val="24"/>
              </w:rPr>
            </w:pPr>
            <w:r>
              <w:rPr>
                <w:rFonts w:hint="eastAsia" w:ascii="仿宋_GB2312" w:hAnsi="仿宋_GB2312" w:cs="仿宋_GB2312"/>
                <w:sz w:val="24"/>
              </w:rPr>
              <w:t>1.未依照本条例规定公布化妆品功效宣称依据的摘要；</w:t>
            </w:r>
          </w:p>
          <w:p w14:paraId="16FC1F30">
            <w:pPr>
              <w:spacing w:line="360" w:lineRule="exact"/>
              <w:rPr>
                <w:rFonts w:ascii="仿宋_GB2312" w:hAnsi="仿宋_GB2312" w:cs="仿宋_GB2312"/>
                <w:sz w:val="24"/>
              </w:rPr>
            </w:pPr>
            <w:r>
              <w:rPr>
                <w:rFonts w:hint="eastAsia" w:ascii="仿宋_GB2312" w:hAnsi="仿宋_GB2312" w:cs="仿宋_GB2312"/>
                <w:sz w:val="24"/>
              </w:rPr>
              <w:t>2.未依照本条例规定建立并执行进货查验记录制度、产品销售记录制度；</w:t>
            </w:r>
          </w:p>
          <w:p w14:paraId="70118D05">
            <w:pPr>
              <w:spacing w:line="360" w:lineRule="exact"/>
              <w:rPr>
                <w:rFonts w:ascii="仿宋_GB2312" w:hAnsi="仿宋_GB2312" w:cs="仿宋_GB2312"/>
                <w:sz w:val="24"/>
              </w:rPr>
            </w:pPr>
            <w:r>
              <w:rPr>
                <w:rFonts w:hint="eastAsia" w:ascii="仿宋_GB2312" w:hAnsi="仿宋_GB2312" w:cs="仿宋_GB2312"/>
                <w:sz w:val="24"/>
              </w:rPr>
              <w:t>3.未依照本条例规定对化妆品生产质量管理规范的执行情况进行自查；</w:t>
            </w:r>
          </w:p>
          <w:p w14:paraId="198BE389">
            <w:pPr>
              <w:spacing w:line="360" w:lineRule="exact"/>
              <w:rPr>
                <w:rFonts w:ascii="仿宋_GB2312" w:hAnsi="仿宋_GB2312" w:cs="仿宋_GB2312"/>
                <w:sz w:val="24"/>
              </w:rPr>
            </w:pPr>
            <w:r>
              <w:rPr>
                <w:rFonts w:hint="eastAsia" w:ascii="仿宋_GB2312" w:hAnsi="仿宋_GB2312" w:cs="仿宋_GB2312"/>
                <w:sz w:val="24"/>
              </w:rPr>
              <w:t>4.未依照本条例规定贮存、运输化妆品；</w:t>
            </w:r>
          </w:p>
          <w:p w14:paraId="471678DE">
            <w:pPr>
              <w:spacing w:line="360" w:lineRule="exact"/>
              <w:rPr>
                <w:rFonts w:ascii="仿宋_GB2312" w:hAnsi="仿宋_GB2312" w:cs="仿宋_GB2312"/>
                <w:sz w:val="24"/>
              </w:rPr>
            </w:pPr>
            <w:r>
              <w:rPr>
                <w:rFonts w:hint="eastAsia" w:ascii="仿宋_GB2312" w:hAnsi="仿宋_GB2312" w:cs="仿宋_GB2312"/>
                <w:sz w:val="24"/>
              </w:rPr>
              <w:t>5.未依照本条例规定监测、报告化妆品不良反应，或者对化妆品不良反应监测机构、负责药品监督管理的部门开展的化妆品不良反应调查不予配合。</w:t>
            </w:r>
          </w:p>
        </w:tc>
      </w:tr>
      <w:tr w14:paraId="5A8F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13D7038F">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729" w:type="dxa"/>
            <w:gridSpan w:val="2"/>
            <w:tcBorders>
              <w:top w:val="single" w:color="auto" w:sz="4" w:space="0"/>
              <w:left w:val="single" w:color="auto" w:sz="4" w:space="0"/>
              <w:bottom w:val="single" w:color="auto" w:sz="4" w:space="0"/>
              <w:right w:val="single" w:color="auto" w:sz="4" w:space="0"/>
            </w:tcBorders>
          </w:tcPr>
          <w:p w14:paraId="57E94953">
            <w:pPr>
              <w:spacing w:line="340" w:lineRule="exact"/>
              <w:rPr>
                <w:rFonts w:ascii="仿宋_GB2312" w:hAnsi="仿宋_GB2312" w:cs="仿宋_GB2312"/>
                <w:sz w:val="24"/>
              </w:rPr>
            </w:pPr>
            <w:r>
              <w:rPr>
                <w:rFonts w:hint="eastAsia" w:ascii="仿宋_GB2312" w:hAnsi="仿宋_GB2312" w:cs="仿宋_GB2312"/>
                <w:sz w:val="24"/>
              </w:rPr>
              <w:t>《条例》第六十二条第一款：有下列情形之一的，由负责药品监督管理的部门责令改正，给予警告，并处1万元以上3万元以下罚款；情节严重的，责令停产停业，并处3万元以上5万元以下罚款，对违法单位的法定代表人或者主要负责人、直接负责的主管人员和其他直接责任人员处1万元以上3万元以下罚款：</w:t>
            </w:r>
          </w:p>
          <w:p w14:paraId="2F72FD70">
            <w:pPr>
              <w:spacing w:line="340" w:lineRule="exact"/>
              <w:rPr>
                <w:rFonts w:ascii="仿宋_GB2312" w:hAnsi="仿宋_GB2312" w:cs="仿宋_GB2312"/>
                <w:sz w:val="24"/>
              </w:rPr>
            </w:pPr>
            <w:r>
              <w:rPr>
                <w:rFonts w:hint="eastAsia" w:ascii="仿宋_GB2312" w:hAnsi="仿宋_GB2312" w:cs="仿宋_GB2312"/>
                <w:sz w:val="24"/>
              </w:rPr>
              <w:t>（一）未依照本条例规定公布化妆品功效宣称依据的摘要；</w:t>
            </w:r>
          </w:p>
          <w:p w14:paraId="78D312B2">
            <w:pPr>
              <w:spacing w:line="340" w:lineRule="exact"/>
              <w:rPr>
                <w:rFonts w:ascii="仿宋_GB2312" w:hAnsi="仿宋_GB2312" w:cs="仿宋_GB2312"/>
                <w:sz w:val="24"/>
              </w:rPr>
            </w:pPr>
            <w:r>
              <w:rPr>
                <w:rFonts w:hint="eastAsia" w:ascii="仿宋_GB2312" w:hAnsi="仿宋_GB2312" w:cs="仿宋_GB2312"/>
                <w:sz w:val="24"/>
              </w:rPr>
              <w:t>（二）未依照本条例规定建立并执行进货查验记录制度、产品销售记录制度；</w:t>
            </w:r>
          </w:p>
          <w:p w14:paraId="536E7DDE">
            <w:pPr>
              <w:spacing w:line="340" w:lineRule="exact"/>
              <w:rPr>
                <w:rFonts w:ascii="仿宋_GB2312" w:hAnsi="仿宋_GB2312" w:cs="仿宋_GB2312"/>
                <w:sz w:val="24"/>
              </w:rPr>
            </w:pPr>
            <w:r>
              <w:rPr>
                <w:rFonts w:hint="eastAsia" w:ascii="仿宋_GB2312" w:hAnsi="仿宋_GB2312" w:cs="仿宋_GB2312"/>
                <w:sz w:val="24"/>
              </w:rPr>
              <w:t>（三）未依照本条例规定对化妆品生产质量管理规范的执行情况进行自查；</w:t>
            </w:r>
          </w:p>
          <w:p w14:paraId="31412F8F">
            <w:pPr>
              <w:spacing w:line="340" w:lineRule="exact"/>
              <w:rPr>
                <w:rFonts w:ascii="仿宋_GB2312" w:hAnsi="仿宋_GB2312" w:cs="仿宋_GB2312"/>
                <w:sz w:val="24"/>
              </w:rPr>
            </w:pPr>
            <w:r>
              <w:rPr>
                <w:rFonts w:hint="eastAsia" w:ascii="仿宋_GB2312" w:hAnsi="仿宋_GB2312" w:cs="仿宋_GB2312"/>
                <w:sz w:val="24"/>
              </w:rPr>
              <w:t>（四）未依照本条例规定贮存、运输化妆品；</w:t>
            </w:r>
          </w:p>
          <w:p w14:paraId="43792883">
            <w:pPr>
              <w:spacing w:line="320" w:lineRule="exact"/>
              <w:rPr>
                <w:rFonts w:ascii="仿宋_GB2312" w:hAnsi="仿宋_GB2312" w:cs="仿宋_GB2312"/>
                <w:sz w:val="24"/>
              </w:rPr>
            </w:pPr>
            <w:r>
              <w:rPr>
                <w:rFonts w:hint="eastAsia" w:ascii="仿宋_GB2312" w:hAnsi="仿宋_GB2312" w:cs="仿宋_GB2312"/>
                <w:sz w:val="24"/>
              </w:rPr>
              <w:t>（五）未依照本条例规定监测、报告化妆品不良反应，或者对化妆品不良反应监测机构、负责药品监督管理的部门开展的化妆品不良反应调查不予配合。</w:t>
            </w:r>
          </w:p>
          <w:p w14:paraId="7871902E">
            <w:pPr>
              <w:spacing w:line="320" w:lineRule="exact"/>
              <w:rPr>
                <w:rFonts w:ascii="仿宋_GB2312" w:hAnsi="仿宋_GB2312" w:cs="仿宋_GB2312"/>
                <w:sz w:val="24"/>
              </w:rPr>
            </w:pPr>
            <w:r>
              <w:rPr>
                <w:rFonts w:hint="eastAsia" w:ascii="仿宋_GB2312" w:hAnsi="仿宋_GB2312" w:cs="仿宋_GB2312"/>
                <w:sz w:val="24"/>
              </w:rPr>
              <w:t>《牙膏监督管理办法》第二十二条：牙膏备案人、受托生产企业、经营者和境内责任人，有下列违法行为的，依照化妆品监督管理条例相关规定处理：（五）未按照本办法规定公布功效宣称依据的摘要；（六）未按照本办法规定监测、报告牙膏不良反应。</w:t>
            </w:r>
          </w:p>
        </w:tc>
      </w:tr>
      <w:tr w14:paraId="509E8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386D9261">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729" w:type="dxa"/>
            <w:gridSpan w:val="2"/>
            <w:tcBorders>
              <w:top w:val="single" w:color="auto" w:sz="4" w:space="0"/>
              <w:left w:val="single" w:color="auto" w:sz="4" w:space="0"/>
              <w:bottom w:val="single" w:color="auto" w:sz="4" w:space="0"/>
              <w:right w:val="single" w:color="auto" w:sz="4" w:space="0"/>
            </w:tcBorders>
          </w:tcPr>
          <w:p w14:paraId="0DF151A1">
            <w:pPr>
              <w:spacing w:line="340" w:lineRule="exact"/>
              <w:rPr>
                <w:rFonts w:ascii="仿宋_GB2312" w:hAnsi="仿宋_GB2312" w:cs="仿宋_GB2312"/>
                <w:sz w:val="24"/>
              </w:rPr>
            </w:pPr>
            <w:r>
              <w:rPr>
                <w:rFonts w:hint="eastAsia" w:ascii="仿宋_GB2312" w:hAnsi="仿宋_GB2312" w:cs="仿宋_GB2312"/>
                <w:sz w:val="24"/>
              </w:rPr>
              <w:t>警告</w:t>
            </w:r>
          </w:p>
          <w:p w14:paraId="14D49A36">
            <w:pPr>
              <w:spacing w:line="340" w:lineRule="exact"/>
              <w:rPr>
                <w:rFonts w:ascii="仿宋_GB2312" w:hAnsi="仿宋_GB2312" w:cs="仿宋_GB2312"/>
                <w:sz w:val="24"/>
              </w:rPr>
            </w:pPr>
            <w:r>
              <w:rPr>
                <w:rFonts w:hint="eastAsia" w:ascii="仿宋_GB2312" w:hAnsi="仿宋_GB2312" w:cs="仿宋_GB2312"/>
                <w:sz w:val="24"/>
              </w:rPr>
              <w:t>责令停产停业</w:t>
            </w:r>
          </w:p>
          <w:p w14:paraId="3434D92E">
            <w:pPr>
              <w:spacing w:line="340" w:lineRule="exact"/>
              <w:rPr>
                <w:rFonts w:ascii="仿宋_GB2312" w:hAnsi="仿宋_GB2312" w:cs="仿宋_GB2312"/>
                <w:sz w:val="24"/>
              </w:rPr>
            </w:pPr>
            <w:r>
              <w:rPr>
                <w:rFonts w:hint="eastAsia" w:ascii="仿宋_GB2312" w:hAnsi="仿宋_GB2312" w:cs="仿宋_GB2312"/>
                <w:sz w:val="24"/>
              </w:rPr>
              <w:t>罚款</w:t>
            </w:r>
          </w:p>
        </w:tc>
      </w:tr>
      <w:tr w14:paraId="02A3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43620BB5">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729" w:type="dxa"/>
            <w:gridSpan w:val="2"/>
            <w:tcBorders>
              <w:top w:val="single" w:color="auto" w:sz="4" w:space="0"/>
              <w:left w:val="single" w:color="auto" w:sz="4" w:space="0"/>
              <w:bottom w:val="single" w:color="auto" w:sz="4" w:space="0"/>
              <w:right w:val="single" w:color="auto" w:sz="4" w:space="0"/>
            </w:tcBorders>
          </w:tcPr>
          <w:p w14:paraId="60A8982D">
            <w:pPr>
              <w:spacing w:line="340" w:lineRule="exact"/>
              <w:rPr>
                <w:rFonts w:ascii="仿宋_GB2312" w:hAnsi="仿宋_GB2312" w:cs="仿宋_GB2312"/>
                <w:sz w:val="24"/>
              </w:rPr>
            </w:pPr>
            <w:r>
              <w:rPr>
                <w:rFonts w:hint="eastAsia" w:ascii="仿宋_GB2312" w:hAnsi="仿宋_GB2312" w:cs="仿宋_GB2312"/>
                <w:sz w:val="24"/>
              </w:rPr>
              <w:t>县级以上人民政府负责药品监督管理的部门</w:t>
            </w:r>
          </w:p>
        </w:tc>
      </w:tr>
      <w:tr w14:paraId="61F2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tcBorders>
              <w:top w:val="single" w:color="auto" w:sz="4" w:space="0"/>
              <w:left w:val="single" w:color="auto" w:sz="4" w:space="0"/>
              <w:bottom w:val="single" w:color="auto" w:sz="4" w:space="0"/>
              <w:right w:val="single" w:color="auto" w:sz="4" w:space="0"/>
            </w:tcBorders>
            <w:vAlign w:val="center"/>
          </w:tcPr>
          <w:p w14:paraId="42E4E6B1">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729" w:type="dxa"/>
            <w:gridSpan w:val="2"/>
            <w:tcBorders>
              <w:top w:val="single" w:color="auto" w:sz="4" w:space="0"/>
              <w:left w:val="single" w:color="auto" w:sz="4" w:space="0"/>
              <w:bottom w:val="single" w:color="auto" w:sz="4" w:space="0"/>
              <w:right w:val="single" w:color="auto" w:sz="4" w:space="0"/>
            </w:tcBorders>
          </w:tcPr>
          <w:p w14:paraId="4A5123D3">
            <w:pPr>
              <w:spacing w:line="340" w:lineRule="exact"/>
              <w:rPr>
                <w:rFonts w:ascii="仿宋_GB2312" w:hAnsi="仿宋_GB2312" w:cs="仿宋_GB2312"/>
                <w:sz w:val="24"/>
              </w:rPr>
            </w:pPr>
            <w:r>
              <w:rPr>
                <w:rFonts w:hint="eastAsia" w:ascii="仿宋_GB2312" w:hAnsi="仿宋_GB2312" w:cs="仿宋_GB2312"/>
                <w:sz w:val="24"/>
              </w:rPr>
              <w:t>并处1万元以上3万元以下罚款</w:t>
            </w:r>
          </w:p>
          <w:p w14:paraId="0EE1C34E">
            <w:pPr>
              <w:spacing w:line="340" w:lineRule="exact"/>
              <w:rPr>
                <w:rFonts w:ascii="仿宋_GB2312" w:hAnsi="仿宋_GB2312" w:cs="仿宋_GB2312"/>
                <w:sz w:val="24"/>
              </w:rPr>
            </w:pPr>
            <w:r>
              <w:rPr>
                <w:rFonts w:hint="eastAsia" w:ascii="仿宋_GB2312" w:hAnsi="仿宋_GB2312" w:cs="仿宋_GB2312"/>
                <w:sz w:val="24"/>
              </w:rPr>
              <w:t>情节严重的，并处3万元以上5万元以下罚款</w:t>
            </w:r>
          </w:p>
          <w:p w14:paraId="184B673F">
            <w:pPr>
              <w:spacing w:line="340" w:lineRule="exact"/>
              <w:rPr>
                <w:rFonts w:ascii="仿宋_GB2312" w:hAnsi="仿宋_GB2312" w:cs="仿宋_GB2312"/>
                <w:sz w:val="24"/>
              </w:rPr>
            </w:pPr>
            <w:r>
              <w:rPr>
                <w:rFonts w:hint="eastAsia" w:ascii="仿宋_GB2312" w:hAnsi="仿宋_GB2312" w:cs="仿宋_GB2312"/>
                <w:color w:val="191919"/>
                <w:sz w:val="24"/>
              </w:rPr>
              <w:t>个人（情节严重的）</w:t>
            </w:r>
            <w:r>
              <w:rPr>
                <w:rFonts w:hint="eastAsia" w:ascii="仿宋_GB2312" w:hAnsi="仿宋_GB2312" w:cs="仿宋_GB2312"/>
                <w:sz w:val="24"/>
              </w:rPr>
              <w:t>：处1万元以上3万元以下罚款</w:t>
            </w:r>
          </w:p>
        </w:tc>
      </w:tr>
      <w:tr w14:paraId="5996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7" w:type="dxa"/>
            <w:vMerge w:val="restart"/>
            <w:tcBorders>
              <w:top w:val="single" w:color="auto" w:sz="4" w:space="0"/>
              <w:left w:val="single" w:color="auto" w:sz="4" w:space="0"/>
              <w:bottom w:val="single" w:color="auto" w:sz="4" w:space="0"/>
              <w:right w:val="single" w:color="auto" w:sz="4" w:space="0"/>
            </w:tcBorders>
            <w:vAlign w:val="center"/>
          </w:tcPr>
          <w:p w14:paraId="36D20DA2">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166" w:type="dxa"/>
            <w:tcBorders>
              <w:top w:val="single" w:color="auto" w:sz="4" w:space="0"/>
              <w:left w:val="single" w:color="auto" w:sz="4" w:space="0"/>
              <w:bottom w:val="single" w:color="auto" w:sz="4" w:space="0"/>
              <w:right w:val="single" w:color="auto" w:sz="4" w:space="0"/>
            </w:tcBorders>
            <w:vAlign w:val="center"/>
          </w:tcPr>
          <w:p w14:paraId="05891AD0">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563" w:type="dxa"/>
            <w:tcBorders>
              <w:top w:val="single" w:color="auto" w:sz="4" w:space="0"/>
              <w:left w:val="single" w:color="auto" w:sz="4" w:space="0"/>
              <w:bottom w:val="single" w:color="auto" w:sz="4" w:space="0"/>
              <w:right w:val="single" w:color="auto" w:sz="4" w:space="0"/>
            </w:tcBorders>
            <w:vAlign w:val="center"/>
          </w:tcPr>
          <w:p w14:paraId="2C107D39">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300E9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181811F4">
            <w:pPr>
              <w:widowControl/>
              <w:jc w:val="left"/>
              <w:rPr>
                <w:rFonts w:ascii="仿宋_GB2312" w:hAnsi="仿宋_GB2312" w:cs="仿宋_GB2312"/>
                <w:sz w:val="24"/>
              </w:rPr>
            </w:pPr>
          </w:p>
        </w:tc>
        <w:tc>
          <w:tcPr>
            <w:tcW w:w="1166" w:type="dxa"/>
            <w:tcBorders>
              <w:top w:val="single" w:color="auto" w:sz="4" w:space="0"/>
              <w:left w:val="single" w:color="auto" w:sz="4" w:space="0"/>
              <w:bottom w:val="single" w:color="auto" w:sz="4" w:space="0"/>
              <w:right w:val="single" w:color="auto" w:sz="4" w:space="0"/>
            </w:tcBorders>
            <w:vAlign w:val="center"/>
          </w:tcPr>
          <w:p w14:paraId="0D45F982">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563" w:type="dxa"/>
            <w:tcBorders>
              <w:top w:val="single" w:color="auto" w:sz="4" w:space="0"/>
              <w:left w:val="single" w:color="auto" w:sz="4" w:space="0"/>
              <w:bottom w:val="single" w:color="auto" w:sz="4" w:space="0"/>
              <w:right w:val="single" w:color="auto" w:sz="4" w:space="0"/>
            </w:tcBorders>
            <w:vAlign w:val="center"/>
          </w:tcPr>
          <w:p w14:paraId="50DE075E">
            <w:pPr>
              <w:spacing w:line="280" w:lineRule="exact"/>
              <w:rPr>
                <w:rFonts w:ascii="仿宋_GB2312" w:hAnsi="仿宋_GB2312" w:cs="仿宋_GB2312"/>
                <w:sz w:val="24"/>
              </w:rPr>
            </w:pPr>
            <w:r>
              <w:rPr>
                <w:rFonts w:hint="eastAsia" w:ascii="仿宋_GB2312" w:hAnsi="仿宋_GB2312" w:cs="仿宋_GB2312"/>
                <w:sz w:val="24"/>
              </w:rPr>
              <w:t>1.6万元以上2.4万元以下罚款</w:t>
            </w:r>
          </w:p>
          <w:p w14:paraId="0E7D80C5">
            <w:pPr>
              <w:spacing w:line="280" w:lineRule="exact"/>
              <w:rPr>
                <w:rFonts w:ascii="仿宋_GB2312" w:hAnsi="仿宋_GB2312" w:cs="仿宋_GB2312"/>
                <w:sz w:val="24"/>
              </w:rPr>
            </w:pPr>
            <w:r>
              <w:rPr>
                <w:rFonts w:hint="eastAsia" w:ascii="仿宋_GB2312" w:hAnsi="仿宋_GB2312" w:cs="仿宋_GB2312"/>
                <w:sz w:val="24"/>
              </w:rPr>
              <w:t>情节严重的：3.6万元以上4.4万元以下罚款</w:t>
            </w:r>
          </w:p>
          <w:p w14:paraId="6ED8DE5F">
            <w:pPr>
              <w:spacing w:line="280" w:lineRule="exact"/>
              <w:rPr>
                <w:rFonts w:ascii="仿宋_GB2312" w:hAnsi="仿宋_GB2312" w:cs="仿宋_GB2312"/>
                <w:sz w:val="24"/>
              </w:rPr>
            </w:pPr>
            <w:r>
              <w:rPr>
                <w:rFonts w:hint="eastAsia" w:ascii="仿宋_GB2312" w:hAnsi="仿宋_GB2312" w:cs="仿宋_GB2312"/>
                <w:sz w:val="24"/>
              </w:rPr>
              <w:t>个人：1.6万元以上2.4万元以下罚款</w:t>
            </w:r>
          </w:p>
        </w:tc>
      </w:tr>
      <w:tr w14:paraId="3F3B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3B21A3FD">
            <w:pPr>
              <w:widowControl/>
              <w:jc w:val="left"/>
              <w:rPr>
                <w:rFonts w:ascii="仿宋_GB2312" w:hAnsi="仿宋_GB2312" w:cs="仿宋_GB2312"/>
                <w:sz w:val="24"/>
              </w:rPr>
            </w:pPr>
          </w:p>
        </w:tc>
        <w:tc>
          <w:tcPr>
            <w:tcW w:w="1166" w:type="dxa"/>
            <w:tcBorders>
              <w:top w:val="single" w:color="auto" w:sz="4" w:space="0"/>
              <w:left w:val="single" w:color="auto" w:sz="4" w:space="0"/>
              <w:bottom w:val="single" w:color="auto" w:sz="4" w:space="0"/>
              <w:right w:val="single" w:color="auto" w:sz="4" w:space="0"/>
            </w:tcBorders>
            <w:vAlign w:val="center"/>
          </w:tcPr>
          <w:p w14:paraId="49D6F927">
            <w:pPr>
              <w:spacing w:line="360" w:lineRule="exact"/>
              <w:jc w:val="center"/>
              <w:rPr>
                <w:rFonts w:ascii="仿宋_GB2312" w:hAnsi="仿宋_GB2312" w:cs="仿宋_GB2312"/>
                <w:sz w:val="24"/>
              </w:rPr>
            </w:pPr>
            <w:r>
              <w:rPr>
                <w:rFonts w:hint="eastAsia" w:ascii="仿宋_GB2312" w:hAnsi="仿宋_GB2312" w:cs="仿宋_GB2312"/>
                <w:sz w:val="24"/>
              </w:rPr>
              <w:t>减轻</w:t>
            </w:r>
          </w:p>
        </w:tc>
        <w:tc>
          <w:tcPr>
            <w:tcW w:w="6563" w:type="dxa"/>
            <w:tcBorders>
              <w:top w:val="single" w:color="auto" w:sz="4" w:space="0"/>
              <w:left w:val="single" w:color="auto" w:sz="4" w:space="0"/>
              <w:bottom w:val="single" w:color="auto" w:sz="4" w:space="0"/>
              <w:right w:val="single" w:color="auto" w:sz="4" w:space="0"/>
            </w:tcBorders>
            <w:vAlign w:val="center"/>
          </w:tcPr>
          <w:p w14:paraId="75D7A6DE">
            <w:pPr>
              <w:spacing w:line="340" w:lineRule="exact"/>
              <w:rPr>
                <w:rFonts w:ascii="仿宋_GB2312" w:hAnsi="仿宋_GB2312" w:cs="仿宋_GB2312"/>
                <w:sz w:val="24"/>
              </w:rPr>
            </w:pPr>
            <w:r>
              <w:rPr>
                <w:rFonts w:hint="eastAsia" w:ascii="仿宋_GB2312" w:hAnsi="仿宋_GB2312" w:cs="仿宋_GB2312"/>
                <w:sz w:val="24"/>
              </w:rPr>
              <w:t>1000元以上1万元以下罚款</w:t>
            </w:r>
          </w:p>
          <w:p w14:paraId="275C94CE">
            <w:pPr>
              <w:spacing w:line="340" w:lineRule="exact"/>
              <w:rPr>
                <w:rFonts w:ascii="仿宋_GB2312" w:hAnsi="仿宋_GB2312" w:cs="仿宋_GB2312"/>
                <w:sz w:val="24"/>
              </w:rPr>
            </w:pPr>
            <w:r>
              <w:rPr>
                <w:rFonts w:hint="eastAsia" w:ascii="仿宋_GB2312" w:hAnsi="仿宋_GB2312" w:cs="仿宋_GB2312"/>
                <w:sz w:val="24"/>
              </w:rPr>
              <w:t>情节严重的：3000元以上3万元以下罚款</w:t>
            </w:r>
          </w:p>
          <w:p w14:paraId="1A2B8FDF">
            <w:pPr>
              <w:spacing w:line="340" w:lineRule="exact"/>
              <w:rPr>
                <w:rFonts w:ascii="仿宋_GB2312" w:hAnsi="仿宋_GB2312" w:cs="仿宋_GB2312"/>
                <w:sz w:val="24"/>
              </w:rPr>
            </w:pPr>
            <w:r>
              <w:rPr>
                <w:rFonts w:hint="eastAsia" w:ascii="仿宋_GB2312" w:hAnsi="仿宋_GB2312" w:cs="仿宋_GB2312"/>
                <w:sz w:val="24"/>
              </w:rPr>
              <w:t>个人：1000元以上1万元以下罚款</w:t>
            </w:r>
          </w:p>
        </w:tc>
      </w:tr>
      <w:tr w14:paraId="71ECD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4CA784AA">
            <w:pPr>
              <w:widowControl/>
              <w:jc w:val="left"/>
              <w:rPr>
                <w:rFonts w:ascii="仿宋_GB2312" w:hAnsi="仿宋_GB2312" w:cs="仿宋_GB2312"/>
                <w:sz w:val="24"/>
              </w:rPr>
            </w:pPr>
          </w:p>
        </w:tc>
        <w:tc>
          <w:tcPr>
            <w:tcW w:w="1166" w:type="dxa"/>
            <w:tcBorders>
              <w:top w:val="single" w:color="auto" w:sz="4" w:space="0"/>
              <w:left w:val="single" w:color="auto" w:sz="4" w:space="0"/>
              <w:bottom w:val="single" w:color="auto" w:sz="4" w:space="0"/>
              <w:right w:val="single" w:color="auto" w:sz="4" w:space="0"/>
            </w:tcBorders>
            <w:vAlign w:val="center"/>
          </w:tcPr>
          <w:p w14:paraId="2B300CFF">
            <w:pPr>
              <w:spacing w:line="360" w:lineRule="exact"/>
              <w:jc w:val="center"/>
              <w:rPr>
                <w:rFonts w:ascii="仿宋_GB2312" w:hAnsi="仿宋_GB2312" w:cs="仿宋_GB2312"/>
                <w:sz w:val="24"/>
              </w:rPr>
            </w:pPr>
            <w:r>
              <w:rPr>
                <w:rFonts w:hint="eastAsia" w:ascii="仿宋_GB2312" w:hAnsi="仿宋_GB2312" w:cs="仿宋_GB2312"/>
                <w:sz w:val="24"/>
              </w:rPr>
              <w:t>从轻</w:t>
            </w:r>
          </w:p>
        </w:tc>
        <w:tc>
          <w:tcPr>
            <w:tcW w:w="6563" w:type="dxa"/>
            <w:tcBorders>
              <w:top w:val="single" w:color="auto" w:sz="4" w:space="0"/>
              <w:left w:val="single" w:color="auto" w:sz="4" w:space="0"/>
              <w:bottom w:val="single" w:color="auto" w:sz="4" w:space="0"/>
              <w:right w:val="single" w:color="auto" w:sz="4" w:space="0"/>
            </w:tcBorders>
            <w:vAlign w:val="center"/>
          </w:tcPr>
          <w:p w14:paraId="080E41AD">
            <w:pPr>
              <w:spacing w:line="340" w:lineRule="exact"/>
              <w:rPr>
                <w:rFonts w:ascii="仿宋_GB2312" w:hAnsi="仿宋_GB2312" w:cs="仿宋_GB2312"/>
                <w:sz w:val="24"/>
              </w:rPr>
            </w:pPr>
            <w:r>
              <w:rPr>
                <w:rFonts w:hint="eastAsia" w:ascii="仿宋_GB2312" w:hAnsi="仿宋_GB2312" w:cs="仿宋_GB2312"/>
                <w:sz w:val="24"/>
              </w:rPr>
              <w:t>1万元以上1.6万元以下罚款</w:t>
            </w:r>
          </w:p>
          <w:p w14:paraId="18A6E06C">
            <w:pPr>
              <w:spacing w:line="340" w:lineRule="exact"/>
              <w:rPr>
                <w:rFonts w:ascii="仿宋_GB2312" w:hAnsi="仿宋_GB2312" w:cs="仿宋_GB2312"/>
                <w:sz w:val="24"/>
              </w:rPr>
            </w:pPr>
            <w:r>
              <w:rPr>
                <w:rFonts w:hint="eastAsia" w:ascii="仿宋_GB2312" w:hAnsi="仿宋_GB2312" w:cs="仿宋_GB2312"/>
                <w:sz w:val="24"/>
              </w:rPr>
              <w:t>情节严重的：3万元以上3.6万元以下罚款</w:t>
            </w:r>
          </w:p>
          <w:p w14:paraId="38F31D59">
            <w:pPr>
              <w:spacing w:line="340" w:lineRule="exact"/>
              <w:rPr>
                <w:rFonts w:ascii="仿宋_GB2312" w:hAnsi="仿宋_GB2312" w:cs="仿宋_GB2312"/>
                <w:sz w:val="24"/>
              </w:rPr>
            </w:pPr>
            <w:r>
              <w:rPr>
                <w:rFonts w:hint="eastAsia" w:ascii="仿宋_GB2312" w:hAnsi="仿宋_GB2312" w:cs="仿宋_GB2312"/>
                <w:sz w:val="24"/>
              </w:rPr>
              <w:t>个人：1万元以上1.6万元以下罚款</w:t>
            </w:r>
          </w:p>
        </w:tc>
      </w:tr>
      <w:tr w14:paraId="680B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187" w:type="dxa"/>
            <w:vMerge w:val="continue"/>
            <w:tcBorders>
              <w:top w:val="single" w:color="auto" w:sz="4" w:space="0"/>
              <w:left w:val="single" w:color="auto" w:sz="4" w:space="0"/>
              <w:bottom w:val="single" w:color="auto" w:sz="4" w:space="0"/>
              <w:right w:val="single" w:color="auto" w:sz="4" w:space="0"/>
            </w:tcBorders>
            <w:vAlign w:val="center"/>
          </w:tcPr>
          <w:p w14:paraId="4FF24264">
            <w:pPr>
              <w:widowControl/>
              <w:jc w:val="left"/>
              <w:rPr>
                <w:rFonts w:ascii="仿宋_GB2312" w:hAnsi="仿宋_GB2312" w:cs="仿宋_GB2312"/>
                <w:sz w:val="24"/>
              </w:rPr>
            </w:pPr>
          </w:p>
        </w:tc>
        <w:tc>
          <w:tcPr>
            <w:tcW w:w="1166" w:type="dxa"/>
            <w:tcBorders>
              <w:top w:val="single" w:color="auto" w:sz="4" w:space="0"/>
              <w:left w:val="single" w:color="auto" w:sz="4" w:space="0"/>
              <w:bottom w:val="single" w:color="auto" w:sz="4" w:space="0"/>
              <w:right w:val="single" w:color="auto" w:sz="4" w:space="0"/>
            </w:tcBorders>
            <w:vAlign w:val="center"/>
          </w:tcPr>
          <w:p w14:paraId="77F39AC5">
            <w:pPr>
              <w:spacing w:line="360" w:lineRule="exact"/>
              <w:jc w:val="center"/>
              <w:rPr>
                <w:rFonts w:ascii="仿宋_GB2312" w:hAnsi="仿宋_GB2312" w:cs="仿宋_GB2312"/>
                <w:sz w:val="24"/>
              </w:rPr>
            </w:pPr>
            <w:r>
              <w:rPr>
                <w:rFonts w:hint="eastAsia" w:ascii="仿宋_GB2312" w:hAnsi="仿宋_GB2312" w:cs="仿宋_GB2312"/>
                <w:sz w:val="24"/>
              </w:rPr>
              <w:t>从重</w:t>
            </w:r>
          </w:p>
        </w:tc>
        <w:tc>
          <w:tcPr>
            <w:tcW w:w="6563" w:type="dxa"/>
            <w:tcBorders>
              <w:top w:val="single" w:color="auto" w:sz="4" w:space="0"/>
              <w:left w:val="single" w:color="auto" w:sz="4" w:space="0"/>
              <w:bottom w:val="single" w:color="auto" w:sz="4" w:space="0"/>
              <w:right w:val="single" w:color="auto" w:sz="4" w:space="0"/>
            </w:tcBorders>
            <w:vAlign w:val="center"/>
          </w:tcPr>
          <w:p w14:paraId="7D3CB880">
            <w:pPr>
              <w:spacing w:line="340" w:lineRule="exact"/>
              <w:rPr>
                <w:rFonts w:ascii="仿宋_GB2312" w:hAnsi="仿宋_GB2312" w:cs="仿宋_GB2312"/>
                <w:sz w:val="24"/>
              </w:rPr>
            </w:pPr>
            <w:r>
              <w:rPr>
                <w:rFonts w:hint="eastAsia" w:ascii="仿宋_GB2312" w:hAnsi="仿宋_GB2312" w:cs="仿宋_GB2312"/>
                <w:sz w:val="24"/>
              </w:rPr>
              <w:t>2.4万元以上3万元以下罚款</w:t>
            </w:r>
          </w:p>
          <w:p w14:paraId="708C5DC8">
            <w:pPr>
              <w:spacing w:line="340" w:lineRule="exact"/>
              <w:rPr>
                <w:rFonts w:ascii="仿宋_GB2312" w:hAnsi="仿宋_GB2312" w:cs="仿宋_GB2312"/>
                <w:sz w:val="24"/>
              </w:rPr>
            </w:pPr>
            <w:r>
              <w:rPr>
                <w:rFonts w:hint="eastAsia" w:ascii="仿宋_GB2312" w:hAnsi="仿宋_GB2312" w:cs="仿宋_GB2312"/>
                <w:sz w:val="24"/>
              </w:rPr>
              <w:t>情节严重的：4.4万元以上5万元以下罚款</w:t>
            </w:r>
          </w:p>
          <w:p w14:paraId="71EEE90F">
            <w:pPr>
              <w:spacing w:line="340" w:lineRule="exact"/>
              <w:rPr>
                <w:rFonts w:ascii="仿宋_GB2312" w:hAnsi="仿宋_GB2312" w:cs="仿宋_GB2312"/>
                <w:sz w:val="24"/>
              </w:rPr>
            </w:pPr>
            <w:r>
              <w:rPr>
                <w:rFonts w:hint="eastAsia" w:ascii="仿宋_GB2312" w:hAnsi="仿宋_GB2312" w:cs="仿宋_GB2312"/>
                <w:sz w:val="24"/>
              </w:rPr>
              <w:t>个人：2.4万元以上3万元以下罚款</w:t>
            </w:r>
          </w:p>
        </w:tc>
      </w:tr>
    </w:tbl>
    <w:p w14:paraId="13878A8A">
      <w:pPr>
        <w:spacing w:line="360" w:lineRule="exact"/>
        <w:rPr>
          <w:rFonts w:ascii="仿宋_GB2312" w:eastAsia="宋体"/>
          <w:sz w:val="24"/>
        </w:rPr>
      </w:pPr>
      <w:r>
        <w:rPr>
          <w:rFonts w:hint="eastAsia" w:ascii="仿宋_GB2312"/>
          <w:sz w:val="24"/>
        </w:rP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90"/>
        <w:gridCol w:w="6417"/>
      </w:tblGrid>
      <w:tr w14:paraId="3858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B8F257E">
            <w:pPr>
              <w:spacing w:line="320" w:lineRule="exact"/>
              <w:jc w:val="center"/>
              <w:rPr>
                <w:rFonts w:ascii="仿宋_GB2312" w:hAnsi="仿宋_GB2312" w:cs="仿宋_GB2312"/>
                <w:sz w:val="24"/>
              </w:rPr>
            </w:pPr>
            <w:r>
              <w:rPr>
                <w:rFonts w:hint="eastAsia" w:ascii="仿宋_GB2312" w:hAnsi="仿宋_GB2312" w:cs="仿宋_GB2312"/>
                <w:sz w:val="24"/>
              </w:rPr>
              <w:t>编码</w:t>
            </w:r>
          </w:p>
        </w:tc>
        <w:tc>
          <w:tcPr>
            <w:tcW w:w="7607" w:type="dxa"/>
            <w:gridSpan w:val="2"/>
            <w:tcBorders>
              <w:top w:val="single" w:color="auto" w:sz="4" w:space="0"/>
              <w:left w:val="single" w:color="auto" w:sz="4" w:space="0"/>
              <w:bottom w:val="single" w:color="auto" w:sz="4" w:space="0"/>
              <w:right w:val="single" w:color="auto" w:sz="4" w:space="0"/>
            </w:tcBorders>
          </w:tcPr>
          <w:p w14:paraId="75605097">
            <w:pPr>
              <w:spacing w:line="320" w:lineRule="exact"/>
              <w:rPr>
                <w:rFonts w:ascii="仿宋_GB2312" w:hAnsi="仿宋_GB2312" w:cs="仿宋_GB2312"/>
                <w:sz w:val="24"/>
              </w:rPr>
            </w:pPr>
            <w:r>
              <w:rPr>
                <w:rFonts w:hint="eastAsia" w:ascii="仿宋_GB2312" w:hAnsi="仿宋_GB2312" w:cs="仿宋_GB2312"/>
                <w:sz w:val="24"/>
              </w:rPr>
              <w:t>6</w:t>
            </w:r>
          </w:p>
        </w:tc>
      </w:tr>
      <w:tr w14:paraId="4ECDF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C282FD5">
            <w:pPr>
              <w:spacing w:line="320" w:lineRule="exact"/>
              <w:jc w:val="center"/>
              <w:rPr>
                <w:rFonts w:ascii="仿宋_GB2312" w:hAnsi="仿宋_GB2312" w:cs="仿宋_GB2312"/>
                <w:sz w:val="24"/>
              </w:rPr>
            </w:pPr>
            <w:r>
              <w:rPr>
                <w:rFonts w:hint="eastAsia" w:ascii="仿宋_GB2312" w:hAnsi="仿宋_GB2312" w:cs="仿宋_GB2312"/>
                <w:sz w:val="24"/>
              </w:rPr>
              <w:t>违法情形</w:t>
            </w:r>
          </w:p>
        </w:tc>
        <w:tc>
          <w:tcPr>
            <w:tcW w:w="7607" w:type="dxa"/>
            <w:gridSpan w:val="2"/>
            <w:tcBorders>
              <w:top w:val="single" w:color="auto" w:sz="4" w:space="0"/>
              <w:left w:val="single" w:color="auto" w:sz="4" w:space="0"/>
              <w:bottom w:val="single" w:color="auto" w:sz="4" w:space="0"/>
              <w:right w:val="single" w:color="auto" w:sz="4" w:space="0"/>
            </w:tcBorders>
          </w:tcPr>
          <w:p w14:paraId="5BA7B797">
            <w:pPr>
              <w:spacing w:line="300" w:lineRule="exact"/>
              <w:rPr>
                <w:rFonts w:ascii="仿宋_GB2312" w:hAnsi="仿宋_GB2312" w:cs="仿宋_GB2312"/>
                <w:sz w:val="24"/>
              </w:rPr>
            </w:pPr>
            <w:r>
              <w:rPr>
                <w:rFonts w:hint="eastAsia" w:ascii="仿宋_GB2312" w:hAnsi="仿宋_GB2312" w:cs="仿宋_GB2312"/>
                <w:sz w:val="24"/>
              </w:rPr>
              <w:t>在申请化妆品行政许可时提供虚假资料或者采取其他欺骗手段。</w:t>
            </w:r>
          </w:p>
        </w:tc>
      </w:tr>
      <w:tr w14:paraId="0D72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05A8EDD">
            <w:pPr>
              <w:spacing w:line="320" w:lineRule="exact"/>
              <w:jc w:val="center"/>
              <w:rPr>
                <w:rFonts w:ascii="仿宋_GB2312" w:hAnsi="仿宋_GB2312" w:cs="仿宋_GB2312"/>
                <w:sz w:val="24"/>
              </w:rPr>
            </w:pPr>
            <w:r>
              <w:rPr>
                <w:rFonts w:hint="eastAsia" w:ascii="仿宋_GB2312" w:hAnsi="仿宋_GB2312" w:cs="仿宋_GB2312"/>
                <w:sz w:val="24"/>
              </w:rPr>
              <w:t>处罚依据</w:t>
            </w:r>
          </w:p>
        </w:tc>
        <w:tc>
          <w:tcPr>
            <w:tcW w:w="7607" w:type="dxa"/>
            <w:gridSpan w:val="2"/>
            <w:tcBorders>
              <w:top w:val="single" w:color="auto" w:sz="4" w:space="0"/>
              <w:left w:val="single" w:color="auto" w:sz="4" w:space="0"/>
              <w:bottom w:val="single" w:color="auto" w:sz="4" w:space="0"/>
              <w:right w:val="single" w:color="auto" w:sz="4" w:space="0"/>
            </w:tcBorders>
          </w:tcPr>
          <w:p w14:paraId="2A457A0E">
            <w:pPr>
              <w:spacing w:line="280" w:lineRule="exact"/>
              <w:rPr>
                <w:rFonts w:ascii="仿宋_GB2312" w:hAnsi="仿宋_GB2312" w:cs="仿宋_GB2312"/>
                <w:sz w:val="24"/>
              </w:rPr>
            </w:pPr>
            <w:r>
              <w:rPr>
                <w:rFonts w:hint="eastAsia" w:ascii="仿宋_GB2312" w:hAnsi="仿宋_GB2312" w:cs="仿宋_GB2312"/>
                <w:sz w:val="24"/>
              </w:rPr>
              <w:t>《条例》第六十四条第一款：在申请化妆品行政许可时提供虚假资料或者采取其他欺骗手段的，不予行政许可，已经取得行政许可的，由作出行政许可决定的部门撤销行政许可，5年内不受理其提出的化妆品相关许可申请，没收违法所得和已经生产、进口的化妆品；已经生产、进口的化妆品货值金额不足1万元的，并处5万元以上15万元以下罚款；货值金额1万元以上的，并处货值金额15倍以上30倍以下罚款；对违法单位的法定代表人或者主要负责人、直接负责的主管人员和其他直接责任人员处以其上一年度从本单位取得收入的3倍以上5倍以下罚款，终身禁止其从事化妆品生产经营活动。</w:t>
            </w:r>
          </w:p>
          <w:p w14:paraId="4F3A96F4">
            <w:pPr>
              <w:spacing w:line="280" w:lineRule="exact"/>
              <w:rPr>
                <w:rFonts w:ascii="仿宋_GB2312" w:hAnsi="仿宋_GB2312" w:cs="仿宋_GB2312"/>
                <w:sz w:val="24"/>
              </w:rPr>
            </w:pPr>
            <w:r>
              <w:rPr>
                <w:rFonts w:hint="eastAsia" w:ascii="仿宋_GB2312" w:hAnsi="仿宋_GB2312" w:cs="仿宋_GB2312"/>
                <w:sz w:val="24"/>
              </w:rPr>
              <w:t>《牙膏监督管理办法》第二十二条：牙膏备案人、受托生产企业、经营者和境内责任人，有下列违法行为的，依照化妆品监督管理条例相关规定处理：（一）申请牙膏行政许可或者办理备案提供虚假资料，</w:t>
            </w:r>
            <w:r>
              <w:rPr>
                <w:rFonts w:hint="eastAsia" w:ascii="宋体" w:hAnsi="宋体" w:eastAsia="宋体" w:cs="宋体"/>
                <w:sz w:val="24"/>
              </w:rPr>
              <w:t>……</w:t>
            </w:r>
          </w:p>
        </w:tc>
      </w:tr>
      <w:tr w14:paraId="0BA1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B5AEAC7">
            <w:pPr>
              <w:spacing w:line="320" w:lineRule="exact"/>
              <w:jc w:val="center"/>
              <w:rPr>
                <w:rFonts w:ascii="仿宋_GB2312" w:hAnsi="仿宋_GB2312" w:cs="仿宋_GB2312"/>
                <w:sz w:val="24"/>
              </w:rPr>
            </w:pPr>
            <w:r>
              <w:rPr>
                <w:rFonts w:hint="eastAsia" w:ascii="仿宋_GB2312" w:hAnsi="仿宋_GB2312" w:cs="仿宋_GB2312"/>
                <w:sz w:val="24"/>
              </w:rPr>
              <w:t>处罚种类</w:t>
            </w:r>
          </w:p>
        </w:tc>
        <w:tc>
          <w:tcPr>
            <w:tcW w:w="7607" w:type="dxa"/>
            <w:gridSpan w:val="2"/>
            <w:tcBorders>
              <w:top w:val="single" w:color="auto" w:sz="4" w:space="0"/>
              <w:left w:val="single" w:color="auto" w:sz="4" w:space="0"/>
              <w:bottom w:val="single" w:color="auto" w:sz="4" w:space="0"/>
              <w:right w:val="single" w:color="auto" w:sz="4" w:space="0"/>
            </w:tcBorders>
          </w:tcPr>
          <w:p w14:paraId="3CD129EB">
            <w:pPr>
              <w:spacing w:line="280" w:lineRule="exact"/>
              <w:rPr>
                <w:rFonts w:ascii="仿宋_GB2312" w:hAnsi="仿宋_GB2312" w:cs="仿宋_GB2312"/>
                <w:sz w:val="24"/>
              </w:rPr>
            </w:pPr>
            <w:r>
              <w:rPr>
                <w:rFonts w:hint="eastAsia" w:ascii="仿宋_GB2312" w:hAnsi="仿宋_GB2312" w:cs="仿宋_GB2312"/>
                <w:sz w:val="24"/>
              </w:rPr>
              <w:t>没收违法所得和非法财物</w:t>
            </w:r>
          </w:p>
          <w:p w14:paraId="74E935C7">
            <w:pPr>
              <w:spacing w:line="280" w:lineRule="exact"/>
              <w:rPr>
                <w:rFonts w:ascii="仿宋_GB2312" w:hAnsi="仿宋_GB2312" w:cs="仿宋_GB2312"/>
                <w:sz w:val="24"/>
              </w:rPr>
            </w:pPr>
            <w:r>
              <w:rPr>
                <w:rFonts w:hint="eastAsia" w:ascii="仿宋_GB2312" w:hAnsi="仿宋_GB2312" w:cs="仿宋_GB2312"/>
                <w:sz w:val="24"/>
              </w:rPr>
              <w:t>罚款</w:t>
            </w:r>
          </w:p>
          <w:p w14:paraId="5160035A">
            <w:pPr>
              <w:spacing w:line="280" w:lineRule="exact"/>
              <w:rPr>
                <w:rFonts w:ascii="仿宋_GB2312" w:hAnsi="仿宋_GB2312" w:cs="仿宋_GB2312"/>
                <w:color w:val="FF0000"/>
                <w:sz w:val="24"/>
              </w:rPr>
            </w:pPr>
            <w:r>
              <w:rPr>
                <w:rFonts w:hint="eastAsia" w:ascii="仿宋_GB2312" w:hAnsi="仿宋_GB2312" w:cs="仿宋_GB2312"/>
                <w:sz w:val="24"/>
              </w:rPr>
              <w:t>终身禁止从业</w:t>
            </w:r>
          </w:p>
        </w:tc>
      </w:tr>
      <w:tr w14:paraId="06F6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182805E">
            <w:pPr>
              <w:spacing w:line="320" w:lineRule="exact"/>
              <w:jc w:val="center"/>
              <w:rPr>
                <w:rFonts w:ascii="仿宋_GB2312" w:hAnsi="仿宋_GB2312" w:cs="仿宋_GB2312"/>
                <w:sz w:val="24"/>
              </w:rPr>
            </w:pPr>
            <w:r>
              <w:rPr>
                <w:rFonts w:hint="eastAsia" w:ascii="仿宋_GB2312" w:hAnsi="仿宋_GB2312" w:cs="仿宋_GB2312"/>
                <w:sz w:val="24"/>
              </w:rPr>
              <w:t>实施主体</w:t>
            </w:r>
          </w:p>
        </w:tc>
        <w:tc>
          <w:tcPr>
            <w:tcW w:w="7607" w:type="dxa"/>
            <w:gridSpan w:val="2"/>
            <w:tcBorders>
              <w:top w:val="single" w:color="auto" w:sz="4" w:space="0"/>
              <w:left w:val="single" w:color="auto" w:sz="4" w:space="0"/>
              <w:bottom w:val="single" w:color="auto" w:sz="4" w:space="0"/>
              <w:right w:val="single" w:color="auto" w:sz="4" w:space="0"/>
            </w:tcBorders>
          </w:tcPr>
          <w:p w14:paraId="1AD58B8C">
            <w:pPr>
              <w:spacing w:line="280" w:lineRule="exact"/>
              <w:rPr>
                <w:rFonts w:ascii="仿宋_GB2312" w:hAnsi="仿宋_GB2312" w:cs="仿宋_GB2312"/>
                <w:sz w:val="24"/>
              </w:rPr>
            </w:pPr>
            <w:r>
              <w:rPr>
                <w:rFonts w:hint="eastAsia" w:ascii="仿宋_GB2312" w:hAnsi="仿宋_GB2312" w:cs="仿宋_GB2312"/>
                <w:sz w:val="24"/>
              </w:rPr>
              <w:t>县级以上人民政府负责药品监督管理的部门</w:t>
            </w:r>
          </w:p>
        </w:tc>
      </w:tr>
      <w:tr w14:paraId="47B1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4EEE4EA">
            <w:pPr>
              <w:spacing w:line="320" w:lineRule="exact"/>
              <w:jc w:val="center"/>
              <w:rPr>
                <w:rFonts w:ascii="仿宋_GB2312" w:hAnsi="仿宋_GB2312" w:cs="仿宋_GB2312"/>
                <w:sz w:val="24"/>
              </w:rPr>
            </w:pPr>
            <w:r>
              <w:rPr>
                <w:rFonts w:hint="eastAsia" w:ascii="仿宋_GB2312" w:hAnsi="仿宋_GB2312" w:cs="仿宋_GB2312"/>
                <w:sz w:val="24"/>
              </w:rPr>
              <w:t>裁量范围</w:t>
            </w:r>
          </w:p>
        </w:tc>
        <w:tc>
          <w:tcPr>
            <w:tcW w:w="7607" w:type="dxa"/>
            <w:gridSpan w:val="2"/>
            <w:tcBorders>
              <w:top w:val="single" w:color="auto" w:sz="4" w:space="0"/>
              <w:left w:val="single" w:color="auto" w:sz="4" w:space="0"/>
              <w:bottom w:val="single" w:color="auto" w:sz="4" w:space="0"/>
              <w:right w:val="single" w:color="auto" w:sz="4" w:space="0"/>
            </w:tcBorders>
          </w:tcPr>
          <w:p w14:paraId="02DD7405">
            <w:pPr>
              <w:spacing w:line="280" w:lineRule="exact"/>
              <w:rPr>
                <w:rFonts w:ascii="仿宋_GB2312" w:hAnsi="仿宋_GB2312" w:cs="仿宋_GB2312"/>
                <w:sz w:val="24"/>
              </w:rPr>
            </w:pPr>
            <w:r>
              <w:rPr>
                <w:rFonts w:hint="eastAsia" w:ascii="仿宋_GB2312" w:hAnsi="仿宋_GB2312" w:cs="仿宋_GB2312"/>
                <w:sz w:val="24"/>
              </w:rPr>
              <w:t>货值金额不足1万元的，并处5万元以上15万元以下罚款；货值金额1万元以上的，并处货值金额15倍以上30倍以下罚款</w:t>
            </w:r>
          </w:p>
          <w:p w14:paraId="1F2BD35E">
            <w:pPr>
              <w:spacing w:line="280" w:lineRule="exact"/>
              <w:rPr>
                <w:rFonts w:ascii="仿宋_GB2312" w:hAnsi="仿宋_GB2312" w:cs="仿宋_GB2312"/>
                <w:sz w:val="24"/>
              </w:rPr>
            </w:pPr>
            <w:r>
              <w:rPr>
                <w:rFonts w:hint="eastAsia" w:ascii="仿宋_GB2312" w:hAnsi="仿宋_GB2312" w:cs="仿宋_GB2312"/>
                <w:sz w:val="24"/>
              </w:rPr>
              <w:t>个人：处</w:t>
            </w:r>
            <w:r>
              <w:rPr>
                <w:rFonts w:ascii="仿宋_GB2312" w:hAnsi="仿宋_GB2312" w:cs="仿宋_GB2312"/>
                <w:sz w:val="24"/>
              </w:rPr>
              <w:t>以</w:t>
            </w:r>
            <w:r>
              <w:rPr>
                <w:rFonts w:hint="eastAsia" w:ascii="仿宋_GB2312" w:hAnsi="仿宋_GB2312" w:cs="仿宋_GB2312"/>
                <w:sz w:val="24"/>
              </w:rPr>
              <w:t>其上一年度从本单位取得收入的3倍以上5倍以下罚款</w:t>
            </w:r>
          </w:p>
        </w:tc>
      </w:tr>
      <w:tr w14:paraId="003E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5D58B4F2">
            <w:pPr>
              <w:spacing w:line="320" w:lineRule="exact"/>
              <w:jc w:val="center"/>
              <w:rPr>
                <w:rFonts w:ascii="仿宋_GB2312" w:hAnsi="仿宋_GB2312" w:cs="仿宋_GB2312"/>
                <w:sz w:val="24"/>
              </w:rPr>
            </w:pPr>
            <w:r>
              <w:rPr>
                <w:rFonts w:hint="eastAsia" w:ascii="仿宋_GB2312" w:hAnsi="仿宋_GB2312" w:cs="仿宋_GB2312"/>
                <w:sz w:val="24"/>
              </w:rPr>
              <w:t>处罚标准</w:t>
            </w:r>
          </w:p>
        </w:tc>
        <w:tc>
          <w:tcPr>
            <w:tcW w:w="1190" w:type="dxa"/>
            <w:tcBorders>
              <w:top w:val="single" w:color="auto" w:sz="4" w:space="0"/>
              <w:left w:val="single" w:color="auto" w:sz="4" w:space="0"/>
              <w:bottom w:val="single" w:color="auto" w:sz="4" w:space="0"/>
              <w:right w:val="single" w:color="auto" w:sz="4" w:space="0"/>
            </w:tcBorders>
            <w:vAlign w:val="center"/>
          </w:tcPr>
          <w:p w14:paraId="6B895EA2">
            <w:pPr>
              <w:spacing w:line="320" w:lineRule="exact"/>
              <w:jc w:val="center"/>
              <w:rPr>
                <w:rFonts w:ascii="仿宋_GB2312" w:hAnsi="仿宋_GB2312" w:cs="仿宋_GB2312"/>
                <w:sz w:val="24"/>
              </w:rPr>
            </w:pPr>
            <w:r>
              <w:rPr>
                <w:rFonts w:hint="eastAsia" w:ascii="仿宋_GB2312" w:hAnsi="仿宋_GB2312" w:cs="仿宋_GB2312"/>
                <w:sz w:val="24"/>
              </w:rPr>
              <w:t>裁量阶次</w:t>
            </w:r>
          </w:p>
        </w:tc>
        <w:tc>
          <w:tcPr>
            <w:tcW w:w="6417" w:type="dxa"/>
            <w:tcBorders>
              <w:top w:val="single" w:color="auto" w:sz="4" w:space="0"/>
              <w:left w:val="single" w:color="auto" w:sz="4" w:space="0"/>
              <w:bottom w:val="single" w:color="auto" w:sz="4" w:space="0"/>
              <w:right w:val="single" w:color="auto" w:sz="4" w:space="0"/>
            </w:tcBorders>
            <w:vAlign w:val="center"/>
          </w:tcPr>
          <w:p w14:paraId="045DC955">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3770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070483C">
            <w:pPr>
              <w:widowControl/>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236A0D4E">
            <w:pPr>
              <w:spacing w:line="320" w:lineRule="exact"/>
              <w:jc w:val="center"/>
              <w:rPr>
                <w:rFonts w:ascii="仿宋_GB2312" w:hAnsi="仿宋_GB2312" w:cs="仿宋_GB2312"/>
                <w:sz w:val="24"/>
              </w:rPr>
            </w:pPr>
            <w:r>
              <w:rPr>
                <w:rFonts w:hint="eastAsia" w:ascii="仿宋_GB2312" w:hAnsi="仿宋_GB2312" w:cs="仿宋_GB2312"/>
                <w:sz w:val="24"/>
              </w:rPr>
              <w:t>一般</w:t>
            </w:r>
          </w:p>
        </w:tc>
        <w:tc>
          <w:tcPr>
            <w:tcW w:w="6417" w:type="dxa"/>
            <w:tcBorders>
              <w:top w:val="single" w:color="auto" w:sz="4" w:space="0"/>
              <w:left w:val="single" w:color="auto" w:sz="4" w:space="0"/>
              <w:bottom w:val="single" w:color="auto" w:sz="4" w:space="0"/>
              <w:right w:val="single" w:color="auto" w:sz="4" w:space="0"/>
            </w:tcBorders>
            <w:vAlign w:val="center"/>
          </w:tcPr>
          <w:p w14:paraId="16C79FD4">
            <w:pPr>
              <w:spacing w:line="280" w:lineRule="exact"/>
              <w:rPr>
                <w:rFonts w:ascii="仿宋_GB2312" w:hAnsi="仿宋_GB2312" w:cs="仿宋_GB2312"/>
                <w:sz w:val="24"/>
              </w:rPr>
            </w:pPr>
            <w:r>
              <w:rPr>
                <w:rFonts w:hint="eastAsia" w:ascii="仿宋_GB2312" w:hAnsi="仿宋_GB2312" w:cs="仿宋_GB2312"/>
                <w:sz w:val="24"/>
              </w:rPr>
              <w:t>货值金额不足1万元的：8万元以上12万元以下罚款</w:t>
            </w:r>
          </w:p>
          <w:p w14:paraId="2B968A4F">
            <w:pPr>
              <w:spacing w:line="280" w:lineRule="exact"/>
              <w:rPr>
                <w:rFonts w:ascii="仿宋_GB2312" w:hAnsi="仿宋_GB2312" w:cs="仿宋_GB2312"/>
                <w:sz w:val="24"/>
              </w:rPr>
            </w:pPr>
            <w:r>
              <w:rPr>
                <w:rFonts w:hint="eastAsia" w:ascii="仿宋_GB2312" w:hAnsi="仿宋_GB2312" w:cs="仿宋_GB2312"/>
                <w:sz w:val="24"/>
              </w:rPr>
              <w:t>货值金额1万元以上的：货值金额19.5倍以上25.5倍以下罚款</w:t>
            </w:r>
          </w:p>
          <w:p w14:paraId="7CC789E3">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个人：上一年度从本单位取得收入的3.6倍以上4.4倍以下罚款</w:t>
            </w:r>
          </w:p>
        </w:tc>
      </w:tr>
      <w:tr w14:paraId="0738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D5E2654">
            <w:pPr>
              <w:widowControl/>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13497022">
            <w:pPr>
              <w:spacing w:line="320" w:lineRule="exact"/>
              <w:jc w:val="center"/>
              <w:rPr>
                <w:rFonts w:ascii="仿宋_GB2312" w:hAnsi="仿宋_GB2312" w:cs="仿宋_GB2312"/>
                <w:sz w:val="24"/>
              </w:rPr>
            </w:pPr>
            <w:r>
              <w:rPr>
                <w:rFonts w:hint="eastAsia" w:ascii="仿宋_GB2312" w:hAnsi="仿宋_GB2312" w:cs="仿宋_GB2312"/>
                <w:sz w:val="24"/>
              </w:rPr>
              <w:t>减轻</w:t>
            </w:r>
          </w:p>
        </w:tc>
        <w:tc>
          <w:tcPr>
            <w:tcW w:w="6417" w:type="dxa"/>
            <w:tcBorders>
              <w:top w:val="single" w:color="auto" w:sz="4" w:space="0"/>
              <w:left w:val="single" w:color="auto" w:sz="4" w:space="0"/>
              <w:bottom w:val="single" w:color="auto" w:sz="4" w:space="0"/>
              <w:right w:val="single" w:color="auto" w:sz="4" w:space="0"/>
            </w:tcBorders>
            <w:vAlign w:val="center"/>
          </w:tcPr>
          <w:p w14:paraId="214798B9">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货值金额不足1万元的：5千元以上5万元以下罚款</w:t>
            </w:r>
          </w:p>
          <w:p w14:paraId="4BF3F4F2">
            <w:pPr>
              <w:spacing w:line="280" w:lineRule="exact"/>
              <w:rPr>
                <w:rFonts w:ascii="仿宋_GB2312" w:hAnsi="仿宋_GB2312" w:cs="仿宋_GB2312"/>
                <w:sz w:val="24"/>
              </w:rPr>
            </w:pPr>
            <w:r>
              <w:rPr>
                <w:rFonts w:hint="eastAsia" w:ascii="仿宋_GB2312" w:hAnsi="仿宋_GB2312" w:cs="仿宋_GB2312"/>
                <w:sz w:val="24"/>
              </w:rPr>
              <w:t>货值金额1万元以上的：货值金额1.5倍以上15倍以下罚款</w:t>
            </w:r>
          </w:p>
          <w:p w14:paraId="7E06EB95">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个人：上一年度从本单位取得收入的0.3倍以上3倍以下罚款</w:t>
            </w:r>
          </w:p>
        </w:tc>
      </w:tr>
      <w:tr w14:paraId="58111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3E4DC2A">
            <w:pPr>
              <w:widowControl/>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537C0322">
            <w:pPr>
              <w:spacing w:line="320" w:lineRule="exact"/>
              <w:jc w:val="center"/>
              <w:rPr>
                <w:rFonts w:ascii="仿宋_GB2312" w:hAnsi="仿宋_GB2312" w:cs="仿宋_GB2312"/>
                <w:sz w:val="24"/>
              </w:rPr>
            </w:pPr>
            <w:r>
              <w:rPr>
                <w:rFonts w:hint="eastAsia" w:ascii="仿宋_GB2312" w:hAnsi="仿宋_GB2312" w:cs="仿宋_GB2312"/>
                <w:sz w:val="24"/>
              </w:rPr>
              <w:t>从轻</w:t>
            </w:r>
          </w:p>
        </w:tc>
        <w:tc>
          <w:tcPr>
            <w:tcW w:w="6417" w:type="dxa"/>
            <w:tcBorders>
              <w:top w:val="single" w:color="auto" w:sz="4" w:space="0"/>
              <w:left w:val="single" w:color="auto" w:sz="4" w:space="0"/>
              <w:bottom w:val="single" w:color="auto" w:sz="4" w:space="0"/>
              <w:right w:val="single" w:color="auto" w:sz="4" w:space="0"/>
            </w:tcBorders>
            <w:vAlign w:val="center"/>
          </w:tcPr>
          <w:p w14:paraId="67D03C20">
            <w:pPr>
              <w:spacing w:line="280" w:lineRule="exact"/>
              <w:rPr>
                <w:rFonts w:ascii="仿宋_GB2312" w:hAnsi="仿宋_GB2312" w:cs="仿宋_GB2312"/>
                <w:color w:val="0000FF"/>
                <w:sz w:val="24"/>
              </w:rPr>
            </w:pPr>
            <w:r>
              <w:rPr>
                <w:rFonts w:hint="eastAsia" w:ascii="仿宋_GB2312" w:hAnsi="仿宋_GB2312" w:cs="仿宋_GB2312"/>
                <w:sz w:val="24"/>
              </w:rPr>
              <w:t>货值金额不足1万元的：5万元以上8万元以下罚款</w:t>
            </w:r>
          </w:p>
          <w:p w14:paraId="0AF1F418">
            <w:pPr>
              <w:spacing w:line="280" w:lineRule="exact"/>
              <w:rPr>
                <w:rFonts w:ascii="仿宋_GB2312" w:hAnsi="仿宋_GB2312" w:cs="仿宋_GB2312"/>
                <w:sz w:val="24"/>
              </w:rPr>
            </w:pPr>
            <w:r>
              <w:rPr>
                <w:rFonts w:hint="eastAsia" w:ascii="仿宋_GB2312" w:hAnsi="仿宋_GB2312" w:cs="仿宋_GB2312"/>
                <w:sz w:val="24"/>
              </w:rPr>
              <w:t>货值金额1万元以上的：货值金额15倍以上19.5倍以下罚款</w:t>
            </w:r>
          </w:p>
          <w:p w14:paraId="3B8FE17B">
            <w:pPr>
              <w:spacing w:line="280" w:lineRule="exact"/>
              <w:rPr>
                <w:rFonts w:ascii="仿宋_GB2312" w:hAnsi="仿宋_GB2312" w:cs="仿宋_GB2312"/>
                <w:sz w:val="24"/>
              </w:rPr>
            </w:pPr>
            <w:r>
              <w:rPr>
                <w:rFonts w:hint="eastAsia" w:ascii="仿宋_GB2312" w:hAnsi="仿宋_GB2312" w:cs="仿宋_GB2312"/>
                <w:sz w:val="24"/>
              </w:rPr>
              <w:t>个人：上一年度从本单位取得收入的3倍以上3.6倍以下罚款</w:t>
            </w:r>
          </w:p>
        </w:tc>
      </w:tr>
      <w:tr w14:paraId="22C95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1C901D0">
            <w:pPr>
              <w:widowControl/>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431907D6">
            <w:pPr>
              <w:spacing w:line="320" w:lineRule="exact"/>
              <w:jc w:val="center"/>
              <w:rPr>
                <w:rFonts w:ascii="仿宋_GB2312" w:hAnsi="仿宋_GB2312" w:cs="仿宋_GB2312"/>
                <w:sz w:val="24"/>
              </w:rPr>
            </w:pPr>
            <w:r>
              <w:rPr>
                <w:rFonts w:hint="eastAsia" w:ascii="仿宋_GB2312" w:hAnsi="仿宋_GB2312" w:cs="仿宋_GB2312"/>
                <w:sz w:val="24"/>
              </w:rPr>
              <w:t>从重</w:t>
            </w:r>
          </w:p>
        </w:tc>
        <w:tc>
          <w:tcPr>
            <w:tcW w:w="6417" w:type="dxa"/>
            <w:tcBorders>
              <w:top w:val="single" w:color="auto" w:sz="4" w:space="0"/>
              <w:left w:val="single" w:color="auto" w:sz="4" w:space="0"/>
              <w:bottom w:val="single" w:color="auto" w:sz="4" w:space="0"/>
              <w:right w:val="single" w:color="auto" w:sz="4" w:space="0"/>
            </w:tcBorders>
            <w:vAlign w:val="center"/>
          </w:tcPr>
          <w:p w14:paraId="45CC0B0E">
            <w:pPr>
              <w:spacing w:line="320" w:lineRule="exact"/>
              <w:rPr>
                <w:rFonts w:ascii="仿宋_GB2312" w:hAnsi="仿宋_GB2312" w:cs="仿宋_GB2312"/>
                <w:color w:val="0000FF"/>
                <w:sz w:val="24"/>
              </w:rPr>
            </w:pPr>
            <w:r>
              <w:rPr>
                <w:rFonts w:hint="eastAsia" w:ascii="仿宋_GB2312" w:hAnsi="仿宋_GB2312" w:cs="仿宋_GB2312"/>
                <w:sz w:val="24"/>
              </w:rPr>
              <w:t>货值金额不足1万元的：12万元以上15万元以下罚款</w:t>
            </w:r>
          </w:p>
          <w:p w14:paraId="413692EA">
            <w:pPr>
              <w:spacing w:line="320" w:lineRule="exact"/>
              <w:rPr>
                <w:rFonts w:ascii="仿宋_GB2312" w:hAnsi="仿宋_GB2312" w:cs="仿宋_GB2312"/>
                <w:sz w:val="24"/>
              </w:rPr>
            </w:pPr>
            <w:r>
              <w:rPr>
                <w:rFonts w:hint="eastAsia" w:ascii="仿宋_GB2312" w:hAnsi="仿宋_GB2312" w:cs="仿宋_GB2312"/>
                <w:sz w:val="24"/>
              </w:rPr>
              <w:t>货值金额1万元以上的：货值金额25.5倍以上30倍以下罚款</w:t>
            </w:r>
          </w:p>
          <w:p w14:paraId="2419F598">
            <w:pPr>
              <w:spacing w:line="320" w:lineRule="exact"/>
              <w:rPr>
                <w:rFonts w:ascii="仿宋_GB2312" w:hAnsi="仿宋_GB2312" w:cs="仿宋_GB2312"/>
                <w:sz w:val="24"/>
              </w:rPr>
            </w:pPr>
            <w:r>
              <w:rPr>
                <w:rFonts w:hint="eastAsia" w:ascii="仿宋_GB2312" w:hAnsi="仿宋_GB2312" w:cs="仿宋_GB2312"/>
                <w:sz w:val="24"/>
              </w:rPr>
              <w:t>个人：上一年度从本单位取得收入的4.4倍以上5倍以下罚款</w:t>
            </w:r>
          </w:p>
        </w:tc>
      </w:tr>
    </w:tbl>
    <w:p w14:paraId="6F739420">
      <w:pPr>
        <w:spacing w:line="360" w:lineRule="exact"/>
        <w:rPr>
          <w:rFonts w:ascii="仿宋_GB2312" w:eastAsia="宋体"/>
          <w:sz w:val="24"/>
          <w:highlight w:val="yellow"/>
        </w:rPr>
      </w:pPr>
      <w:r>
        <w:rPr>
          <w:rFonts w:hint="eastAsia" w:ascii="仿宋_GB2312"/>
          <w:sz w:val="24"/>
        </w:rP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98"/>
        <w:gridCol w:w="6036"/>
      </w:tblGrid>
      <w:tr w14:paraId="3B39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511E4B8">
            <w:pPr>
              <w:spacing w:line="260" w:lineRule="exact"/>
              <w:jc w:val="center"/>
              <w:rPr>
                <w:rFonts w:ascii="仿宋_GB2312" w:hAnsi="仿宋_GB2312" w:cs="仿宋_GB2312"/>
                <w:sz w:val="24"/>
              </w:rPr>
            </w:pPr>
            <w:r>
              <w:rPr>
                <w:rFonts w:hint="eastAsia" w:ascii="仿宋_GB2312" w:hAnsi="仿宋_GB2312" w:cs="仿宋_GB2312"/>
                <w:sz w:val="24"/>
              </w:rPr>
              <w:t>编码</w:t>
            </w:r>
          </w:p>
        </w:tc>
        <w:tc>
          <w:tcPr>
            <w:tcW w:w="7334" w:type="dxa"/>
            <w:gridSpan w:val="2"/>
            <w:tcBorders>
              <w:top w:val="single" w:color="auto" w:sz="4" w:space="0"/>
              <w:left w:val="single" w:color="auto" w:sz="4" w:space="0"/>
              <w:bottom w:val="single" w:color="auto" w:sz="4" w:space="0"/>
              <w:right w:val="single" w:color="auto" w:sz="4" w:space="0"/>
            </w:tcBorders>
          </w:tcPr>
          <w:p w14:paraId="2BE19E34">
            <w:pPr>
              <w:spacing w:line="260" w:lineRule="exact"/>
              <w:rPr>
                <w:rFonts w:ascii="仿宋_GB2312" w:hAnsi="仿宋_GB2312" w:cs="仿宋_GB2312"/>
                <w:sz w:val="24"/>
              </w:rPr>
            </w:pPr>
            <w:r>
              <w:rPr>
                <w:rFonts w:hint="eastAsia" w:ascii="仿宋_GB2312" w:hAnsi="仿宋_GB2312" w:cs="仿宋_GB2312"/>
                <w:sz w:val="24"/>
              </w:rPr>
              <w:t>7</w:t>
            </w:r>
          </w:p>
        </w:tc>
      </w:tr>
      <w:tr w14:paraId="3CD0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188" w:type="dxa"/>
            <w:tcBorders>
              <w:top w:val="single" w:color="auto" w:sz="4" w:space="0"/>
              <w:left w:val="single" w:color="auto" w:sz="4" w:space="0"/>
              <w:bottom w:val="single" w:color="auto" w:sz="4" w:space="0"/>
              <w:right w:val="single" w:color="auto" w:sz="4" w:space="0"/>
            </w:tcBorders>
            <w:vAlign w:val="center"/>
          </w:tcPr>
          <w:p w14:paraId="78E777F0">
            <w:pPr>
              <w:spacing w:line="260" w:lineRule="exact"/>
              <w:jc w:val="center"/>
              <w:rPr>
                <w:rFonts w:ascii="仿宋_GB2312" w:hAnsi="仿宋_GB2312" w:cs="仿宋_GB2312"/>
                <w:sz w:val="24"/>
              </w:rPr>
            </w:pPr>
            <w:r>
              <w:rPr>
                <w:rFonts w:hint="eastAsia" w:ascii="仿宋_GB2312" w:hAnsi="仿宋_GB2312" w:cs="仿宋_GB2312"/>
                <w:sz w:val="24"/>
              </w:rPr>
              <w:t>违法情形</w:t>
            </w:r>
          </w:p>
        </w:tc>
        <w:tc>
          <w:tcPr>
            <w:tcW w:w="7334" w:type="dxa"/>
            <w:gridSpan w:val="2"/>
            <w:tcBorders>
              <w:top w:val="single" w:color="auto" w:sz="4" w:space="0"/>
              <w:left w:val="single" w:color="auto" w:sz="4" w:space="0"/>
              <w:bottom w:val="single" w:color="auto" w:sz="4" w:space="0"/>
              <w:right w:val="single" w:color="auto" w:sz="4" w:space="0"/>
            </w:tcBorders>
            <w:vAlign w:val="center"/>
          </w:tcPr>
          <w:p w14:paraId="1B247D83">
            <w:pPr>
              <w:spacing w:line="260" w:lineRule="exact"/>
              <w:rPr>
                <w:rFonts w:ascii="仿宋_GB2312" w:hAnsi="仿宋_GB2312" w:cs="仿宋_GB2312"/>
                <w:sz w:val="24"/>
              </w:rPr>
            </w:pPr>
            <w:r>
              <w:rPr>
                <w:rFonts w:hint="eastAsia" w:ascii="仿宋_GB2312" w:hAnsi="仿宋_GB2312" w:cs="仿宋_GB2312"/>
                <w:sz w:val="24"/>
              </w:rPr>
              <w:t>伪造、变造、出租、出借或者转让化妆品许可证件的。</w:t>
            </w:r>
          </w:p>
        </w:tc>
      </w:tr>
      <w:tr w14:paraId="1AB3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6" w:hRule="atLeast"/>
        </w:trPr>
        <w:tc>
          <w:tcPr>
            <w:tcW w:w="1188" w:type="dxa"/>
            <w:tcBorders>
              <w:top w:val="single" w:color="auto" w:sz="4" w:space="0"/>
              <w:left w:val="single" w:color="auto" w:sz="4" w:space="0"/>
              <w:bottom w:val="single" w:color="auto" w:sz="4" w:space="0"/>
              <w:right w:val="single" w:color="auto" w:sz="4" w:space="0"/>
            </w:tcBorders>
            <w:vAlign w:val="center"/>
          </w:tcPr>
          <w:p w14:paraId="14004633">
            <w:pPr>
              <w:spacing w:line="260" w:lineRule="exact"/>
              <w:jc w:val="center"/>
              <w:rPr>
                <w:rFonts w:ascii="仿宋_GB2312" w:hAnsi="仿宋_GB2312" w:cs="仿宋_GB2312"/>
                <w:sz w:val="24"/>
              </w:rPr>
            </w:pPr>
            <w:r>
              <w:rPr>
                <w:rFonts w:hint="eastAsia" w:ascii="仿宋_GB2312" w:hAnsi="仿宋_GB2312" w:cs="仿宋_GB2312"/>
                <w:sz w:val="24"/>
              </w:rPr>
              <w:t>处罚依据</w:t>
            </w:r>
          </w:p>
        </w:tc>
        <w:tc>
          <w:tcPr>
            <w:tcW w:w="7334" w:type="dxa"/>
            <w:gridSpan w:val="2"/>
            <w:tcBorders>
              <w:top w:val="single" w:color="auto" w:sz="4" w:space="0"/>
              <w:left w:val="single" w:color="auto" w:sz="4" w:space="0"/>
              <w:bottom w:val="single" w:color="auto" w:sz="4" w:space="0"/>
              <w:right w:val="single" w:color="auto" w:sz="4" w:space="0"/>
            </w:tcBorders>
          </w:tcPr>
          <w:p w14:paraId="5927D7AC">
            <w:pPr>
              <w:spacing w:line="260" w:lineRule="exact"/>
              <w:rPr>
                <w:rFonts w:ascii="仿宋_GB2312" w:hAnsi="仿宋_GB2312" w:cs="仿宋_GB2312"/>
                <w:sz w:val="24"/>
              </w:rPr>
            </w:pPr>
            <w:r>
              <w:rPr>
                <w:rFonts w:hint="eastAsia" w:ascii="仿宋_GB2312" w:hAnsi="仿宋_GB2312" w:cs="仿宋_GB2312"/>
                <w:sz w:val="24"/>
              </w:rPr>
              <w:t>《条例》第六十四条第二款：伪造、变造、出租、出借或者转让化妆品许可证件的，由负责药品监督管理的部门或者原发证部门予以收缴或者吊销，没收违法所得；违法所得不足1万元的，并处5万元以上10万元以下罚款；违法所得1万元以上的，并处违法所得10倍以上20倍以下罚款；构成违反治安管理行为的，由公安机关依法给予治安管理处罚；构成犯罪的，依法追究刑事责任。</w:t>
            </w:r>
          </w:p>
          <w:p w14:paraId="7BD9E4F0">
            <w:pPr>
              <w:spacing w:line="260" w:lineRule="exact"/>
              <w:rPr>
                <w:rFonts w:ascii="仿宋_GB2312" w:hAnsi="仿宋_GB2312" w:cs="仿宋_GB2312"/>
                <w:sz w:val="24"/>
              </w:rPr>
            </w:pPr>
            <w:r>
              <w:rPr>
                <w:rFonts w:hint="eastAsia" w:ascii="仿宋_GB2312" w:hAnsi="仿宋_GB2312" w:cs="仿宋_GB2312"/>
                <w:sz w:val="24"/>
              </w:rPr>
              <w:t>《牙膏监督管理办法》第二十二条：牙膏备案人、受托生产企业、经营者和境内责任人，有下列违法行为的，依照化妆品监督管理条例相关规定处理：（一）</w:t>
            </w:r>
            <w:r>
              <w:rPr>
                <w:rFonts w:hint="eastAsia" w:ascii="宋体" w:hAnsi="宋体" w:eastAsia="宋体" w:cs="宋体"/>
                <w:sz w:val="24"/>
              </w:rPr>
              <w:t>……</w:t>
            </w:r>
            <w:r>
              <w:rPr>
                <w:rFonts w:hint="eastAsia" w:ascii="仿宋_GB2312" w:hAnsi="仿宋_GB2312" w:cs="仿宋_GB2312"/>
                <w:sz w:val="24"/>
              </w:rPr>
              <w:t>，或者伪造、变造、出租、出借、转让牙膏许可证件。</w:t>
            </w:r>
          </w:p>
        </w:tc>
      </w:tr>
      <w:tr w14:paraId="212E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188" w:type="dxa"/>
            <w:tcBorders>
              <w:top w:val="single" w:color="auto" w:sz="4" w:space="0"/>
              <w:left w:val="single" w:color="auto" w:sz="4" w:space="0"/>
              <w:bottom w:val="single" w:color="auto" w:sz="4" w:space="0"/>
              <w:right w:val="single" w:color="auto" w:sz="4" w:space="0"/>
            </w:tcBorders>
            <w:vAlign w:val="center"/>
          </w:tcPr>
          <w:p w14:paraId="1F146B6B">
            <w:pPr>
              <w:spacing w:line="260" w:lineRule="exact"/>
              <w:jc w:val="center"/>
              <w:rPr>
                <w:rFonts w:ascii="仿宋_GB2312" w:hAnsi="仿宋_GB2312" w:cs="仿宋_GB2312"/>
                <w:sz w:val="24"/>
              </w:rPr>
            </w:pPr>
            <w:r>
              <w:rPr>
                <w:rFonts w:hint="eastAsia" w:ascii="仿宋_GB2312" w:hAnsi="仿宋_GB2312" w:cs="仿宋_GB2312"/>
                <w:sz w:val="24"/>
              </w:rPr>
              <w:t>处罚种类</w:t>
            </w:r>
          </w:p>
        </w:tc>
        <w:tc>
          <w:tcPr>
            <w:tcW w:w="7334" w:type="dxa"/>
            <w:gridSpan w:val="2"/>
            <w:tcBorders>
              <w:top w:val="single" w:color="auto" w:sz="4" w:space="0"/>
              <w:left w:val="single" w:color="auto" w:sz="4" w:space="0"/>
              <w:bottom w:val="single" w:color="auto" w:sz="4" w:space="0"/>
              <w:right w:val="single" w:color="auto" w:sz="4" w:space="0"/>
            </w:tcBorders>
          </w:tcPr>
          <w:p w14:paraId="28749533">
            <w:pPr>
              <w:spacing w:line="260" w:lineRule="exact"/>
              <w:rPr>
                <w:rFonts w:ascii="仿宋_GB2312" w:hAnsi="仿宋_GB2312" w:cs="仿宋_GB2312"/>
                <w:sz w:val="24"/>
              </w:rPr>
            </w:pPr>
            <w:r>
              <w:rPr>
                <w:rFonts w:hint="eastAsia" w:ascii="仿宋_GB2312" w:hAnsi="仿宋_GB2312" w:cs="仿宋_GB2312"/>
                <w:sz w:val="24"/>
              </w:rPr>
              <w:t>收缴或者吊销许可证件</w:t>
            </w:r>
          </w:p>
          <w:p w14:paraId="7273B731">
            <w:pPr>
              <w:spacing w:line="260" w:lineRule="exact"/>
              <w:rPr>
                <w:rFonts w:ascii="仿宋_GB2312" w:hAnsi="仿宋_GB2312" w:cs="仿宋_GB2312"/>
                <w:sz w:val="24"/>
              </w:rPr>
            </w:pPr>
            <w:r>
              <w:rPr>
                <w:rFonts w:hint="eastAsia" w:ascii="仿宋_GB2312" w:hAnsi="仿宋_GB2312" w:cs="仿宋_GB2312"/>
                <w:sz w:val="24"/>
              </w:rPr>
              <w:t>没收违法所得</w:t>
            </w:r>
          </w:p>
          <w:p w14:paraId="2492C021">
            <w:pPr>
              <w:spacing w:line="260" w:lineRule="exact"/>
              <w:rPr>
                <w:rFonts w:ascii="仿宋_GB2312" w:hAnsi="仿宋_GB2312" w:cs="仿宋_GB2312"/>
                <w:sz w:val="24"/>
              </w:rPr>
            </w:pPr>
            <w:r>
              <w:rPr>
                <w:rFonts w:hint="eastAsia" w:ascii="仿宋_GB2312" w:hAnsi="仿宋_GB2312" w:cs="仿宋_GB2312"/>
                <w:sz w:val="24"/>
              </w:rPr>
              <w:t>罚款</w:t>
            </w:r>
          </w:p>
        </w:tc>
      </w:tr>
      <w:tr w14:paraId="6305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88" w:type="dxa"/>
            <w:tcBorders>
              <w:top w:val="single" w:color="auto" w:sz="4" w:space="0"/>
              <w:left w:val="single" w:color="auto" w:sz="4" w:space="0"/>
              <w:bottom w:val="single" w:color="auto" w:sz="4" w:space="0"/>
              <w:right w:val="single" w:color="auto" w:sz="4" w:space="0"/>
            </w:tcBorders>
            <w:vAlign w:val="center"/>
          </w:tcPr>
          <w:p w14:paraId="48174CB2">
            <w:pPr>
              <w:spacing w:line="260" w:lineRule="exact"/>
              <w:jc w:val="center"/>
              <w:rPr>
                <w:rFonts w:ascii="仿宋_GB2312" w:hAnsi="仿宋_GB2312" w:cs="仿宋_GB2312"/>
                <w:sz w:val="24"/>
              </w:rPr>
            </w:pPr>
            <w:r>
              <w:rPr>
                <w:rFonts w:hint="eastAsia" w:ascii="仿宋_GB2312" w:hAnsi="仿宋_GB2312" w:cs="仿宋_GB2312"/>
                <w:sz w:val="24"/>
              </w:rPr>
              <w:t>实施主体</w:t>
            </w:r>
          </w:p>
        </w:tc>
        <w:tc>
          <w:tcPr>
            <w:tcW w:w="7334" w:type="dxa"/>
            <w:gridSpan w:val="2"/>
            <w:tcBorders>
              <w:top w:val="single" w:color="auto" w:sz="4" w:space="0"/>
              <w:left w:val="single" w:color="auto" w:sz="4" w:space="0"/>
              <w:bottom w:val="single" w:color="auto" w:sz="4" w:space="0"/>
              <w:right w:val="single" w:color="auto" w:sz="4" w:space="0"/>
            </w:tcBorders>
          </w:tcPr>
          <w:p w14:paraId="62E895D9">
            <w:pPr>
              <w:spacing w:line="260" w:lineRule="exact"/>
              <w:rPr>
                <w:rFonts w:ascii="仿宋_GB2312" w:hAnsi="仿宋_GB2312" w:cs="仿宋_GB2312"/>
                <w:sz w:val="24"/>
              </w:rPr>
            </w:pPr>
            <w:r>
              <w:rPr>
                <w:rFonts w:hint="eastAsia" w:ascii="仿宋_GB2312" w:hAnsi="仿宋_GB2312" w:cs="仿宋_GB2312"/>
                <w:sz w:val="24"/>
              </w:rPr>
              <w:t>1.县级以上人民政府负责药品监督管理的部门</w:t>
            </w:r>
          </w:p>
          <w:p w14:paraId="4C934374">
            <w:pPr>
              <w:spacing w:line="260" w:lineRule="exact"/>
              <w:rPr>
                <w:rFonts w:ascii="仿宋_GB2312" w:hAnsi="仿宋_GB2312" w:cs="仿宋_GB2312"/>
                <w:sz w:val="24"/>
              </w:rPr>
            </w:pPr>
            <w:r>
              <w:rPr>
                <w:rFonts w:hint="eastAsia" w:ascii="仿宋_GB2312" w:hAnsi="仿宋_GB2312" w:cs="仿宋_GB2312"/>
                <w:sz w:val="24"/>
              </w:rPr>
              <w:t>2.收</w:t>
            </w:r>
            <w:r>
              <w:rPr>
                <w:rFonts w:ascii="仿宋_GB2312" w:hAnsi="仿宋_GB2312" w:cs="仿宋_GB2312"/>
                <w:sz w:val="24"/>
              </w:rPr>
              <w:t>缴或者</w:t>
            </w:r>
            <w:r>
              <w:rPr>
                <w:rFonts w:hint="eastAsia" w:ascii="仿宋_GB2312" w:hAnsi="仿宋_GB2312" w:cs="仿宋_GB2312"/>
                <w:sz w:val="24"/>
              </w:rPr>
              <w:t>吊销许可证件，负责</w:t>
            </w:r>
            <w:r>
              <w:rPr>
                <w:rFonts w:ascii="仿宋_GB2312" w:hAnsi="仿宋_GB2312" w:cs="仿宋_GB2312"/>
                <w:sz w:val="24"/>
              </w:rPr>
              <w:t>药品监督管</w:t>
            </w:r>
            <w:r>
              <w:rPr>
                <w:rFonts w:hint="eastAsia" w:ascii="仿宋_GB2312" w:hAnsi="仿宋_GB2312" w:cs="仿宋_GB2312"/>
                <w:sz w:val="24"/>
              </w:rPr>
              <w:t>理</w:t>
            </w:r>
            <w:r>
              <w:rPr>
                <w:rFonts w:ascii="仿宋_GB2312" w:hAnsi="仿宋_GB2312" w:cs="仿宋_GB2312"/>
                <w:sz w:val="24"/>
              </w:rPr>
              <w:t>的部门或者</w:t>
            </w:r>
            <w:r>
              <w:rPr>
                <w:rFonts w:hint="eastAsia" w:ascii="仿宋_GB2312" w:hAnsi="仿宋_GB2312" w:cs="仿宋_GB2312"/>
                <w:sz w:val="24"/>
              </w:rPr>
              <w:t>原发证部门</w:t>
            </w:r>
          </w:p>
        </w:tc>
      </w:tr>
      <w:tr w14:paraId="197C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188" w:type="dxa"/>
            <w:tcBorders>
              <w:top w:val="single" w:color="auto" w:sz="4" w:space="0"/>
              <w:left w:val="single" w:color="auto" w:sz="4" w:space="0"/>
              <w:bottom w:val="single" w:color="auto" w:sz="4" w:space="0"/>
              <w:right w:val="single" w:color="auto" w:sz="4" w:space="0"/>
            </w:tcBorders>
            <w:vAlign w:val="center"/>
          </w:tcPr>
          <w:p w14:paraId="1B9BE79F">
            <w:pPr>
              <w:spacing w:line="260" w:lineRule="exact"/>
              <w:jc w:val="center"/>
              <w:rPr>
                <w:rFonts w:ascii="仿宋_GB2312" w:hAnsi="仿宋_GB2312" w:cs="仿宋_GB2312"/>
                <w:sz w:val="24"/>
              </w:rPr>
            </w:pPr>
            <w:r>
              <w:rPr>
                <w:rFonts w:hint="eastAsia" w:ascii="仿宋_GB2312" w:hAnsi="仿宋_GB2312" w:cs="仿宋_GB2312"/>
                <w:sz w:val="24"/>
              </w:rPr>
              <w:t>裁量范围</w:t>
            </w:r>
          </w:p>
        </w:tc>
        <w:tc>
          <w:tcPr>
            <w:tcW w:w="7334" w:type="dxa"/>
            <w:gridSpan w:val="2"/>
            <w:tcBorders>
              <w:top w:val="single" w:color="auto" w:sz="4" w:space="0"/>
              <w:left w:val="single" w:color="auto" w:sz="4" w:space="0"/>
              <w:bottom w:val="single" w:color="auto" w:sz="4" w:space="0"/>
              <w:right w:val="single" w:color="auto" w:sz="4" w:space="0"/>
            </w:tcBorders>
          </w:tcPr>
          <w:p w14:paraId="7B3586EF">
            <w:pPr>
              <w:spacing w:line="260" w:lineRule="exact"/>
              <w:rPr>
                <w:rFonts w:ascii="仿宋_GB2312" w:hAnsi="仿宋_GB2312" w:cs="仿宋_GB2312"/>
                <w:sz w:val="24"/>
              </w:rPr>
            </w:pPr>
            <w:r>
              <w:rPr>
                <w:rFonts w:hint="eastAsia" w:ascii="仿宋_GB2312" w:hAnsi="仿宋_GB2312" w:cs="仿宋_GB2312"/>
                <w:sz w:val="24"/>
              </w:rPr>
              <w:t>违法所得不足1万元的，并处5万元以上10万元以下罚款</w:t>
            </w:r>
          </w:p>
          <w:p w14:paraId="316C4B75">
            <w:pPr>
              <w:spacing w:line="260" w:lineRule="exact"/>
              <w:rPr>
                <w:rFonts w:ascii="仿宋_GB2312" w:hAnsi="仿宋_GB2312" w:cs="仿宋_GB2312"/>
                <w:sz w:val="24"/>
              </w:rPr>
            </w:pPr>
            <w:r>
              <w:rPr>
                <w:rFonts w:hint="eastAsia" w:ascii="仿宋_GB2312" w:hAnsi="仿宋_GB2312" w:cs="仿宋_GB2312"/>
                <w:sz w:val="24"/>
              </w:rPr>
              <w:t>违法所得1万元以上的，并处违法所得10倍以上20倍以下罚款</w:t>
            </w:r>
          </w:p>
        </w:tc>
      </w:tr>
      <w:tr w14:paraId="3771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171571D4">
            <w:pPr>
              <w:spacing w:line="260" w:lineRule="exact"/>
              <w:jc w:val="center"/>
              <w:rPr>
                <w:rFonts w:ascii="仿宋_GB2312" w:hAnsi="仿宋_GB2312" w:cs="仿宋_GB2312"/>
                <w:sz w:val="24"/>
              </w:rPr>
            </w:pPr>
            <w:r>
              <w:rPr>
                <w:rFonts w:hint="eastAsia" w:ascii="仿宋_GB2312" w:hAnsi="仿宋_GB2312" w:cs="仿宋_GB2312"/>
                <w:sz w:val="24"/>
              </w:rPr>
              <w:t>处罚标准</w:t>
            </w:r>
          </w:p>
        </w:tc>
        <w:tc>
          <w:tcPr>
            <w:tcW w:w="1298" w:type="dxa"/>
            <w:tcBorders>
              <w:top w:val="single" w:color="auto" w:sz="4" w:space="0"/>
              <w:left w:val="single" w:color="auto" w:sz="4" w:space="0"/>
              <w:bottom w:val="single" w:color="auto" w:sz="4" w:space="0"/>
              <w:right w:val="single" w:color="auto" w:sz="4" w:space="0"/>
            </w:tcBorders>
            <w:vAlign w:val="center"/>
          </w:tcPr>
          <w:p w14:paraId="2E07759F">
            <w:pPr>
              <w:spacing w:line="260" w:lineRule="exact"/>
              <w:jc w:val="center"/>
              <w:rPr>
                <w:rFonts w:ascii="仿宋_GB2312" w:hAnsi="仿宋_GB2312" w:cs="仿宋_GB2312"/>
                <w:sz w:val="24"/>
              </w:rPr>
            </w:pPr>
            <w:r>
              <w:rPr>
                <w:rFonts w:hint="eastAsia" w:ascii="仿宋_GB2312" w:hAnsi="仿宋_GB2312" w:cs="仿宋_GB2312"/>
                <w:sz w:val="24"/>
              </w:rPr>
              <w:t>裁量阶次</w:t>
            </w:r>
          </w:p>
        </w:tc>
        <w:tc>
          <w:tcPr>
            <w:tcW w:w="6036" w:type="dxa"/>
            <w:tcBorders>
              <w:top w:val="single" w:color="auto" w:sz="4" w:space="0"/>
              <w:left w:val="single" w:color="auto" w:sz="4" w:space="0"/>
              <w:bottom w:val="single" w:color="auto" w:sz="4" w:space="0"/>
              <w:right w:val="single" w:color="auto" w:sz="4" w:space="0"/>
            </w:tcBorders>
            <w:vAlign w:val="center"/>
          </w:tcPr>
          <w:p w14:paraId="73F1355B">
            <w:pPr>
              <w:spacing w:line="260" w:lineRule="exact"/>
              <w:jc w:val="center"/>
              <w:rPr>
                <w:rFonts w:ascii="仿宋_GB2312" w:hAnsi="仿宋_GB2312" w:cs="仿宋_GB2312"/>
                <w:sz w:val="24"/>
              </w:rPr>
            </w:pPr>
            <w:r>
              <w:rPr>
                <w:rFonts w:hint="eastAsia" w:ascii="仿宋_GB2312" w:hAnsi="仿宋_GB2312" w:cs="仿宋_GB2312"/>
                <w:sz w:val="24"/>
              </w:rPr>
              <w:t>裁量基准</w:t>
            </w:r>
          </w:p>
        </w:tc>
      </w:tr>
      <w:tr w14:paraId="7D64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C9F66B1">
            <w:pPr>
              <w:widowControl/>
              <w:spacing w:line="260" w:lineRule="exact"/>
              <w:jc w:val="left"/>
              <w:rPr>
                <w:rFonts w:ascii="仿宋_GB2312" w:hAnsi="仿宋_GB2312" w:cs="仿宋_GB2312"/>
                <w:sz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00117D46">
            <w:pPr>
              <w:spacing w:line="260" w:lineRule="exact"/>
              <w:jc w:val="center"/>
              <w:rPr>
                <w:rFonts w:ascii="仿宋_GB2312" w:hAnsi="仿宋_GB2312" w:cs="仿宋_GB2312"/>
                <w:sz w:val="24"/>
              </w:rPr>
            </w:pPr>
            <w:r>
              <w:rPr>
                <w:rFonts w:hint="eastAsia" w:ascii="仿宋_GB2312" w:hAnsi="仿宋_GB2312" w:cs="仿宋_GB2312"/>
                <w:sz w:val="24"/>
              </w:rPr>
              <w:t>一般</w:t>
            </w:r>
          </w:p>
        </w:tc>
        <w:tc>
          <w:tcPr>
            <w:tcW w:w="6036" w:type="dxa"/>
            <w:tcBorders>
              <w:top w:val="single" w:color="auto" w:sz="4" w:space="0"/>
              <w:left w:val="single" w:color="auto" w:sz="4" w:space="0"/>
              <w:bottom w:val="single" w:color="auto" w:sz="4" w:space="0"/>
              <w:right w:val="single" w:color="auto" w:sz="4" w:space="0"/>
            </w:tcBorders>
            <w:vAlign w:val="center"/>
          </w:tcPr>
          <w:p w14:paraId="46732354">
            <w:pPr>
              <w:spacing w:line="260" w:lineRule="exact"/>
              <w:rPr>
                <w:rFonts w:ascii="仿宋_GB2312" w:hAnsi="仿宋_GB2312" w:cs="仿宋_GB2312"/>
                <w:sz w:val="24"/>
              </w:rPr>
            </w:pPr>
            <w:r>
              <w:rPr>
                <w:rFonts w:hint="eastAsia" w:ascii="仿宋_GB2312" w:hAnsi="仿宋_GB2312" w:cs="仿宋_GB2312"/>
                <w:sz w:val="24"/>
              </w:rPr>
              <w:t>违法所得不足1万元：6.5万元以上8.5万元以下罚款</w:t>
            </w:r>
          </w:p>
          <w:p w14:paraId="2A4BF08E">
            <w:pPr>
              <w:spacing w:line="260" w:lineRule="exact"/>
              <w:rPr>
                <w:rFonts w:ascii="仿宋_GB2312" w:hAnsi="仿宋_GB2312" w:cs="仿宋_GB2312"/>
                <w:sz w:val="24"/>
              </w:rPr>
            </w:pPr>
            <w:r>
              <w:rPr>
                <w:rFonts w:hint="eastAsia" w:ascii="仿宋_GB2312" w:hAnsi="仿宋_GB2312" w:cs="仿宋_GB2312"/>
                <w:sz w:val="24"/>
              </w:rPr>
              <w:t>违法所得1万元以上：违法所得13倍以上17倍以下罚款</w:t>
            </w:r>
          </w:p>
        </w:tc>
      </w:tr>
      <w:tr w14:paraId="48A0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70059D8">
            <w:pPr>
              <w:widowControl/>
              <w:spacing w:line="260" w:lineRule="exact"/>
              <w:jc w:val="left"/>
              <w:rPr>
                <w:rFonts w:ascii="仿宋_GB2312" w:hAnsi="仿宋_GB2312" w:cs="仿宋_GB2312"/>
                <w:sz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37379715">
            <w:pPr>
              <w:spacing w:line="260" w:lineRule="exact"/>
              <w:jc w:val="center"/>
              <w:rPr>
                <w:rFonts w:ascii="仿宋_GB2312" w:hAnsi="仿宋_GB2312" w:cs="仿宋_GB2312"/>
                <w:sz w:val="24"/>
              </w:rPr>
            </w:pPr>
            <w:r>
              <w:rPr>
                <w:rFonts w:hint="eastAsia" w:ascii="仿宋_GB2312" w:hAnsi="仿宋_GB2312" w:cs="仿宋_GB2312"/>
                <w:sz w:val="24"/>
              </w:rPr>
              <w:t>减轻</w:t>
            </w:r>
          </w:p>
        </w:tc>
        <w:tc>
          <w:tcPr>
            <w:tcW w:w="6036" w:type="dxa"/>
            <w:tcBorders>
              <w:top w:val="single" w:color="auto" w:sz="4" w:space="0"/>
              <w:left w:val="single" w:color="auto" w:sz="4" w:space="0"/>
              <w:bottom w:val="single" w:color="auto" w:sz="4" w:space="0"/>
              <w:right w:val="single" w:color="auto" w:sz="4" w:space="0"/>
            </w:tcBorders>
            <w:vAlign w:val="center"/>
          </w:tcPr>
          <w:p w14:paraId="6B657273">
            <w:pPr>
              <w:spacing w:line="260" w:lineRule="exact"/>
              <w:rPr>
                <w:rFonts w:ascii="仿宋_GB2312" w:hAnsi="仿宋_GB2312" w:cs="仿宋_GB2312"/>
                <w:color w:val="0000FF"/>
                <w:sz w:val="24"/>
              </w:rPr>
            </w:pPr>
            <w:r>
              <w:rPr>
                <w:rFonts w:hint="eastAsia" w:ascii="仿宋_GB2312" w:hAnsi="仿宋_GB2312" w:cs="仿宋_GB2312"/>
                <w:sz w:val="24"/>
              </w:rPr>
              <w:t>违法所得不足1万元：5千元以上5万元以下罚款</w:t>
            </w:r>
          </w:p>
          <w:p w14:paraId="0F4C682E">
            <w:pPr>
              <w:spacing w:line="260" w:lineRule="exact"/>
              <w:rPr>
                <w:rFonts w:ascii="仿宋_GB2312" w:hAnsi="仿宋_GB2312" w:cs="仿宋_GB2312"/>
                <w:color w:val="0000FF"/>
                <w:sz w:val="24"/>
              </w:rPr>
            </w:pPr>
            <w:r>
              <w:rPr>
                <w:rFonts w:hint="eastAsia" w:ascii="仿宋_GB2312" w:hAnsi="仿宋_GB2312" w:cs="仿宋_GB2312"/>
                <w:sz w:val="24"/>
              </w:rPr>
              <w:t>违法所得1万元以上：违法所得1倍以上10倍以下罚款</w:t>
            </w:r>
          </w:p>
        </w:tc>
      </w:tr>
      <w:tr w14:paraId="5055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1C00446">
            <w:pPr>
              <w:widowControl/>
              <w:spacing w:line="260" w:lineRule="exact"/>
              <w:jc w:val="left"/>
              <w:rPr>
                <w:rFonts w:ascii="仿宋_GB2312" w:hAnsi="仿宋_GB2312" w:cs="仿宋_GB2312"/>
                <w:sz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24FC7AA0">
            <w:pPr>
              <w:spacing w:line="260" w:lineRule="exact"/>
              <w:jc w:val="center"/>
              <w:rPr>
                <w:rFonts w:ascii="仿宋_GB2312" w:hAnsi="仿宋_GB2312" w:cs="仿宋_GB2312"/>
                <w:sz w:val="24"/>
              </w:rPr>
            </w:pPr>
            <w:r>
              <w:rPr>
                <w:rFonts w:hint="eastAsia" w:ascii="仿宋_GB2312" w:hAnsi="仿宋_GB2312" w:cs="仿宋_GB2312"/>
                <w:sz w:val="24"/>
              </w:rPr>
              <w:t>从轻</w:t>
            </w:r>
          </w:p>
          <w:p w14:paraId="1D678218">
            <w:pPr>
              <w:spacing w:line="260" w:lineRule="exact"/>
              <w:rPr>
                <w:rFonts w:ascii="仿宋_GB2312" w:hAnsi="仿宋_GB2312" w:cs="仿宋_GB2312"/>
                <w:sz w:val="24"/>
              </w:rPr>
            </w:pPr>
          </w:p>
        </w:tc>
        <w:tc>
          <w:tcPr>
            <w:tcW w:w="6036" w:type="dxa"/>
            <w:tcBorders>
              <w:top w:val="single" w:color="auto" w:sz="4" w:space="0"/>
              <w:left w:val="single" w:color="auto" w:sz="4" w:space="0"/>
              <w:bottom w:val="single" w:color="auto" w:sz="4" w:space="0"/>
              <w:right w:val="single" w:color="auto" w:sz="4" w:space="0"/>
            </w:tcBorders>
            <w:vAlign w:val="center"/>
          </w:tcPr>
          <w:p w14:paraId="28FA139B">
            <w:pPr>
              <w:spacing w:line="260" w:lineRule="exact"/>
              <w:rPr>
                <w:rFonts w:ascii="仿宋_GB2312" w:hAnsi="仿宋_GB2312" w:cs="仿宋_GB2312"/>
                <w:color w:val="0000FF"/>
                <w:sz w:val="24"/>
              </w:rPr>
            </w:pPr>
            <w:r>
              <w:rPr>
                <w:rFonts w:hint="eastAsia" w:ascii="仿宋_GB2312" w:hAnsi="仿宋_GB2312" w:cs="仿宋_GB2312"/>
                <w:sz w:val="24"/>
              </w:rPr>
              <w:t>违法所得不足1万元：5万元以上6.5万元以下罚款</w:t>
            </w:r>
          </w:p>
          <w:p w14:paraId="7E0DC649">
            <w:pPr>
              <w:spacing w:line="260" w:lineRule="exact"/>
              <w:rPr>
                <w:rFonts w:ascii="仿宋_GB2312" w:hAnsi="仿宋_GB2312" w:cs="仿宋_GB2312"/>
                <w:color w:val="0000FF"/>
                <w:sz w:val="24"/>
              </w:rPr>
            </w:pPr>
            <w:r>
              <w:rPr>
                <w:rFonts w:hint="eastAsia" w:ascii="仿宋_GB2312" w:hAnsi="仿宋_GB2312" w:cs="仿宋_GB2312"/>
                <w:sz w:val="24"/>
              </w:rPr>
              <w:t>违法所得1万元以上：违法所得10倍以上13倍以下罚款</w:t>
            </w:r>
          </w:p>
        </w:tc>
      </w:tr>
      <w:tr w14:paraId="3BB9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B23721E">
            <w:pPr>
              <w:widowControl/>
              <w:spacing w:line="260" w:lineRule="exact"/>
              <w:jc w:val="left"/>
              <w:rPr>
                <w:rFonts w:ascii="仿宋_GB2312" w:hAnsi="仿宋_GB2312" w:cs="仿宋_GB2312"/>
                <w:sz w:val="24"/>
              </w:rPr>
            </w:pPr>
          </w:p>
        </w:tc>
        <w:tc>
          <w:tcPr>
            <w:tcW w:w="1298" w:type="dxa"/>
            <w:tcBorders>
              <w:top w:val="single" w:color="auto" w:sz="4" w:space="0"/>
              <w:left w:val="single" w:color="auto" w:sz="4" w:space="0"/>
              <w:bottom w:val="single" w:color="auto" w:sz="4" w:space="0"/>
              <w:right w:val="single" w:color="auto" w:sz="4" w:space="0"/>
            </w:tcBorders>
            <w:vAlign w:val="center"/>
          </w:tcPr>
          <w:p w14:paraId="3AFFCE55">
            <w:pPr>
              <w:spacing w:line="260" w:lineRule="exact"/>
              <w:jc w:val="center"/>
              <w:rPr>
                <w:rFonts w:ascii="仿宋_GB2312" w:hAnsi="仿宋_GB2312" w:cs="仿宋_GB2312"/>
                <w:sz w:val="24"/>
              </w:rPr>
            </w:pPr>
            <w:r>
              <w:rPr>
                <w:rFonts w:hint="eastAsia" w:ascii="仿宋_GB2312" w:hAnsi="仿宋_GB2312" w:cs="仿宋_GB2312"/>
                <w:sz w:val="24"/>
              </w:rPr>
              <w:t>从重</w:t>
            </w:r>
          </w:p>
        </w:tc>
        <w:tc>
          <w:tcPr>
            <w:tcW w:w="6036" w:type="dxa"/>
            <w:tcBorders>
              <w:top w:val="single" w:color="auto" w:sz="4" w:space="0"/>
              <w:left w:val="single" w:color="auto" w:sz="4" w:space="0"/>
              <w:bottom w:val="single" w:color="auto" w:sz="4" w:space="0"/>
              <w:right w:val="single" w:color="auto" w:sz="4" w:space="0"/>
            </w:tcBorders>
            <w:vAlign w:val="center"/>
          </w:tcPr>
          <w:p w14:paraId="684B543A">
            <w:pPr>
              <w:spacing w:line="260" w:lineRule="exact"/>
              <w:rPr>
                <w:rFonts w:ascii="仿宋_GB2312" w:hAnsi="仿宋_GB2312" w:cs="仿宋_GB2312"/>
                <w:color w:val="0000FF"/>
                <w:sz w:val="24"/>
              </w:rPr>
            </w:pPr>
            <w:r>
              <w:rPr>
                <w:rFonts w:hint="eastAsia" w:ascii="仿宋_GB2312" w:hAnsi="仿宋_GB2312" w:cs="仿宋_GB2312"/>
                <w:sz w:val="24"/>
              </w:rPr>
              <w:t>违法所得不足1万元：8.5万元以上10万元以下罚款</w:t>
            </w:r>
          </w:p>
          <w:p w14:paraId="04E1352C">
            <w:pPr>
              <w:spacing w:line="260" w:lineRule="exact"/>
              <w:rPr>
                <w:rFonts w:ascii="仿宋_GB2312" w:hAnsi="仿宋_GB2312" w:cs="仿宋_GB2312"/>
                <w:color w:val="0000FF"/>
                <w:sz w:val="24"/>
              </w:rPr>
            </w:pPr>
            <w:r>
              <w:rPr>
                <w:rFonts w:hint="eastAsia" w:ascii="仿宋_GB2312" w:hAnsi="仿宋_GB2312" w:cs="仿宋_GB2312"/>
                <w:sz w:val="24"/>
              </w:rPr>
              <w:t>违法所得1万元以上的：违法所得17倍以上20倍以下罚款</w:t>
            </w:r>
          </w:p>
        </w:tc>
      </w:tr>
    </w:tbl>
    <w:p w14:paraId="3E201A0E">
      <w:pPr>
        <w:rPr>
          <w:rFonts w:eastAsia="宋体"/>
          <w:color w:val="000000"/>
          <w:sz w:val="21"/>
          <w:szCs w:val="21"/>
        </w:rPr>
      </w:pPr>
      <w:r>
        <w:rPr>
          <w:color w:val="000000"/>
        </w:rP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273"/>
        <w:gridCol w:w="6059"/>
      </w:tblGrid>
      <w:tr w14:paraId="26B4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188" w:type="dxa"/>
            <w:tcBorders>
              <w:top w:val="single" w:color="auto" w:sz="4" w:space="0"/>
              <w:left w:val="single" w:color="auto" w:sz="4" w:space="0"/>
              <w:bottom w:val="single" w:color="auto" w:sz="4" w:space="0"/>
              <w:right w:val="single" w:color="auto" w:sz="4" w:space="0"/>
            </w:tcBorders>
            <w:vAlign w:val="center"/>
          </w:tcPr>
          <w:p w14:paraId="6D79D1FD">
            <w:pPr>
              <w:spacing w:line="30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1F12B4F2">
            <w:pPr>
              <w:spacing w:line="300" w:lineRule="exact"/>
              <w:rPr>
                <w:rFonts w:ascii="仿宋_GB2312" w:hAnsi="仿宋_GB2312" w:cs="仿宋_GB2312"/>
                <w:sz w:val="24"/>
              </w:rPr>
            </w:pPr>
            <w:r>
              <w:rPr>
                <w:rFonts w:hint="eastAsia" w:ascii="仿宋_GB2312" w:hAnsi="仿宋_GB2312" w:cs="仿宋_GB2312"/>
                <w:sz w:val="24"/>
              </w:rPr>
              <w:t>8</w:t>
            </w:r>
          </w:p>
        </w:tc>
      </w:tr>
      <w:tr w14:paraId="4E231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1188" w:type="dxa"/>
            <w:tcBorders>
              <w:top w:val="single" w:color="auto" w:sz="4" w:space="0"/>
              <w:left w:val="single" w:color="auto" w:sz="4" w:space="0"/>
              <w:bottom w:val="single" w:color="auto" w:sz="4" w:space="0"/>
              <w:right w:val="single" w:color="auto" w:sz="4" w:space="0"/>
            </w:tcBorders>
            <w:vAlign w:val="center"/>
          </w:tcPr>
          <w:p w14:paraId="24D98D78">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50AB4236">
            <w:pPr>
              <w:spacing w:line="300" w:lineRule="exact"/>
              <w:rPr>
                <w:rFonts w:ascii="仿宋_GB2312" w:hAnsi="仿宋_GB2312" w:cs="仿宋_GB2312"/>
                <w:sz w:val="24"/>
              </w:rPr>
            </w:pPr>
            <w:r>
              <w:rPr>
                <w:rFonts w:hint="eastAsia" w:ascii="仿宋_GB2312" w:hAnsi="仿宋_GB2312" w:cs="仿宋_GB2312"/>
                <w:sz w:val="24"/>
              </w:rPr>
              <w:t>备案时提供虚假资料的。</w:t>
            </w:r>
          </w:p>
        </w:tc>
      </w:tr>
      <w:tr w14:paraId="5595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1" w:hRule="atLeast"/>
        </w:trPr>
        <w:tc>
          <w:tcPr>
            <w:tcW w:w="1188" w:type="dxa"/>
            <w:tcBorders>
              <w:top w:val="single" w:color="auto" w:sz="4" w:space="0"/>
              <w:left w:val="single" w:color="auto" w:sz="4" w:space="0"/>
              <w:bottom w:val="single" w:color="auto" w:sz="4" w:space="0"/>
              <w:right w:val="single" w:color="auto" w:sz="4" w:space="0"/>
            </w:tcBorders>
            <w:vAlign w:val="center"/>
          </w:tcPr>
          <w:p w14:paraId="52BE6025">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4FAAF7B6">
            <w:pPr>
              <w:spacing w:line="280" w:lineRule="exact"/>
              <w:rPr>
                <w:rFonts w:ascii="仿宋_GB2312" w:hAnsi="仿宋_GB2312" w:cs="仿宋_GB2312"/>
                <w:sz w:val="24"/>
              </w:rPr>
            </w:pPr>
            <w:r>
              <w:rPr>
                <w:rFonts w:hint="eastAsia" w:ascii="仿宋_GB2312" w:hAnsi="仿宋_GB2312" w:cs="仿宋_GB2312"/>
                <w:sz w:val="24"/>
              </w:rPr>
              <w:t>《条例》第六十五条第一款：备案时提供虚假资料的，由备案部门取消备案，3年内不予办理其提出的该项备案，没收违法所得和已经生产、进口的化妆品；已经生产、进口的化妆品货值金额不足1万元的，并处1万元以上3万元以下罚款；货值金额1万元以上的，并处货值金额3倍以上10倍以下罚款；情节严重的，责令停产停业直至由原发证部门吊销化妆品生产许可证，对违法单位的法定代表人或者主要负责人、直接负责的主管人员和其他直接责任人员处以其上一年度从本单位取得收入的1倍以上2倍以下罚款，5年内禁止其从事化妆品生产经营活动。</w:t>
            </w:r>
          </w:p>
        </w:tc>
      </w:tr>
      <w:tr w14:paraId="3CBD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188" w:type="dxa"/>
            <w:tcBorders>
              <w:top w:val="single" w:color="auto" w:sz="4" w:space="0"/>
              <w:left w:val="single" w:color="auto" w:sz="4" w:space="0"/>
              <w:bottom w:val="single" w:color="auto" w:sz="4" w:space="0"/>
              <w:right w:val="single" w:color="auto" w:sz="4" w:space="0"/>
            </w:tcBorders>
            <w:vAlign w:val="center"/>
          </w:tcPr>
          <w:p w14:paraId="721E646F">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vAlign w:val="center"/>
          </w:tcPr>
          <w:p w14:paraId="102A357E">
            <w:pPr>
              <w:spacing w:line="280" w:lineRule="exact"/>
              <w:rPr>
                <w:rFonts w:ascii="仿宋_GB2312" w:hAnsi="仿宋_GB2312" w:cs="仿宋_GB2312"/>
                <w:sz w:val="24"/>
              </w:rPr>
            </w:pPr>
            <w:r>
              <w:rPr>
                <w:rFonts w:hint="eastAsia" w:ascii="仿宋_GB2312" w:hAnsi="仿宋_GB2312" w:cs="仿宋_GB2312"/>
                <w:sz w:val="24"/>
              </w:rPr>
              <w:t>没收违法所得，没收非法财物</w:t>
            </w:r>
          </w:p>
          <w:p w14:paraId="27925785">
            <w:pPr>
              <w:spacing w:line="280" w:lineRule="exact"/>
              <w:rPr>
                <w:rFonts w:ascii="仿宋_GB2312" w:hAnsi="仿宋_GB2312" w:cs="仿宋_GB2312"/>
                <w:sz w:val="24"/>
              </w:rPr>
            </w:pPr>
            <w:r>
              <w:rPr>
                <w:rFonts w:hint="eastAsia" w:ascii="仿宋_GB2312" w:hAnsi="仿宋_GB2312" w:cs="仿宋_GB2312"/>
                <w:sz w:val="24"/>
              </w:rPr>
              <w:t>罚款</w:t>
            </w:r>
          </w:p>
          <w:p w14:paraId="51C79DDB">
            <w:pPr>
              <w:spacing w:line="280" w:lineRule="exact"/>
              <w:rPr>
                <w:rFonts w:ascii="仿宋_GB2312" w:hAnsi="仿宋_GB2312" w:cs="仿宋_GB2312"/>
                <w:sz w:val="24"/>
              </w:rPr>
            </w:pPr>
            <w:r>
              <w:rPr>
                <w:rFonts w:hint="eastAsia" w:ascii="仿宋_GB2312" w:hAnsi="仿宋_GB2312" w:cs="仿宋_GB2312"/>
                <w:sz w:val="24"/>
              </w:rPr>
              <w:t>责令停产停业</w:t>
            </w:r>
          </w:p>
          <w:p w14:paraId="1CF48691">
            <w:pPr>
              <w:spacing w:line="280" w:lineRule="exact"/>
              <w:rPr>
                <w:rFonts w:ascii="仿宋_GB2312" w:hAnsi="仿宋_GB2312" w:cs="仿宋_GB2312"/>
                <w:sz w:val="24"/>
              </w:rPr>
            </w:pPr>
            <w:r>
              <w:rPr>
                <w:rFonts w:hint="eastAsia" w:ascii="仿宋_GB2312" w:hAnsi="仿宋_GB2312" w:cs="仿宋_GB2312"/>
                <w:sz w:val="24"/>
              </w:rPr>
              <w:t>吊销许可证</w:t>
            </w:r>
          </w:p>
          <w:p w14:paraId="4DCA5BB9">
            <w:pPr>
              <w:spacing w:line="280" w:lineRule="exact"/>
              <w:rPr>
                <w:rFonts w:ascii="仿宋_GB2312" w:hAnsi="仿宋_GB2312" w:cs="仿宋_GB2312"/>
                <w:sz w:val="24"/>
              </w:rPr>
            </w:pPr>
            <w:r>
              <w:rPr>
                <w:rFonts w:hint="eastAsia" w:ascii="仿宋_GB2312" w:hAnsi="仿宋_GB2312" w:cs="仿宋_GB2312"/>
                <w:sz w:val="24"/>
              </w:rPr>
              <w:t>5年内禁止从业</w:t>
            </w:r>
          </w:p>
        </w:tc>
      </w:tr>
      <w:tr w14:paraId="5065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188" w:type="dxa"/>
            <w:tcBorders>
              <w:top w:val="single" w:color="auto" w:sz="4" w:space="0"/>
              <w:left w:val="single" w:color="auto" w:sz="4" w:space="0"/>
              <w:bottom w:val="single" w:color="auto" w:sz="4" w:space="0"/>
              <w:right w:val="single" w:color="auto" w:sz="4" w:space="0"/>
            </w:tcBorders>
            <w:vAlign w:val="center"/>
          </w:tcPr>
          <w:p w14:paraId="3AB1F84F">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1CAF0B24">
            <w:pPr>
              <w:spacing w:line="280" w:lineRule="exact"/>
              <w:rPr>
                <w:rFonts w:ascii="仿宋_GB2312" w:hAnsi="仿宋_GB2312" w:cs="仿宋_GB2312"/>
                <w:sz w:val="24"/>
              </w:rPr>
            </w:pPr>
            <w:r>
              <w:rPr>
                <w:rFonts w:hint="eastAsia" w:ascii="仿宋_GB2312" w:hAnsi="仿宋_GB2312" w:cs="仿宋_GB2312"/>
                <w:sz w:val="24"/>
              </w:rPr>
              <w:t>1.县级以上人民政府负责药品监督管理的部门</w:t>
            </w:r>
          </w:p>
          <w:p w14:paraId="26A7A94D">
            <w:pPr>
              <w:spacing w:line="280" w:lineRule="exact"/>
              <w:rPr>
                <w:rFonts w:ascii="仿宋_GB2312" w:hAnsi="仿宋_GB2312" w:cs="仿宋_GB2312"/>
                <w:sz w:val="24"/>
              </w:rPr>
            </w:pPr>
            <w:r>
              <w:rPr>
                <w:rFonts w:hint="eastAsia" w:ascii="仿宋_GB2312" w:hAnsi="仿宋_GB2312" w:cs="仿宋_GB2312"/>
                <w:sz w:val="24"/>
              </w:rPr>
              <w:t>2.吊销许可证，原发证部门</w:t>
            </w:r>
          </w:p>
        </w:tc>
      </w:tr>
      <w:tr w14:paraId="43E5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188" w:type="dxa"/>
            <w:tcBorders>
              <w:top w:val="single" w:color="auto" w:sz="4" w:space="0"/>
              <w:left w:val="single" w:color="auto" w:sz="4" w:space="0"/>
              <w:bottom w:val="single" w:color="auto" w:sz="4" w:space="0"/>
              <w:right w:val="single" w:color="auto" w:sz="4" w:space="0"/>
            </w:tcBorders>
            <w:vAlign w:val="center"/>
          </w:tcPr>
          <w:p w14:paraId="6E6D98B3">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vAlign w:val="center"/>
          </w:tcPr>
          <w:p w14:paraId="6E3B6FCD">
            <w:pPr>
              <w:spacing w:line="280" w:lineRule="exact"/>
              <w:rPr>
                <w:rFonts w:ascii="仿宋_GB2312" w:hAnsi="仿宋_GB2312" w:cs="仿宋_GB2312"/>
                <w:sz w:val="24"/>
              </w:rPr>
            </w:pPr>
            <w:r>
              <w:rPr>
                <w:rFonts w:hint="eastAsia" w:ascii="仿宋_GB2312" w:hAnsi="仿宋_GB2312" w:cs="仿宋_GB2312"/>
                <w:sz w:val="24"/>
              </w:rPr>
              <w:t>货值金额不足1万元的，并处1万元以上3万元以下罚款；货值金额1万元以上的，并处货值金额3倍以上10倍以下罚款</w:t>
            </w:r>
          </w:p>
          <w:p w14:paraId="314C9E99">
            <w:pPr>
              <w:spacing w:line="280" w:lineRule="exact"/>
              <w:rPr>
                <w:rFonts w:ascii="仿宋_GB2312" w:hAnsi="仿宋_GB2312" w:cs="仿宋_GB2312"/>
                <w:sz w:val="24"/>
              </w:rPr>
            </w:pPr>
            <w:r>
              <w:rPr>
                <w:rFonts w:hint="eastAsia" w:ascii="仿宋_GB2312" w:hAnsi="仿宋_GB2312" w:cs="仿宋_GB2312"/>
                <w:color w:val="191919"/>
                <w:sz w:val="24"/>
              </w:rPr>
              <w:t>个人（情节严重的）</w:t>
            </w:r>
            <w:r>
              <w:rPr>
                <w:rFonts w:hint="eastAsia" w:ascii="仿宋_GB2312" w:hAnsi="仿宋_GB2312" w:cs="仿宋_GB2312"/>
                <w:sz w:val="24"/>
              </w:rPr>
              <w:t>：处以其上一年度从本单位取得收入的1倍以上2倍以下罚款</w:t>
            </w:r>
          </w:p>
        </w:tc>
      </w:tr>
      <w:tr w14:paraId="4615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188" w:type="dxa"/>
            <w:vMerge w:val="restart"/>
            <w:tcBorders>
              <w:top w:val="single" w:color="auto" w:sz="4" w:space="0"/>
              <w:left w:val="single" w:color="auto" w:sz="4" w:space="0"/>
              <w:bottom w:val="single" w:color="auto" w:sz="4" w:space="0"/>
              <w:right w:val="single" w:color="auto" w:sz="4" w:space="0"/>
            </w:tcBorders>
            <w:vAlign w:val="center"/>
          </w:tcPr>
          <w:p w14:paraId="12646CDA">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273" w:type="dxa"/>
            <w:tcBorders>
              <w:top w:val="single" w:color="auto" w:sz="4" w:space="0"/>
              <w:left w:val="single" w:color="auto" w:sz="4" w:space="0"/>
              <w:bottom w:val="single" w:color="auto" w:sz="4" w:space="0"/>
              <w:right w:val="single" w:color="auto" w:sz="4" w:space="0"/>
            </w:tcBorders>
            <w:vAlign w:val="center"/>
          </w:tcPr>
          <w:p w14:paraId="1F8235ED">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059" w:type="dxa"/>
            <w:tcBorders>
              <w:top w:val="single" w:color="auto" w:sz="4" w:space="0"/>
              <w:left w:val="single" w:color="auto" w:sz="4" w:space="0"/>
              <w:bottom w:val="single" w:color="auto" w:sz="4" w:space="0"/>
              <w:right w:val="single" w:color="auto" w:sz="4" w:space="0"/>
            </w:tcBorders>
            <w:vAlign w:val="center"/>
          </w:tcPr>
          <w:p w14:paraId="5B3D2948">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53A3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29C8212">
            <w:pPr>
              <w:widowControl/>
              <w:spacing w:line="300" w:lineRule="exact"/>
              <w:jc w:val="left"/>
              <w:rPr>
                <w:rFonts w:ascii="仿宋_GB2312" w:hAnsi="仿宋_GB2312" w:cs="仿宋_GB2312"/>
                <w:sz w:val="24"/>
              </w:rPr>
            </w:pPr>
          </w:p>
        </w:tc>
        <w:tc>
          <w:tcPr>
            <w:tcW w:w="1273" w:type="dxa"/>
            <w:tcBorders>
              <w:top w:val="single" w:color="auto" w:sz="4" w:space="0"/>
              <w:left w:val="single" w:color="auto" w:sz="4" w:space="0"/>
              <w:bottom w:val="single" w:color="auto" w:sz="4" w:space="0"/>
              <w:right w:val="single" w:color="auto" w:sz="4" w:space="0"/>
            </w:tcBorders>
            <w:vAlign w:val="center"/>
          </w:tcPr>
          <w:p w14:paraId="489FCB38">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059" w:type="dxa"/>
            <w:tcBorders>
              <w:top w:val="single" w:color="auto" w:sz="4" w:space="0"/>
              <w:left w:val="single" w:color="auto" w:sz="4" w:space="0"/>
              <w:bottom w:val="single" w:color="auto" w:sz="4" w:space="0"/>
              <w:right w:val="single" w:color="auto" w:sz="4" w:space="0"/>
            </w:tcBorders>
            <w:vAlign w:val="center"/>
          </w:tcPr>
          <w:p w14:paraId="68D7A2B6">
            <w:pPr>
              <w:spacing w:line="260" w:lineRule="exact"/>
              <w:rPr>
                <w:rFonts w:ascii="仿宋_GB2312" w:hAnsi="仿宋_GB2312" w:cs="仿宋_GB2312"/>
                <w:sz w:val="24"/>
              </w:rPr>
            </w:pPr>
            <w:r>
              <w:rPr>
                <w:rFonts w:hint="eastAsia" w:ascii="仿宋_GB2312" w:hAnsi="仿宋_GB2312" w:cs="仿宋_GB2312"/>
                <w:sz w:val="24"/>
              </w:rPr>
              <w:t>货值金额不足1万元：1.6万元以上2.4万元以下罚款</w:t>
            </w:r>
          </w:p>
          <w:p w14:paraId="2A1D8EFA">
            <w:pPr>
              <w:spacing w:line="260" w:lineRule="exact"/>
              <w:rPr>
                <w:rFonts w:ascii="仿宋_GB2312" w:hAnsi="仿宋_GB2312" w:cs="仿宋_GB2312"/>
                <w:sz w:val="24"/>
              </w:rPr>
            </w:pPr>
            <w:r>
              <w:rPr>
                <w:rFonts w:hint="eastAsia" w:ascii="仿宋_GB2312" w:hAnsi="仿宋_GB2312" w:cs="仿宋_GB2312"/>
                <w:sz w:val="24"/>
              </w:rPr>
              <w:t>货值金额1万元以上的：货值金额5.1倍以上7.9倍以下罚款</w:t>
            </w:r>
          </w:p>
          <w:p w14:paraId="51E06BCC">
            <w:pPr>
              <w:spacing w:line="260" w:lineRule="exact"/>
              <w:rPr>
                <w:rFonts w:ascii="仿宋_GB2312" w:hAnsi="仿宋_GB2312" w:cs="仿宋_GB2312"/>
                <w:sz w:val="24"/>
              </w:rPr>
            </w:pPr>
            <w:r>
              <w:rPr>
                <w:rFonts w:hint="eastAsia" w:ascii="仿宋_GB2312" w:hAnsi="仿宋_GB2312" w:cs="仿宋_GB2312"/>
                <w:sz w:val="24"/>
              </w:rPr>
              <w:t>个人：处以其上一年度从本单位取得收入的1.3倍以上1.7倍以下罚款</w:t>
            </w:r>
          </w:p>
        </w:tc>
      </w:tr>
      <w:tr w14:paraId="7C13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7BF8A0E">
            <w:pPr>
              <w:widowControl/>
              <w:spacing w:line="300" w:lineRule="exact"/>
              <w:jc w:val="left"/>
              <w:rPr>
                <w:rFonts w:ascii="仿宋_GB2312" w:hAnsi="仿宋_GB2312" w:cs="仿宋_GB2312"/>
                <w:sz w:val="24"/>
              </w:rPr>
            </w:pPr>
          </w:p>
        </w:tc>
        <w:tc>
          <w:tcPr>
            <w:tcW w:w="1273" w:type="dxa"/>
            <w:tcBorders>
              <w:top w:val="single" w:color="auto" w:sz="4" w:space="0"/>
              <w:left w:val="single" w:color="auto" w:sz="4" w:space="0"/>
              <w:bottom w:val="single" w:color="auto" w:sz="4" w:space="0"/>
              <w:right w:val="single" w:color="auto" w:sz="4" w:space="0"/>
            </w:tcBorders>
            <w:vAlign w:val="center"/>
          </w:tcPr>
          <w:p w14:paraId="7020A7B4">
            <w:pPr>
              <w:spacing w:line="280" w:lineRule="exact"/>
              <w:jc w:val="center"/>
              <w:rPr>
                <w:rFonts w:ascii="仿宋_GB2312" w:hAnsi="仿宋_GB2312" w:cs="仿宋_GB2312"/>
                <w:sz w:val="24"/>
              </w:rPr>
            </w:pPr>
            <w:r>
              <w:rPr>
                <w:rFonts w:hint="eastAsia" w:ascii="仿宋_GB2312" w:hAnsi="仿宋_GB2312" w:cs="仿宋_GB2312"/>
                <w:sz w:val="24"/>
              </w:rPr>
              <w:t>减轻</w:t>
            </w:r>
          </w:p>
        </w:tc>
        <w:tc>
          <w:tcPr>
            <w:tcW w:w="6059" w:type="dxa"/>
            <w:tcBorders>
              <w:top w:val="single" w:color="auto" w:sz="4" w:space="0"/>
              <w:left w:val="single" w:color="auto" w:sz="4" w:space="0"/>
              <w:bottom w:val="single" w:color="auto" w:sz="4" w:space="0"/>
              <w:right w:val="single" w:color="auto" w:sz="4" w:space="0"/>
            </w:tcBorders>
            <w:vAlign w:val="center"/>
          </w:tcPr>
          <w:p w14:paraId="06AAFAA7">
            <w:pPr>
              <w:spacing w:line="260" w:lineRule="exact"/>
              <w:rPr>
                <w:rFonts w:ascii="仿宋_GB2312" w:hAnsi="仿宋_GB2312" w:cs="仿宋_GB2312"/>
                <w:sz w:val="24"/>
              </w:rPr>
            </w:pPr>
            <w:r>
              <w:rPr>
                <w:rFonts w:hint="eastAsia" w:ascii="仿宋_GB2312" w:hAnsi="仿宋_GB2312" w:cs="仿宋_GB2312"/>
                <w:sz w:val="24"/>
              </w:rPr>
              <w:t>货值金额不足1万元的：1千元以上1万元以下罚款</w:t>
            </w:r>
          </w:p>
          <w:p w14:paraId="015A2810">
            <w:pPr>
              <w:spacing w:line="260" w:lineRule="exact"/>
              <w:rPr>
                <w:rFonts w:ascii="仿宋_GB2312" w:hAnsi="仿宋_GB2312" w:cs="仿宋_GB2312"/>
                <w:sz w:val="24"/>
              </w:rPr>
            </w:pPr>
            <w:r>
              <w:rPr>
                <w:rFonts w:hint="eastAsia" w:ascii="仿宋_GB2312" w:hAnsi="仿宋_GB2312" w:cs="仿宋_GB2312"/>
                <w:sz w:val="24"/>
              </w:rPr>
              <w:t>货值金额1万元以上的：货值金额0.3倍以上3倍以下罚款</w:t>
            </w:r>
          </w:p>
          <w:p w14:paraId="2C01DF15">
            <w:pPr>
              <w:spacing w:line="260" w:lineRule="exact"/>
              <w:rPr>
                <w:rFonts w:ascii="仿宋_GB2312" w:hAnsi="仿宋_GB2312" w:cs="仿宋_GB2312"/>
                <w:sz w:val="24"/>
              </w:rPr>
            </w:pPr>
            <w:r>
              <w:rPr>
                <w:rFonts w:hint="eastAsia" w:ascii="仿宋_GB2312" w:hAnsi="仿宋_GB2312" w:cs="仿宋_GB2312"/>
                <w:sz w:val="24"/>
              </w:rPr>
              <w:t>个人：上一年度从本单位取得收入的0.1倍以上1倍以下罚款</w:t>
            </w:r>
          </w:p>
        </w:tc>
      </w:tr>
      <w:tr w14:paraId="78FC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188" w:type="dxa"/>
            <w:vMerge w:val="restart"/>
            <w:tcBorders>
              <w:top w:val="single" w:color="auto" w:sz="4" w:space="0"/>
              <w:left w:val="single" w:color="auto" w:sz="4" w:space="0"/>
              <w:bottom w:val="single" w:color="auto" w:sz="4" w:space="0"/>
              <w:right w:val="single" w:color="auto" w:sz="4" w:space="0"/>
            </w:tcBorders>
            <w:vAlign w:val="center"/>
          </w:tcPr>
          <w:p w14:paraId="169E95FB">
            <w:pPr>
              <w:widowControl/>
              <w:spacing w:line="300" w:lineRule="exact"/>
              <w:jc w:val="left"/>
              <w:rPr>
                <w:rFonts w:ascii="仿宋_GB2312" w:hAnsi="仿宋_GB2312" w:cs="仿宋_GB2312"/>
                <w:sz w:val="24"/>
              </w:rPr>
            </w:pPr>
          </w:p>
        </w:tc>
        <w:tc>
          <w:tcPr>
            <w:tcW w:w="1273" w:type="dxa"/>
            <w:tcBorders>
              <w:top w:val="single" w:color="auto" w:sz="4" w:space="0"/>
              <w:left w:val="single" w:color="auto" w:sz="4" w:space="0"/>
              <w:bottom w:val="single" w:color="auto" w:sz="4" w:space="0"/>
              <w:right w:val="single" w:color="auto" w:sz="4" w:space="0"/>
            </w:tcBorders>
            <w:vAlign w:val="center"/>
          </w:tcPr>
          <w:p w14:paraId="146C17A9">
            <w:pPr>
              <w:spacing w:line="280" w:lineRule="exact"/>
              <w:jc w:val="center"/>
              <w:rPr>
                <w:rFonts w:ascii="仿宋_GB2312" w:hAnsi="仿宋_GB2312" w:cs="仿宋_GB2312"/>
                <w:sz w:val="24"/>
              </w:rPr>
            </w:pPr>
            <w:r>
              <w:rPr>
                <w:rFonts w:hint="eastAsia" w:ascii="仿宋_GB2312" w:hAnsi="仿宋_GB2312" w:cs="仿宋_GB2312"/>
                <w:sz w:val="24"/>
              </w:rPr>
              <w:t>从轻</w:t>
            </w:r>
          </w:p>
        </w:tc>
        <w:tc>
          <w:tcPr>
            <w:tcW w:w="6059" w:type="dxa"/>
            <w:tcBorders>
              <w:top w:val="single" w:color="auto" w:sz="4" w:space="0"/>
              <w:left w:val="single" w:color="auto" w:sz="4" w:space="0"/>
              <w:bottom w:val="single" w:color="auto" w:sz="4" w:space="0"/>
              <w:right w:val="single" w:color="auto" w:sz="4" w:space="0"/>
            </w:tcBorders>
            <w:vAlign w:val="center"/>
          </w:tcPr>
          <w:p w14:paraId="5C149B2E">
            <w:pPr>
              <w:spacing w:line="240" w:lineRule="exact"/>
              <w:rPr>
                <w:rFonts w:ascii="仿宋_GB2312" w:hAnsi="仿宋_GB2312" w:cs="仿宋_GB2312"/>
                <w:sz w:val="24"/>
              </w:rPr>
            </w:pPr>
            <w:r>
              <w:rPr>
                <w:rFonts w:hint="eastAsia" w:ascii="仿宋_GB2312" w:hAnsi="仿宋_GB2312" w:cs="仿宋_GB2312"/>
                <w:sz w:val="24"/>
              </w:rPr>
              <w:t>货值金额不足1万元的：1万元以上1.6万元以下罚款</w:t>
            </w:r>
          </w:p>
          <w:p w14:paraId="6DDBC096">
            <w:pPr>
              <w:spacing w:line="240" w:lineRule="exact"/>
              <w:rPr>
                <w:rFonts w:ascii="仿宋_GB2312" w:hAnsi="仿宋_GB2312" w:cs="仿宋_GB2312"/>
                <w:sz w:val="24"/>
              </w:rPr>
            </w:pPr>
            <w:r>
              <w:rPr>
                <w:rFonts w:hint="eastAsia" w:ascii="仿宋_GB2312" w:hAnsi="仿宋_GB2312" w:cs="仿宋_GB2312"/>
                <w:sz w:val="24"/>
              </w:rPr>
              <w:t>货值金额1万元以上的：货值金额3倍以上5.1倍以下罚款</w:t>
            </w:r>
          </w:p>
          <w:p w14:paraId="2143E16E">
            <w:pPr>
              <w:spacing w:line="240" w:lineRule="exact"/>
              <w:rPr>
                <w:rFonts w:ascii="仿宋_GB2312" w:hAnsi="仿宋_GB2312" w:cs="仿宋_GB2312"/>
                <w:sz w:val="24"/>
              </w:rPr>
            </w:pPr>
            <w:r>
              <w:rPr>
                <w:rFonts w:hint="eastAsia" w:ascii="仿宋_GB2312" w:hAnsi="仿宋_GB2312" w:cs="仿宋_GB2312"/>
                <w:sz w:val="24"/>
              </w:rPr>
              <w:t>个人：上一年度从本单位取得收入的1倍以上1.3倍以下罚款</w:t>
            </w:r>
          </w:p>
        </w:tc>
      </w:tr>
      <w:tr w14:paraId="74402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14E2EE6">
            <w:pPr>
              <w:widowControl/>
              <w:spacing w:line="300" w:lineRule="exact"/>
              <w:jc w:val="left"/>
              <w:rPr>
                <w:rFonts w:ascii="仿宋_GB2312" w:hAnsi="仿宋_GB2312" w:cs="仿宋_GB2312"/>
                <w:sz w:val="24"/>
              </w:rPr>
            </w:pPr>
          </w:p>
        </w:tc>
        <w:tc>
          <w:tcPr>
            <w:tcW w:w="1273" w:type="dxa"/>
            <w:tcBorders>
              <w:top w:val="single" w:color="auto" w:sz="4" w:space="0"/>
              <w:left w:val="single" w:color="auto" w:sz="4" w:space="0"/>
              <w:bottom w:val="single" w:color="auto" w:sz="4" w:space="0"/>
              <w:right w:val="single" w:color="auto" w:sz="4" w:space="0"/>
            </w:tcBorders>
            <w:vAlign w:val="center"/>
          </w:tcPr>
          <w:p w14:paraId="4831ACA3">
            <w:pPr>
              <w:spacing w:line="280" w:lineRule="exact"/>
              <w:jc w:val="center"/>
              <w:rPr>
                <w:rFonts w:ascii="仿宋_GB2312" w:hAnsi="仿宋_GB2312" w:cs="仿宋_GB2312"/>
                <w:sz w:val="24"/>
              </w:rPr>
            </w:pPr>
            <w:r>
              <w:rPr>
                <w:rFonts w:hint="eastAsia" w:ascii="仿宋_GB2312" w:hAnsi="仿宋_GB2312" w:cs="仿宋_GB2312"/>
                <w:sz w:val="24"/>
              </w:rPr>
              <w:t>从重</w:t>
            </w:r>
          </w:p>
        </w:tc>
        <w:tc>
          <w:tcPr>
            <w:tcW w:w="6059" w:type="dxa"/>
            <w:tcBorders>
              <w:top w:val="single" w:color="auto" w:sz="4" w:space="0"/>
              <w:left w:val="single" w:color="auto" w:sz="4" w:space="0"/>
              <w:bottom w:val="single" w:color="auto" w:sz="4" w:space="0"/>
              <w:right w:val="single" w:color="auto" w:sz="4" w:space="0"/>
            </w:tcBorders>
            <w:vAlign w:val="center"/>
          </w:tcPr>
          <w:p w14:paraId="7CB46592">
            <w:pPr>
              <w:spacing w:line="240" w:lineRule="exact"/>
              <w:rPr>
                <w:rFonts w:ascii="仿宋_GB2312" w:hAnsi="仿宋_GB2312" w:cs="仿宋_GB2312"/>
                <w:sz w:val="24"/>
              </w:rPr>
            </w:pPr>
            <w:r>
              <w:rPr>
                <w:rFonts w:hint="eastAsia" w:ascii="仿宋_GB2312" w:hAnsi="仿宋_GB2312" w:cs="仿宋_GB2312"/>
                <w:sz w:val="24"/>
              </w:rPr>
              <w:t>货值金额不足1万元的：2.4万元以上3万元以下罚款</w:t>
            </w:r>
          </w:p>
          <w:p w14:paraId="743ECFAA">
            <w:pPr>
              <w:spacing w:line="240" w:lineRule="exact"/>
              <w:rPr>
                <w:rFonts w:ascii="仿宋_GB2312" w:hAnsi="仿宋_GB2312" w:cs="仿宋_GB2312"/>
                <w:sz w:val="24"/>
              </w:rPr>
            </w:pPr>
            <w:r>
              <w:rPr>
                <w:rFonts w:hint="eastAsia" w:ascii="仿宋_GB2312" w:hAnsi="仿宋_GB2312" w:cs="仿宋_GB2312"/>
                <w:sz w:val="24"/>
              </w:rPr>
              <w:t>货值金额1万元以上的：货值金额7.9倍以上10倍以下罚款</w:t>
            </w:r>
          </w:p>
          <w:p w14:paraId="4B8BC008">
            <w:pPr>
              <w:spacing w:line="240" w:lineRule="exact"/>
              <w:rPr>
                <w:rFonts w:ascii="仿宋_GB2312" w:hAnsi="仿宋_GB2312" w:cs="仿宋_GB2312"/>
                <w:sz w:val="24"/>
              </w:rPr>
            </w:pPr>
            <w:r>
              <w:rPr>
                <w:rFonts w:hint="eastAsia" w:ascii="仿宋_GB2312" w:hAnsi="仿宋_GB2312" w:cs="仿宋_GB2312"/>
                <w:sz w:val="24"/>
              </w:rPr>
              <w:t>个人：上一年度从本单位取得收入的1.7倍以上2倍以下罚款</w:t>
            </w:r>
          </w:p>
        </w:tc>
      </w:tr>
    </w:tbl>
    <w:p w14:paraId="06B78236">
      <w:pPr>
        <w:rPr>
          <w:sz w:val="21"/>
          <w:szCs w:val="21"/>
        </w:rPr>
      </w:pPr>
      <w: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90"/>
        <w:gridCol w:w="6142"/>
      </w:tblGrid>
      <w:tr w14:paraId="57E3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tcBorders>
              <w:top w:val="single" w:color="auto" w:sz="4" w:space="0"/>
              <w:left w:val="single" w:color="auto" w:sz="4" w:space="0"/>
              <w:bottom w:val="single" w:color="auto" w:sz="4" w:space="0"/>
              <w:right w:val="single" w:color="auto" w:sz="4" w:space="0"/>
            </w:tcBorders>
            <w:vAlign w:val="center"/>
          </w:tcPr>
          <w:p w14:paraId="30EA4825">
            <w:pPr>
              <w:spacing w:line="36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7BAE5A35">
            <w:pPr>
              <w:spacing w:line="320" w:lineRule="exact"/>
              <w:rPr>
                <w:rFonts w:ascii="仿宋_GB2312" w:hAnsi="仿宋_GB2312" w:cs="仿宋_GB2312"/>
                <w:sz w:val="24"/>
              </w:rPr>
            </w:pPr>
            <w:r>
              <w:rPr>
                <w:rFonts w:hint="eastAsia" w:ascii="仿宋_GB2312" w:hAnsi="仿宋_GB2312" w:cs="仿宋_GB2312"/>
                <w:sz w:val="24"/>
              </w:rPr>
              <w:t>9</w:t>
            </w:r>
          </w:p>
        </w:tc>
      </w:tr>
      <w:tr w14:paraId="6A382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CD78A09">
            <w:pPr>
              <w:spacing w:line="36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29F81DC7">
            <w:pPr>
              <w:spacing w:line="320" w:lineRule="exact"/>
              <w:rPr>
                <w:rFonts w:ascii="仿宋_GB2312" w:hAnsi="仿宋_GB2312" w:cs="仿宋_GB2312"/>
                <w:sz w:val="24"/>
              </w:rPr>
            </w:pPr>
            <w:r>
              <w:rPr>
                <w:rFonts w:hint="eastAsia" w:ascii="仿宋_GB2312" w:hAnsi="仿宋_GB2312" w:cs="仿宋_GB2312"/>
                <w:sz w:val="24"/>
              </w:rPr>
              <w:t>化妆品集中交易市场开办者、展销会举办者未依照本条例规定履行审查、检查、制止、报告等管理义务。</w:t>
            </w:r>
          </w:p>
        </w:tc>
      </w:tr>
      <w:tr w14:paraId="2660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FFA20B9">
            <w:pPr>
              <w:spacing w:line="36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2861C002">
            <w:pPr>
              <w:spacing w:line="320" w:lineRule="exact"/>
              <w:rPr>
                <w:rFonts w:ascii="仿宋_GB2312" w:hAnsi="仿宋_GB2312" w:cs="仿宋_GB2312"/>
                <w:sz w:val="24"/>
              </w:rPr>
            </w:pPr>
            <w:r>
              <w:rPr>
                <w:rFonts w:hint="eastAsia" w:ascii="仿宋_GB2312" w:hAnsi="仿宋_GB2312" w:cs="仿宋_GB2312"/>
                <w:sz w:val="24"/>
              </w:rPr>
              <w:t>《条例》第六十六条：化妆品集中交易市场开办者、展销会举办者未依照本条例规定履行审查、检查、制止、报告等管理义务的，由负责药品监督管理的部门处2万元以上10万元以下罚款；情节严重的，责令停业，并处10万元以上50万元以下罚款。</w:t>
            </w:r>
          </w:p>
        </w:tc>
      </w:tr>
      <w:tr w14:paraId="721B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F179B9D">
            <w:pPr>
              <w:spacing w:line="36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169D4460">
            <w:pPr>
              <w:spacing w:line="320" w:lineRule="exact"/>
              <w:rPr>
                <w:rFonts w:ascii="仿宋_GB2312" w:hAnsi="仿宋_GB2312" w:cs="仿宋_GB2312"/>
                <w:sz w:val="24"/>
              </w:rPr>
            </w:pPr>
            <w:r>
              <w:rPr>
                <w:rFonts w:hint="eastAsia" w:ascii="仿宋_GB2312" w:hAnsi="仿宋_GB2312" w:cs="仿宋_GB2312"/>
                <w:sz w:val="24"/>
              </w:rPr>
              <w:t>罚款</w:t>
            </w:r>
          </w:p>
          <w:p w14:paraId="440E1F6D">
            <w:pPr>
              <w:spacing w:line="320" w:lineRule="exact"/>
              <w:rPr>
                <w:rFonts w:ascii="仿宋_GB2312" w:hAnsi="仿宋_GB2312" w:cs="仿宋_GB2312"/>
                <w:sz w:val="24"/>
              </w:rPr>
            </w:pPr>
            <w:r>
              <w:rPr>
                <w:rFonts w:hint="eastAsia" w:ascii="仿宋_GB2312" w:hAnsi="仿宋_GB2312" w:cs="仿宋_GB2312"/>
                <w:sz w:val="24"/>
              </w:rPr>
              <w:t>责令停业</w:t>
            </w:r>
          </w:p>
        </w:tc>
      </w:tr>
      <w:tr w14:paraId="5566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D39CD74">
            <w:pPr>
              <w:spacing w:line="36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7878B9AD">
            <w:pPr>
              <w:spacing w:line="320" w:lineRule="exact"/>
              <w:rPr>
                <w:rFonts w:ascii="仿宋_GB2312" w:hAnsi="仿宋_GB2312" w:cs="仿宋_GB2312"/>
                <w:sz w:val="24"/>
              </w:rPr>
            </w:pPr>
            <w:r>
              <w:rPr>
                <w:rFonts w:hint="eastAsia" w:ascii="仿宋_GB2312" w:hAnsi="仿宋_GB2312" w:cs="仿宋_GB2312"/>
                <w:sz w:val="24"/>
              </w:rPr>
              <w:t>县级以上人民政府负责药品监督管理的部门</w:t>
            </w:r>
          </w:p>
        </w:tc>
      </w:tr>
      <w:tr w14:paraId="5A2BC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E632863">
            <w:pPr>
              <w:spacing w:line="36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3AAF1599">
            <w:pPr>
              <w:spacing w:line="320" w:lineRule="exact"/>
              <w:rPr>
                <w:rFonts w:ascii="仿宋_GB2312" w:hAnsi="仿宋_GB2312" w:cs="仿宋_GB2312"/>
                <w:sz w:val="24"/>
              </w:rPr>
            </w:pPr>
            <w:r>
              <w:rPr>
                <w:rFonts w:hint="eastAsia" w:ascii="仿宋_GB2312" w:hAnsi="仿宋_GB2312" w:cs="仿宋_GB2312"/>
                <w:sz w:val="24"/>
              </w:rPr>
              <w:t>处2万元以上10万元以下罚款</w:t>
            </w:r>
          </w:p>
          <w:p w14:paraId="3C36418C">
            <w:pPr>
              <w:spacing w:line="320" w:lineRule="exact"/>
              <w:rPr>
                <w:rFonts w:ascii="仿宋_GB2312" w:hAnsi="仿宋_GB2312" w:cs="仿宋_GB2312"/>
                <w:sz w:val="24"/>
              </w:rPr>
            </w:pPr>
            <w:r>
              <w:rPr>
                <w:rFonts w:hint="eastAsia" w:ascii="仿宋_GB2312" w:hAnsi="仿宋_GB2312" w:cs="仿宋_GB2312"/>
                <w:sz w:val="24"/>
              </w:rPr>
              <w:t>情节严重的，并处10万元以上50万元以下罚款</w:t>
            </w:r>
          </w:p>
        </w:tc>
      </w:tr>
      <w:tr w14:paraId="29D5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2B4F8B69">
            <w:pPr>
              <w:spacing w:line="360" w:lineRule="exact"/>
              <w:jc w:val="center"/>
              <w:rPr>
                <w:rFonts w:ascii="仿宋_GB2312" w:hAnsi="仿宋_GB2312" w:cs="仿宋_GB2312"/>
                <w:sz w:val="24"/>
              </w:rPr>
            </w:pPr>
            <w:r>
              <w:rPr>
                <w:rFonts w:hint="eastAsia" w:ascii="仿宋_GB2312" w:hAnsi="仿宋_GB2312" w:cs="仿宋_GB2312"/>
                <w:sz w:val="24"/>
              </w:rPr>
              <w:t>处罚标准</w:t>
            </w:r>
          </w:p>
        </w:tc>
        <w:tc>
          <w:tcPr>
            <w:tcW w:w="1190" w:type="dxa"/>
            <w:tcBorders>
              <w:top w:val="single" w:color="auto" w:sz="4" w:space="0"/>
              <w:left w:val="single" w:color="auto" w:sz="4" w:space="0"/>
              <w:bottom w:val="single" w:color="auto" w:sz="4" w:space="0"/>
              <w:right w:val="single" w:color="auto" w:sz="4" w:space="0"/>
            </w:tcBorders>
            <w:vAlign w:val="center"/>
          </w:tcPr>
          <w:p w14:paraId="6AE33D69">
            <w:pPr>
              <w:spacing w:line="320" w:lineRule="exact"/>
              <w:jc w:val="center"/>
              <w:rPr>
                <w:rFonts w:ascii="仿宋_GB2312" w:hAnsi="仿宋_GB2312" w:cs="仿宋_GB2312"/>
                <w:sz w:val="24"/>
              </w:rPr>
            </w:pPr>
            <w:r>
              <w:rPr>
                <w:rFonts w:hint="eastAsia" w:ascii="仿宋_GB2312" w:hAnsi="仿宋_GB2312" w:cs="仿宋_GB2312"/>
                <w:sz w:val="24"/>
              </w:rPr>
              <w:t>裁量阶次</w:t>
            </w:r>
          </w:p>
        </w:tc>
        <w:tc>
          <w:tcPr>
            <w:tcW w:w="6142" w:type="dxa"/>
            <w:tcBorders>
              <w:top w:val="single" w:color="auto" w:sz="4" w:space="0"/>
              <w:left w:val="single" w:color="auto" w:sz="4" w:space="0"/>
              <w:bottom w:val="single" w:color="auto" w:sz="4" w:space="0"/>
              <w:right w:val="single" w:color="auto" w:sz="4" w:space="0"/>
            </w:tcBorders>
            <w:vAlign w:val="center"/>
          </w:tcPr>
          <w:p w14:paraId="0D94C342">
            <w:pPr>
              <w:spacing w:line="360" w:lineRule="exact"/>
              <w:jc w:val="center"/>
              <w:rPr>
                <w:rFonts w:ascii="仿宋_GB2312" w:hAnsi="仿宋_GB2312" w:cs="仿宋_GB2312"/>
                <w:sz w:val="24"/>
              </w:rPr>
            </w:pPr>
            <w:r>
              <w:rPr>
                <w:rFonts w:hint="eastAsia" w:ascii="仿宋_GB2312" w:hAnsi="仿宋_GB2312" w:cs="仿宋_GB2312"/>
                <w:sz w:val="24"/>
              </w:rPr>
              <w:t>裁量基准</w:t>
            </w:r>
          </w:p>
        </w:tc>
      </w:tr>
      <w:tr w14:paraId="5759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8AD2D15">
            <w:pPr>
              <w:widowControl/>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73DF3214">
            <w:pPr>
              <w:spacing w:line="320" w:lineRule="exact"/>
              <w:jc w:val="center"/>
              <w:rPr>
                <w:rFonts w:ascii="仿宋_GB2312" w:hAnsi="仿宋_GB2312" w:cs="仿宋_GB2312"/>
                <w:sz w:val="24"/>
              </w:rPr>
            </w:pPr>
            <w:r>
              <w:rPr>
                <w:rFonts w:hint="eastAsia" w:ascii="仿宋_GB2312" w:hAnsi="仿宋_GB2312" w:cs="仿宋_GB2312"/>
                <w:sz w:val="24"/>
              </w:rPr>
              <w:t>一般</w:t>
            </w:r>
          </w:p>
        </w:tc>
        <w:tc>
          <w:tcPr>
            <w:tcW w:w="6142" w:type="dxa"/>
            <w:tcBorders>
              <w:top w:val="single" w:color="auto" w:sz="4" w:space="0"/>
              <w:left w:val="single" w:color="auto" w:sz="4" w:space="0"/>
              <w:bottom w:val="single" w:color="auto" w:sz="4" w:space="0"/>
              <w:right w:val="single" w:color="auto" w:sz="4" w:space="0"/>
            </w:tcBorders>
            <w:vAlign w:val="center"/>
          </w:tcPr>
          <w:p w14:paraId="48FFD74B">
            <w:pPr>
              <w:spacing w:line="360" w:lineRule="exact"/>
              <w:rPr>
                <w:rFonts w:ascii="仿宋_GB2312" w:hAnsi="仿宋_GB2312" w:cs="仿宋_GB2312"/>
                <w:sz w:val="24"/>
              </w:rPr>
            </w:pPr>
            <w:r>
              <w:rPr>
                <w:rFonts w:hint="eastAsia" w:ascii="仿宋_GB2312" w:hAnsi="仿宋_GB2312" w:cs="仿宋_GB2312"/>
                <w:sz w:val="24"/>
              </w:rPr>
              <w:t>4.4万元以上7.6万元以下罚款</w:t>
            </w:r>
          </w:p>
          <w:p w14:paraId="651C4C08">
            <w:pPr>
              <w:spacing w:line="360" w:lineRule="exact"/>
              <w:rPr>
                <w:rFonts w:ascii="仿宋_GB2312" w:hAnsi="仿宋_GB2312" w:cs="仿宋_GB2312"/>
                <w:sz w:val="24"/>
              </w:rPr>
            </w:pPr>
            <w:r>
              <w:rPr>
                <w:rFonts w:hint="eastAsia" w:ascii="仿宋_GB2312" w:hAnsi="仿宋_GB2312" w:cs="仿宋_GB2312"/>
                <w:sz w:val="24"/>
              </w:rPr>
              <w:t>情节严重的：22万元以上38万元以下罚款</w:t>
            </w:r>
          </w:p>
        </w:tc>
      </w:tr>
      <w:tr w14:paraId="09FC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88D3545">
            <w:pPr>
              <w:widowControl/>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2018B7C5">
            <w:pPr>
              <w:spacing w:line="320" w:lineRule="exact"/>
              <w:jc w:val="center"/>
              <w:rPr>
                <w:rFonts w:ascii="仿宋_GB2312" w:hAnsi="仿宋_GB2312" w:cs="仿宋_GB2312"/>
                <w:sz w:val="24"/>
              </w:rPr>
            </w:pPr>
            <w:r>
              <w:rPr>
                <w:rFonts w:hint="eastAsia" w:ascii="仿宋_GB2312" w:hAnsi="仿宋_GB2312" w:cs="仿宋_GB2312"/>
                <w:sz w:val="24"/>
              </w:rPr>
              <w:t>减轻</w:t>
            </w:r>
          </w:p>
        </w:tc>
        <w:tc>
          <w:tcPr>
            <w:tcW w:w="6142" w:type="dxa"/>
            <w:tcBorders>
              <w:top w:val="single" w:color="auto" w:sz="4" w:space="0"/>
              <w:left w:val="single" w:color="auto" w:sz="4" w:space="0"/>
              <w:bottom w:val="single" w:color="auto" w:sz="4" w:space="0"/>
              <w:right w:val="single" w:color="auto" w:sz="4" w:space="0"/>
            </w:tcBorders>
            <w:vAlign w:val="center"/>
          </w:tcPr>
          <w:p w14:paraId="0250EADD">
            <w:pPr>
              <w:spacing w:line="360" w:lineRule="exact"/>
              <w:rPr>
                <w:rFonts w:ascii="仿宋_GB2312" w:hAnsi="仿宋_GB2312" w:cs="仿宋_GB2312"/>
                <w:sz w:val="24"/>
              </w:rPr>
            </w:pPr>
            <w:r>
              <w:rPr>
                <w:rFonts w:hint="eastAsia" w:ascii="仿宋_GB2312" w:hAnsi="仿宋_GB2312" w:cs="仿宋_GB2312"/>
                <w:sz w:val="24"/>
              </w:rPr>
              <w:t>2000元以上2万元以下罚款</w:t>
            </w:r>
          </w:p>
          <w:p w14:paraId="5594707F">
            <w:pPr>
              <w:spacing w:line="360" w:lineRule="exact"/>
              <w:rPr>
                <w:rFonts w:ascii="仿宋_GB2312" w:hAnsi="仿宋_GB2312" w:cs="仿宋_GB2312"/>
                <w:sz w:val="24"/>
              </w:rPr>
            </w:pPr>
            <w:r>
              <w:rPr>
                <w:rFonts w:hint="eastAsia" w:ascii="仿宋_GB2312" w:hAnsi="仿宋_GB2312" w:cs="仿宋_GB2312"/>
                <w:sz w:val="24"/>
              </w:rPr>
              <w:t>情节严重的：1万元以上10万元以下罚款</w:t>
            </w:r>
          </w:p>
        </w:tc>
      </w:tr>
      <w:tr w14:paraId="35E7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63EFACB">
            <w:pPr>
              <w:widowControl/>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20279F1B">
            <w:pPr>
              <w:spacing w:line="320" w:lineRule="exact"/>
              <w:jc w:val="center"/>
              <w:rPr>
                <w:rFonts w:ascii="仿宋_GB2312" w:hAnsi="仿宋_GB2312" w:cs="仿宋_GB2312"/>
                <w:sz w:val="24"/>
              </w:rPr>
            </w:pPr>
            <w:r>
              <w:rPr>
                <w:rFonts w:hint="eastAsia" w:ascii="仿宋_GB2312" w:hAnsi="仿宋_GB2312" w:cs="仿宋_GB2312"/>
                <w:sz w:val="24"/>
              </w:rPr>
              <w:t>从轻</w:t>
            </w:r>
          </w:p>
        </w:tc>
        <w:tc>
          <w:tcPr>
            <w:tcW w:w="6142" w:type="dxa"/>
            <w:tcBorders>
              <w:top w:val="single" w:color="auto" w:sz="4" w:space="0"/>
              <w:left w:val="single" w:color="auto" w:sz="4" w:space="0"/>
              <w:bottom w:val="single" w:color="auto" w:sz="4" w:space="0"/>
              <w:right w:val="single" w:color="auto" w:sz="4" w:space="0"/>
            </w:tcBorders>
            <w:vAlign w:val="center"/>
          </w:tcPr>
          <w:p w14:paraId="0E755142">
            <w:pPr>
              <w:spacing w:line="360" w:lineRule="exact"/>
              <w:rPr>
                <w:rFonts w:ascii="仿宋_GB2312" w:hAnsi="仿宋_GB2312" w:cs="仿宋_GB2312"/>
                <w:sz w:val="24"/>
              </w:rPr>
            </w:pPr>
            <w:r>
              <w:rPr>
                <w:rFonts w:hint="eastAsia" w:ascii="仿宋_GB2312" w:hAnsi="仿宋_GB2312" w:cs="仿宋_GB2312"/>
                <w:sz w:val="24"/>
              </w:rPr>
              <w:t>2万元以上4.4万元以下罚款</w:t>
            </w:r>
          </w:p>
          <w:p w14:paraId="4B99CEA9">
            <w:pPr>
              <w:spacing w:line="360" w:lineRule="exact"/>
              <w:rPr>
                <w:rFonts w:ascii="仿宋_GB2312" w:hAnsi="仿宋_GB2312" w:cs="仿宋_GB2312"/>
                <w:sz w:val="24"/>
              </w:rPr>
            </w:pPr>
            <w:r>
              <w:rPr>
                <w:rFonts w:hint="eastAsia" w:ascii="仿宋_GB2312" w:hAnsi="仿宋_GB2312" w:cs="仿宋_GB2312"/>
                <w:sz w:val="24"/>
              </w:rPr>
              <w:t>情节严重的：10万元以上22万元以下罚款</w:t>
            </w:r>
          </w:p>
        </w:tc>
      </w:tr>
      <w:tr w14:paraId="7389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F40F39B">
            <w:pPr>
              <w:widowControl/>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46C4B098">
            <w:pPr>
              <w:spacing w:line="320" w:lineRule="exact"/>
              <w:jc w:val="center"/>
              <w:rPr>
                <w:rFonts w:ascii="仿宋_GB2312" w:hAnsi="仿宋_GB2312" w:cs="仿宋_GB2312"/>
                <w:sz w:val="24"/>
              </w:rPr>
            </w:pPr>
            <w:r>
              <w:rPr>
                <w:rFonts w:hint="eastAsia" w:ascii="仿宋_GB2312" w:hAnsi="仿宋_GB2312" w:cs="仿宋_GB2312"/>
                <w:sz w:val="24"/>
              </w:rPr>
              <w:t>从重</w:t>
            </w:r>
          </w:p>
        </w:tc>
        <w:tc>
          <w:tcPr>
            <w:tcW w:w="6142" w:type="dxa"/>
            <w:tcBorders>
              <w:top w:val="single" w:color="auto" w:sz="4" w:space="0"/>
              <w:left w:val="single" w:color="auto" w:sz="4" w:space="0"/>
              <w:bottom w:val="single" w:color="auto" w:sz="4" w:space="0"/>
              <w:right w:val="single" w:color="auto" w:sz="4" w:space="0"/>
            </w:tcBorders>
            <w:vAlign w:val="center"/>
          </w:tcPr>
          <w:p w14:paraId="12F69B32">
            <w:pPr>
              <w:spacing w:line="360" w:lineRule="exact"/>
              <w:rPr>
                <w:rFonts w:ascii="仿宋_GB2312" w:hAnsi="仿宋_GB2312" w:cs="仿宋_GB2312"/>
                <w:sz w:val="24"/>
              </w:rPr>
            </w:pPr>
            <w:r>
              <w:rPr>
                <w:rFonts w:hint="eastAsia" w:ascii="仿宋_GB2312" w:hAnsi="仿宋_GB2312" w:cs="仿宋_GB2312"/>
                <w:sz w:val="24"/>
              </w:rPr>
              <w:t>7.6万元以上10万元以下罚款</w:t>
            </w:r>
          </w:p>
          <w:p w14:paraId="6C959548">
            <w:pPr>
              <w:spacing w:line="360" w:lineRule="exact"/>
              <w:rPr>
                <w:rFonts w:ascii="仿宋_GB2312" w:hAnsi="仿宋_GB2312" w:cs="仿宋_GB2312"/>
                <w:sz w:val="24"/>
              </w:rPr>
            </w:pPr>
            <w:r>
              <w:rPr>
                <w:rFonts w:hint="eastAsia" w:ascii="仿宋_GB2312" w:hAnsi="仿宋_GB2312" w:cs="仿宋_GB2312"/>
                <w:sz w:val="24"/>
              </w:rPr>
              <w:t>情节严重的：38万元以上50万元以下罚款</w:t>
            </w:r>
          </w:p>
        </w:tc>
      </w:tr>
    </w:tbl>
    <w:p w14:paraId="73D3D739">
      <w:pPr>
        <w:rPr>
          <w:sz w:val="20"/>
          <w:szCs w:val="20"/>
        </w:rPr>
      </w:pPr>
      <w:r>
        <w:rPr>
          <w:rFonts w:eastAsia="宋体"/>
          <w:sz w:val="20"/>
          <w:szCs w:val="20"/>
        </w:rP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90"/>
        <w:gridCol w:w="6142"/>
      </w:tblGrid>
      <w:tr w14:paraId="6C48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tcBorders>
              <w:top w:val="single" w:color="auto" w:sz="4" w:space="0"/>
              <w:left w:val="single" w:color="auto" w:sz="4" w:space="0"/>
              <w:bottom w:val="single" w:color="auto" w:sz="4" w:space="0"/>
              <w:right w:val="single" w:color="auto" w:sz="4" w:space="0"/>
            </w:tcBorders>
            <w:vAlign w:val="center"/>
          </w:tcPr>
          <w:p w14:paraId="1E31210A">
            <w:pPr>
              <w:spacing w:line="28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12F7A6B2">
            <w:pPr>
              <w:spacing w:line="280" w:lineRule="exact"/>
              <w:rPr>
                <w:rFonts w:ascii="仿宋_GB2312" w:hAnsi="仿宋_GB2312" w:cs="仿宋_GB2312"/>
                <w:sz w:val="24"/>
              </w:rPr>
            </w:pPr>
            <w:r>
              <w:rPr>
                <w:rFonts w:hint="eastAsia" w:ascii="仿宋_GB2312" w:hAnsi="仿宋_GB2312" w:cs="仿宋_GB2312"/>
                <w:sz w:val="24"/>
              </w:rPr>
              <w:t>10</w:t>
            </w:r>
          </w:p>
        </w:tc>
      </w:tr>
      <w:tr w14:paraId="616C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188" w:type="dxa"/>
            <w:tcBorders>
              <w:top w:val="single" w:color="auto" w:sz="4" w:space="0"/>
              <w:left w:val="single" w:color="auto" w:sz="4" w:space="0"/>
              <w:bottom w:val="single" w:color="auto" w:sz="4" w:space="0"/>
              <w:right w:val="single" w:color="auto" w:sz="4" w:space="0"/>
            </w:tcBorders>
            <w:vAlign w:val="center"/>
          </w:tcPr>
          <w:p w14:paraId="4834E521">
            <w:pPr>
              <w:spacing w:line="28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0D66F810">
            <w:pPr>
              <w:spacing w:line="280" w:lineRule="exact"/>
              <w:rPr>
                <w:rFonts w:ascii="仿宋_GB2312" w:hAnsi="仿宋_GB2312" w:cs="仿宋_GB2312"/>
                <w:sz w:val="24"/>
              </w:rPr>
            </w:pPr>
            <w:r>
              <w:rPr>
                <w:rFonts w:hint="eastAsia" w:ascii="仿宋_GB2312" w:hAnsi="仿宋_GB2312" w:cs="仿宋_GB2312"/>
                <w:sz w:val="24"/>
              </w:rPr>
              <w:t>电子商务平台经营者未依照本条例规定履行实名登记、制止、报告、停止提供电子商务平台服务等管理义务。</w:t>
            </w:r>
          </w:p>
        </w:tc>
      </w:tr>
      <w:tr w14:paraId="3D0B0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5" w:hRule="atLeast"/>
        </w:trPr>
        <w:tc>
          <w:tcPr>
            <w:tcW w:w="1188" w:type="dxa"/>
            <w:tcBorders>
              <w:top w:val="single" w:color="auto" w:sz="4" w:space="0"/>
              <w:left w:val="single" w:color="auto" w:sz="4" w:space="0"/>
              <w:bottom w:val="single" w:color="auto" w:sz="4" w:space="0"/>
              <w:right w:val="single" w:color="auto" w:sz="4" w:space="0"/>
            </w:tcBorders>
            <w:vAlign w:val="center"/>
          </w:tcPr>
          <w:p w14:paraId="6D28649E">
            <w:pPr>
              <w:spacing w:line="28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38163D14">
            <w:pPr>
              <w:spacing w:line="280" w:lineRule="exact"/>
              <w:rPr>
                <w:rFonts w:ascii="仿宋_GB2312" w:hAnsi="仿宋_GB2312" w:cs="仿宋_GB2312"/>
                <w:sz w:val="24"/>
              </w:rPr>
            </w:pPr>
            <w:r>
              <w:rPr>
                <w:rFonts w:hint="eastAsia" w:ascii="仿宋_GB2312" w:hAnsi="仿宋_GB2312" w:cs="仿宋_GB2312"/>
                <w:sz w:val="24"/>
              </w:rPr>
              <w:t>1.《条例》第六十七条：电子商务平台经营者未依照本条例规定履行实名登记、制止、报告、停止提供电子商务平台服务等管理义务的，由省、自治区、直辖市人民政府药品监督管理部门依照《中华人民共和国电子商务法》的规定给予处罚。</w:t>
            </w:r>
          </w:p>
          <w:p w14:paraId="5E0184D0">
            <w:pPr>
              <w:spacing w:line="280" w:lineRule="exact"/>
              <w:rPr>
                <w:rFonts w:ascii="仿宋_GB2312" w:hAnsi="仿宋_GB2312" w:cs="仿宋_GB2312"/>
                <w:sz w:val="24"/>
              </w:rPr>
            </w:pPr>
            <w:r>
              <w:rPr>
                <w:rFonts w:hint="eastAsia" w:ascii="仿宋_GB2312" w:hAnsi="仿宋_GB2312" w:cs="仿宋_GB2312"/>
                <w:sz w:val="24"/>
              </w:rPr>
              <w:t>2.《中华人民共和国电子商务法》第八十条：电子商务平台经营者有下列行为之一的，由有关主管部门责令限期改正；逾期不改正的，处二万元以上十万元以下的罚款；情节严重的，责令停业整顿，并处十万元以上五十万元以下的罚款：</w:t>
            </w:r>
          </w:p>
          <w:p w14:paraId="32482F36">
            <w:pPr>
              <w:spacing w:line="280" w:lineRule="exact"/>
              <w:rPr>
                <w:rFonts w:ascii="仿宋_GB2312" w:hAnsi="仿宋_GB2312" w:cs="仿宋_GB2312"/>
                <w:sz w:val="24"/>
              </w:rPr>
            </w:pPr>
            <w:r>
              <w:rPr>
                <w:rFonts w:hint="eastAsia" w:ascii="仿宋_GB2312" w:hAnsi="仿宋_GB2312" w:cs="仿宋_GB2312"/>
                <w:sz w:val="24"/>
              </w:rPr>
              <w:t>（一）不履行本法第二十七条规定的核验、登记义务的；</w:t>
            </w:r>
          </w:p>
          <w:p w14:paraId="03C41F79">
            <w:pPr>
              <w:spacing w:line="280" w:lineRule="exact"/>
              <w:rPr>
                <w:rFonts w:ascii="仿宋_GB2312" w:hAnsi="仿宋_GB2312" w:cs="仿宋_GB2312"/>
                <w:sz w:val="24"/>
              </w:rPr>
            </w:pPr>
            <w:r>
              <w:rPr>
                <w:rFonts w:hint="eastAsia" w:ascii="仿宋_GB2312" w:hAnsi="仿宋_GB2312" w:cs="仿宋_GB2312"/>
                <w:sz w:val="24"/>
              </w:rPr>
              <w:t>（</w:t>
            </w:r>
            <w:r>
              <w:rPr>
                <w:rFonts w:ascii="仿宋_GB2312" w:hAnsi="仿宋_GB2312" w:cs="仿宋_GB2312"/>
                <w:sz w:val="24"/>
              </w:rPr>
              <w:t>二</w:t>
            </w:r>
            <w:r>
              <w:rPr>
                <w:rFonts w:hint="eastAsia" w:ascii="仿宋_GB2312" w:hAnsi="仿宋_GB2312" w:cs="仿宋_GB2312"/>
                <w:sz w:val="24"/>
              </w:rPr>
              <w:t>）不按照本法第二十八条规定向市场监督管理部门、税务部门报送有关信息的；</w:t>
            </w:r>
          </w:p>
          <w:p w14:paraId="1D5D1A7A">
            <w:pPr>
              <w:spacing w:line="280" w:lineRule="exact"/>
              <w:rPr>
                <w:rFonts w:ascii="仿宋_GB2312" w:hAnsi="仿宋_GB2312" w:cs="仿宋_GB2312"/>
                <w:sz w:val="24"/>
              </w:rPr>
            </w:pPr>
            <w:r>
              <w:rPr>
                <w:rFonts w:hint="eastAsia" w:ascii="仿宋_GB2312" w:hAnsi="仿宋_GB2312" w:cs="仿宋_GB2312"/>
                <w:sz w:val="24"/>
              </w:rPr>
              <w:t>（</w:t>
            </w:r>
            <w:r>
              <w:rPr>
                <w:rFonts w:ascii="仿宋_GB2312" w:hAnsi="仿宋_GB2312" w:cs="仿宋_GB2312"/>
                <w:sz w:val="24"/>
              </w:rPr>
              <w:t>三）</w:t>
            </w:r>
            <w:r>
              <w:rPr>
                <w:rFonts w:hint="eastAsia" w:ascii="仿宋_GB2312" w:hAnsi="仿宋_GB2312" w:cs="仿宋_GB2312"/>
                <w:sz w:val="24"/>
              </w:rPr>
              <w:t>不按照本法第二十九条规定对违法情形采取必要的处置措施，或者未向有关主管部门报告的；</w:t>
            </w:r>
          </w:p>
          <w:p w14:paraId="42188399">
            <w:pPr>
              <w:spacing w:line="280" w:lineRule="exact"/>
              <w:rPr>
                <w:rFonts w:ascii="仿宋_GB2312" w:hAnsi="仿宋_GB2312" w:cs="仿宋_GB2312"/>
                <w:sz w:val="24"/>
              </w:rPr>
            </w:pPr>
            <w:r>
              <w:rPr>
                <w:rFonts w:hint="eastAsia" w:ascii="仿宋_GB2312" w:hAnsi="仿宋_GB2312" w:cs="仿宋_GB2312"/>
                <w:sz w:val="24"/>
              </w:rPr>
              <w:t>（</w:t>
            </w:r>
            <w:r>
              <w:rPr>
                <w:rFonts w:ascii="仿宋_GB2312" w:hAnsi="仿宋_GB2312" w:cs="仿宋_GB2312"/>
                <w:sz w:val="24"/>
              </w:rPr>
              <w:t>四）</w:t>
            </w:r>
            <w:r>
              <w:rPr>
                <w:rFonts w:hint="eastAsia" w:ascii="仿宋_GB2312" w:hAnsi="仿宋_GB2312" w:cs="仿宋_GB2312"/>
                <w:sz w:val="24"/>
              </w:rPr>
              <w:t>不履行本法第三十一条规定的商品和服务信息、交易信息保存义务的。</w:t>
            </w:r>
          </w:p>
        </w:tc>
      </w:tr>
      <w:tr w14:paraId="1BCA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466B958">
            <w:pPr>
              <w:spacing w:line="28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217C2134">
            <w:pPr>
              <w:spacing w:line="280" w:lineRule="exact"/>
              <w:rPr>
                <w:rFonts w:ascii="仿宋_GB2312" w:hAnsi="仿宋_GB2312" w:cs="仿宋_GB2312"/>
                <w:sz w:val="24"/>
              </w:rPr>
            </w:pPr>
            <w:r>
              <w:rPr>
                <w:rFonts w:hint="eastAsia" w:ascii="仿宋_GB2312" w:hAnsi="仿宋_GB2312" w:cs="仿宋_GB2312"/>
                <w:sz w:val="24"/>
              </w:rPr>
              <w:t>罚款</w:t>
            </w:r>
          </w:p>
          <w:p w14:paraId="5A0D1A1D">
            <w:pPr>
              <w:spacing w:line="280" w:lineRule="exact"/>
              <w:rPr>
                <w:rFonts w:ascii="仿宋_GB2312" w:hAnsi="仿宋_GB2312" w:cs="仿宋_GB2312"/>
                <w:sz w:val="24"/>
              </w:rPr>
            </w:pPr>
            <w:r>
              <w:rPr>
                <w:rFonts w:hint="eastAsia" w:ascii="仿宋_GB2312" w:hAnsi="仿宋_GB2312" w:cs="仿宋_GB2312"/>
                <w:sz w:val="24"/>
              </w:rPr>
              <w:t>责令停业整顿</w:t>
            </w:r>
          </w:p>
        </w:tc>
      </w:tr>
      <w:tr w14:paraId="48CC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3B06DC3">
            <w:pPr>
              <w:spacing w:line="28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0A096151">
            <w:pPr>
              <w:spacing w:line="280" w:lineRule="exact"/>
              <w:rPr>
                <w:rFonts w:ascii="仿宋_GB2312" w:hAnsi="仿宋_GB2312" w:cs="仿宋_GB2312"/>
                <w:sz w:val="24"/>
              </w:rPr>
            </w:pPr>
            <w:r>
              <w:rPr>
                <w:rFonts w:hint="eastAsia" w:ascii="仿宋_GB2312" w:hAnsi="仿宋_GB2312" w:cs="仿宋_GB2312"/>
                <w:sz w:val="24"/>
              </w:rPr>
              <w:t>省、自治区、直辖市人民政府药品监督管理部门</w:t>
            </w:r>
          </w:p>
        </w:tc>
      </w:tr>
      <w:tr w14:paraId="1358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3AA21BF">
            <w:pPr>
              <w:spacing w:line="28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4D628531">
            <w:pPr>
              <w:spacing w:line="280" w:lineRule="exact"/>
              <w:rPr>
                <w:rFonts w:ascii="仿宋_GB2312" w:hAnsi="仿宋_GB2312" w:cs="仿宋_GB2312"/>
                <w:sz w:val="24"/>
              </w:rPr>
            </w:pPr>
            <w:r>
              <w:rPr>
                <w:rFonts w:hint="eastAsia" w:ascii="仿宋_GB2312" w:hAnsi="仿宋_GB2312" w:cs="仿宋_GB2312"/>
                <w:sz w:val="24"/>
              </w:rPr>
              <w:t>处2万元以上10万元以下罚款</w:t>
            </w:r>
          </w:p>
          <w:p w14:paraId="3207FFCC">
            <w:pPr>
              <w:spacing w:line="280" w:lineRule="exact"/>
              <w:rPr>
                <w:rFonts w:ascii="仿宋_GB2312" w:hAnsi="仿宋_GB2312" w:cs="仿宋_GB2312"/>
                <w:sz w:val="24"/>
              </w:rPr>
            </w:pPr>
            <w:r>
              <w:rPr>
                <w:rFonts w:hint="eastAsia" w:ascii="仿宋_GB2312" w:hAnsi="仿宋_GB2312" w:cs="仿宋_GB2312"/>
                <w:sz w:val="24"/>
              </w:rPr>
              <w:t>情节严重的，并处10万元以上50万元以下罚款</w:t>
            </w:r>
          </w:p>
        </w:tc>
      </w:tr>
      <w:tr w14:paraId="2EBD5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188" w:type="dxa"/>
            <w:vMerge w:val="restart"/>
            <w:tcBorders>
              <w:top w:val="single" w:color="auto" w:sz="4" w:space="0"/>
              <w:left w:val="single" w:color="auto" w:sz="4" w:space="0"/>
              <w:bottom w:val="single" w:color="auto" w:sz="4" w:space="0"/>
              <w:right w:val="single" w:color="auto" w:sz="4" w:space="0"/>
            </w:tcBorders>
            <w:vAlign w:val="center"/>
          </w:tcPr>
          <w:p w14:paraId="3443DCD0">
            <w:pPr>
              <w:spacing w:line="280" w:lineRule="exact"/>
              <w:jc w:val="center"/>
              <w:rPr>
                <w:rFonts w:ascii="仿宋_GB2312" w:hAnsi="仿宋_GB2312" w:cs="仿宋_GB2312"/>
                <w:sz w:val="24"/>
              </w:rPr>
            </w:pPr>
            <w:r>
              <w:rPr>
                <w:rFonts w:hint="eastAsia" w:ascii="仿宋_GB2312" w:hAnsi="仿宋_GB2312" w:cs="仿宋_GB2312"/>
                <w:sz w:val="24"/>
              </w:rPr>
              <w:t>处罚标准</w:t>
            </w:r>
          </w:p>
        </w:tc>
        <w:tc>
          <w:tcPr>
            <w:tcW w:w="1190" w:type="dxa"/>
            <w:tcBorders>
              <w:top w:val="single" w:color="auto" w:sz="4" w:space="0"/>
              <w:left w:val="single" w:color="auto" w:sz="4" w:space="0"/>
              <w:bottom w:val="single" w:color="auto" w:sz="4" w:space="0"/>
              <w:right w:val="single" w:color="auto" w:sz="4" w:space="0"/>
            </w:tcBorders>
            <w:vAlign w:val="center"/>
          </w:tcPr>
          <w:p w14:paraId="2C462021">
            <w:pPr>
              <w:spacing w:line="280" w:lineRule="exact"/>
              <w:jc w:val="center"/>
              <w:rPr>
                <w:rFonts w:ascii="仿宋_GB2312" w:hAnsi="仿宋_GB2312" w:cs="仿宋_GB2312"/>
                <w:sz w:val="24"/>
              </w:rPr>
            </w:pPr>
            <w:r>
              <w:rPr>
                <w:rFonts w:hint="eastAsia" w:ascii="仿宋_GB2312" w:hAnsi="仿宋_GB2312" w:cs="仿宋_GB2312"/>
                <w:sz w:val="24"/>
              </w:rPr>
              <w:t>裁量阶次</w:t>
            </w:r>
          </w:p>
        </w:tc>
        <w:tc>
          <w:tcPr>
            <w:tcW w:w="6142" w:type="dxa"/>
            <w:tcBorders>
              <w:top w:val="single" w:color="auto" w:sz="4" w:space="0"/>
              <w:left w:val="single" w:color="auto" w:sz="4" w:space="0"/>
              <w:bottom w:val="single" w:color="auto" w:sz="4" w:space="0"/>
              <w:right w:val="single" w:color="auto" w:sz="4" w:space="0"/>
            </w:tcBorders>
            <w:vAlign w:val="center"/>
          </w:tcPr>
          <w:p w14:paraId="2C01C372">
            <w:pPr>
              <w:spacing w:line="280" w:lineRule="exact"/>
              <w:jc w:val="center"/>
              <w:rPr>
                <w:rFonts w:ascii="仿宋_GB2312" w:hAnsi="仿宋_GB2312" w:cs="仿宋_GB2312"/>
                <w:sz w:val="24"/>
              </w:rPr>
            </w:pPr>
            <w:r>
              <w:rPr>
                <w:rFonts w:hint="eastAsia" w:ascii="仿宋_GB2312" w:hAnsi="仿宋_GB2312" w:cs="仿宋_GB2312"/>
                <w:sz w:val="24"/>
              </w:rPr>
              <w:t>裁量基准</w:t>
            </w:r>
          </w:p>
        </w:tc>
      </w:tr>
      <w:tr w14:paraId="6AFD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8C67F37">
            <w:pPr>
              <w:widowControl/>
              <w:spacing w:line="280" w:lineRule="exact"/>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21BB4718">
            <w:pPr>
              <w:spacing w:line="280" w:lineRule="exact"/>
              <w:jc w:val="center"/>
              <w:rPr>
                <w:rFonts w:ascii="仿宋_GB2312" w:hAnsi="仿宋_GB2312" w:cs="仿宋_GB2312"/>
                <w:sz w:val="24"/>
              </w:rPr>
            </w:pPr>
            <w:r>
              <w:rPr>
                <w:rFonts w:hint="eastAsia" w:ascii="仿宋_GB2312" w:hAnsi="仿宋_GB2312" w:cs="仿宋_GB2312"/>
                <w:sz w:val="24"/>
              </w:rPr>
              <w:t>一般</w:t>
            </w:r>
          </w:p>
        </w:tc>
        <w:tc>
          <w:tcPr>
            <w:tcW w:w="6142" w:type="dxa"/>
            <w:tcBorders>
              <w:top w:val="single" w:color="auto" w:sz="4" w:space="0"/>
              <w:left w:val="single" w:color="auto" w:sz="4" w:space="0"/>
              <w:bottom w:val="single" w:color="auto" w:sz="4" w:space="0"/>
              <w:right w:val="single" w:color="auto" w:sz="4" w:space="0"/>
            </w:tcBorders>
            <w:vAlign w:val="center"/>
          </w:tcPr>
          <w:p w14:paraId="42DC4311">
            <w:pPr>
              <w:spacing w:line="280" w:lineRule="exact"/>
              <w:rPr>
                <w:rFonts w:ascii="仿宋_GB2312" w:hAnsi="仿宋_GB2312" w:cs="仿宋_GB2312"/>
                <w:sz w:val="24"/>
              </w:rPr>
            </w:pPr>
            <w:r>
              <w:rPr>
                <w:rFonts w:hint="eastAsia" w:ascii="仿宋_GB2312" w:hAnsi="仿宋_GB2312" w:cs="仿宋_GB2312"/>
                <w:sz w:val="24"/>
              </w:rPr>
              <w:t>4.4万元以上7.6万元以下罚款</w:t>
            </w:r>
          </w:p>
          <w:p w14:paraId="3DEA8DBA">
            <w:pPr>
              <w:spacing w:line="280" w:lineRule="exact"/>
              <w:rPr>
                <w:rFonts w:ascii="仿宋_GB2312" w:hAnsi="仿宋_GB2312" w:cs="仿宋_GB2312"/>
                <w:sz w:val="24"/>
              </w:rPr>
            </w:pPr>
            <w:r>
              <w:rPr>
                <w:rFonts w:hint="eastAsia" w:ascii="仿宋_GB2312" w:hAnsi="仿宋_GB2312" w:cs="仿宋_GB2312"/>
                <w:sz w:val="24"/>
              </w:rPr>
              <w:t>情节严重的：22万元以上38万元以下罚款</w:t>
            </w:r>
          </w:p>
        </w:tc>
      </w:tr>
      <w:tr w14:paraId="1003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57B3E6C">
            <w:pPr>
              <w:widowControl/>
              <w:spacing w:line="280" w:lineRule="exact"/>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1BBA4A65">
            <w:pPr>
              <w:spacing w:line="280" w:lineRule="exact"/>
              <w:jc w:val="center"/>
              <w:rPr>
                <w:rFonts w:ascii="仿宋_GB2312" w:hAnsi="仿宋_GB2312" w:cs="仿宋_GB2312"/>
                <w:sz w:val="24"/>
              </w:rPr>
            </w:pPr>
            <w:r>
              <w:rPr>
                <w:rFonts w:hint="eastAsia" w:ascii="仿宋_GB2312" w:hAnsi="仿宋_GB2312" w:cs="仿宋_GB2312"/>
                <w:sz w:val="24"/>
              </w:rPr>
              <w:t>减轻</w:t>
            </w:r>
          </w:p>
        </w:tc>
        <w:tc>
          <w:tcPr>
            <w:tcW w:w="6142" w:type="dxa"/>
            <w:tcBorders>
              <w:top w:val="single" w:color="auto" w:sz="4" w:space="0"/>
              <w:left w:val="single" w:color="auto" w:sz="4" w:space="0"/>
              <w:bottom w:val="single" w:color="auto" w:sz="4" w:space="0"/>
              <w:right w:val="single" w:color="auto" w:sz="4" w:space="0"/>
            </w:tcBorders>
            <w:vAlign w:val="center"/>
          </w:tcPr>
          <w:p w14:paraId="53A1FA79">
            <w:pPr>
              <w:spacing w:line="280" w:lineRule="exact"/>
              <w:rPr>
                <w:rFonts w:ascii="仿宋_GB2312" w:hAnsi="仿宋_GB2312" w:cs="仿宋_GB2312"/>
                <w:sz w:val="24"/>
              </w:rPr>
            </w:pPr>
            <w:r>
              <w:rPr>
                <w:rFonts w:hint="eastAsia" w:ascii="仿宋_GB2312" w:hAnsi="仿宋_GB2312" w:cs="仿宋_GB2312"/>
                <w:sz w:val="24"/>
              </w:rPr>
              <w:t>2000元以上2万元以下罚款</w:t>
            </w:r>
          </w:p>
          <w:p w14:paraId="2A5FF093">
            <w:pPr>
              <w:spacing w:line="280" w:lineRule="exact"/>
              <w:rPr>
                <w:rFonts w:ascii="仿宋_GB2312" w:hAnsi="仿宋_GB2312" w:cs="仿宋_GB2312"/>
                <w:sz w:val="24"/>
              </w:rPr>
            </w:pPr>
            <w:r>
              <w:rPr>
                <w:rFonts w:hint="eastAsia" w:ascii="仿宋_GB2312" w:hAnsi="仿宋_GB2312" w:cs="仿宋_GB2312"/>
                <w:sz w:val="24"/>
              </w:rPr>
              <w:t>情节严重的：1万元以上10万元以下罚款</w:t>
            </w:r>
          </w:p>
        </w:tc>
      </w:tr>
      <w:tr w14:paraId="15E6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D216763">
            <w:pPr>
              <w:widowControl/>
              <w:spacing w:line="280" w:lineRule="exact"/>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16F0AF01">
            <w:pPr>
              <w:spacing w:line="280" w:lineRule="exact"/>
              <w:jc w:val="center"/>
              <w:rPr>
                <w:rFonts w:ascii="仿宋_GB2312" w:hAnsi="仿宋_GB2312" w:cs="仿宋_GB2312"/>
                <w:sz w:val="24"/>
              </w:rPr>
            </w:pPr>
            <w:r>
              <w:rPr>
                <w:rFonts w:hint="eastAsia" w:ascii="仿宋_GB2312" w:hAnsi="仿宋_GB2312" w:cs="仿宋_GB2312"/>
                <w:sz w:val="24"/>
              </w:rPr>
              <w:t>从轻</w:t>
            </w:r>
          </w:p>
        </w:tc>
        <w:tc>
          <w:tcPr>
            <w:tcW w:w="6142" w:type="dxa"/>
            <w:tcBorders>
              <w:top w:val="single" w:color="auto" w:sz="4" w:space="0"/>
              <w:left w:val="single" w:color="auto" w:sz="4" w:space="0"/>
              <w:bottom w:val="single" w:color="auto" w:sz="4" w:space="0"/>
              <w:right w:val="single" w:color="auto" w:sz="4" w:space="0"/>
            </w:tcBorders>
            <w:vAlign w:val="center"/>
          </w:tcPr>
          <w:p w14:paraId="18D027F2">
            <w:pPr>
              <w:spacing w:line="280" w:lineRule="exact"/>
              <w:rPr>
                <w:rFonts w:ascii="仿宋_GB2312" w:hAnsi="仿宋_GB2312" w:cs="仿宋_GB2312"/>
                <w:sz w:val="24"/>
              </w:rPr>
            </w:pPr>
            <w:r>
              <w:rPr>
                <w:rFonts w:hint="eastAsia" w:ascii="仿宋_GB2312" w:hAnsi="仿宋_GB2312" w:cs="仿宋_GB2312"/>
                <w:sz w:val="24"/>
              </w:rPr>
              <w:t>2万元以上4.4万元以下罚款</w:t>
            </w:r>
          </w:p>
          <w:p w14:paraId="5B65D87A">
            <w:pPr>
              <w:spacing w:line="280" w:lineRule="exact"/>
              <w:rPr>
                <w:rFonts w:ascii="仿宋_GB2312" w:hAnsi="仿宋_GB2312" w:cs="仿宋_GB2312"/>
                <w:sz w:val="24"/>
              </w:rPr>
            </w:pPr>
            <w:r>
              <w:rPr>
                <w:rFonts w:hint="eastAsia" w:ascii="仿宋_GB2312" w:hAnsi="仿宋_GB2312" w:cs="仿宋_GB2312"/>
                <w:sz w:val="24"/>
              </w:rPr>
              <w:t>情节严重的：10万元以上22万元以下罚款</w:t>
            </w:r>
          </w:p>
        </w:tc>
      </w:tr>
      <w:tr w14:paraId="2658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F57B7F0">
            <w:pPr>
              <w:widowControl/>
              <w:spacing w:line="280" w:lineRule="exact"/>
              <w:jc w:val="left"/>
              <w:rPr>
                <w:rFonts w:ascii="仿宋_GB2312" w:hAnsi="仿宋_GB2312" w:cs="仿宋_GB2312"/>
                <w:sz w:val="24"/>
              </w:rPr>
            </w:pPr>
          </w:p>
        </w:tc>
        <w:tc>
          <w:tcPr>
            <w:tcW w:w="1190" w:type="dxa"/>
            <w:tcBorders>
              <w:top w:val="single" w:color="auto" w:sz="4" w:space="0"/>
              <w:left w:val="single" w:color="auto" w:sz="4" w:space="0"/>
              <w:bottom w:val="single" w:color="auto" w:sz="4" w:space="0"/>
              <w:right w:val="single" w:color="auto" w:sz="4" w:space="0"/>
            </w:tcBorders>
            <w:vAlign w:val="center"/>
          </w:tcPr>
          <w:p w14:paraId="7CE437B5">
            <w:pPr>
              <w:spacing w:line="280" w:lineRule="exact"/>
              <w:jc w:val="center"/>
              <w:rPr>
                <w:rFonts w:ascii="仿宋_GB2312" w:hAnsi="仿宋_GB2312" w:cs="仿宋_GB2312"/>
                <w:sz w:val="24"/>
              </w:rPr>
            </w:pPr>
            <w:r>
              <w:rPr>
                <w:rFonts w:hint="eastAsia" w:ascii="仿宋_GB2312" w:hAnsi="仿宋_GB2312" w:cs="仿宋_GB2312"/>
                <w:sz w:val="24"/>
              </w:rPr>
              <w:t>从重</w:t>
            </w:r>
          </w:p>
        </w:tc>
        <w:tc>
          <w:tcPr>
            <w:tcW w:w="6142" w:type="dxa"/>
            <w:tcBorders>
              <w:top w:val="single" w:color="auto" w:sz="4" w:space="0"/>
              <w:left w:val="single" w:color="auto" w:sz="4" w:space="0"/>
              <w:bottom w:val="single" w:color="auto" w:sz="4" w:space="0"/>
              <w:right w:val="single" w:color="auto" w:sz="4" w:space="0"/>
            </w:tcBorders>
            <w:vAlign w:val="center"/>
          </w:tcPr>
          <w:p w14:paraId="547CB068">
            <w:pPr>
              <w:spacing w:line="280" w:lineRule="exact"/>
              <w:rPr>
                <w:rFonts w:ascii="仿宋_GB2312" w:hAnsi="仿宋_GB2312" w:cs="仿宋_GB2312"/>
                <w:sz w:val="24"/>
              </w:rPr>
            </w:pPr>
            <w:r>
              <w:rPr>
                <w:rFonts w:hint="eastAsia" w:ascii="仿宋_GB2312" w:hAnsi="仿宋_GB2312" w:cs="仿宋_GB2312"/>
                <w:sz w:val="24"/>
              </w:rPr>
              <w:t>7.6万元以上10万元以下罚款</w:t>
            </w:r>
          </w:p>
          <w:p w14:paraId="7BD851F4">
            <w:pPr>
              <w:spacing w:line="280" w:lineRule="exact"/>
              <w:rPr>
                <w:rFonts w:ascii="仿宋_GB2312" w:hAnsi="仿宋_GB2312" w:cs="仿宋_GB2312"/>
                <w:sz w:val="24"/>
              </w:rPr>
            </w:pPr>
            <w:r>
              <w:rPr>
                <w:rFonts w:hint="eastAsia" w:ascii="仿宋_GB2312" w:hAnsi="仿宋_GB2312" w:cs="仿宋_GB2312"/>
                <w:sz w:val="24"/>
              </w:rPr>
              <w:t>情节严重的：38万元以上50万元以下罚款</w:t>
            </w:r>
          </w:p>
        </w:tc>
      </w:tr>
    </w:tbl>
    <w:p w14:paraId="6C36EEFF">
      <w:pPr>
        <w:rPr>
          <w:rFonts w:eastAsia="宋体"/>
          <w:sz w:val="20"/>
          <w:szCs w:val="20"/>
        </w:rPr>
      </w:pPr>
      <w:r>
        <w:rPr>
          <w:rFonts w:eastAsia="宋体"/>
          <w:sz w:val="20"/>
          <w:szCs w:val="20"/>
        </w:rP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65"/>
        <w:gridCol w:w="6167"/>
      </w:tblGrid>
      <w:tr w14:paraId="7139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DBD7841">
            <w:pPr>
              <w:spacing w:line="30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54EAEB20">
            <w:pPr>
              <w:spacing w:line="300" w:lineRule="exact"/>
              <w:rPr>
                <w:rFonts w:ascii="仿宋_GB2312" w:hAnsi="仿宋_GB2312" w:cs="仿宋_GB2312"/>
                <w:sz w:val="24"/>
              </w:rPr>
            </w:pPr>
            <w:r>
              <w:rPr>
                <w:rFonts w:hint="eastAsia" w:ascii="仿宋_GB2312" w:hAnsi="仿宋_GB2312" w:cs="仿宋_GB2312"/>
                <w:sz w:val="24"/>
              </w:rPr>
              <w:t>11</w:t>
            </w:r>
          </w:p>
        </w:tc>
      </w:tr>
      <w:tr w14:paraId="56DF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C5535B5">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13C54B7B">
            <w:pPr>
              <w:spacing w:line="300" w:lineRule="exact"/>
              <w:rPr>
                <w:rFonts w:ascii="仿宋_GB2312" w:hAnsi="仿宋_GB2312" w:cs="仿宋_GB2312"/>
                <w:sz w:val="24"/>
              </w:rPr>
            </w:pPr>
            <w:r>
              <w:rPr>
                <w:rFonts w:hint="eastAsia" w:ascii="仿宋_GB2312" w:hAnsi="仿宋_GB2312" w:cs="仿宋_GB2312"/>
                <w:sz w:val="24"/>
              </w:rPr>
              <w:t>境外化妆品注册人、备案人指定的在我国境内的企业法人未协助开展化妆品不良反应监测、实施产品召回</w:t>
            </w:r>
          </w:p>
          <w:p w14:paraId="15AE3DF6">
            <w:pPr>
              <w:spacing w:line="300" w:lineRule="exact"/>
              <w:rPr>
                <w:rFonts w:ascii="仿宋_GB2312" w:hAnsi="仿宋_GB2312" w:cs="仿宋_GB2312"/>
                <w:sz w:val="24"/>
              </w:rPr>
            </w:pPr>
            <w:r>
              <w:rPr>
                <w:rFonts w:hint="eastAsia" w:ascii="仿宋_GB2312" w:hAnsi="仿宋_GB2312" w:cs="仿宋_GB2312"/>
                <w:sz w:val="24"/>
              </w:rPr>
              <w:t>境外化妆品注册人、备案人拒不履行依据本条例作出的行政处罚决定。</w:t>
            </w:r>
          </w:p>
        </w:tc>
      </w:tr>
      <w:tr w14:paraId="160C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1C1E759">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487FD93C">
            <w:pPr>
              <w:spacing w:line="300" w:lineRule="exact"/>
              <w:rPr>
                <w:rFonts w:ascii="仿宋_GB2312" w:hAnsi="仿宋_GB2312" w:cs="仿宋_GB2312"/>
                <w:sz w:val="24"/>
              </w:rPr>
            </w:pPr>
            <w:r>
              <w:rPr>
                <w:rFonts w:hint="eastAsia" w:ascii="仿宋_GB2312" w:hAnsi="仿宋_GB2312" w:cs="仿宋_GB2312"/>
                <w:sz w:val="24"/>
              </w:rPr>
              <w:t>《条例》第七十条：境外化妆品注册人、备案人指定的在我国境内的企业法人未协助开展化妆品不良反应监测、实施产品召回的，由省、自治区、直辖市人民政府药品监督管理部门责令改正，给予警告，并处2万元以上10万元以下罚款；情节严重的，处10万元以上50万元以下罚款，5年内禁止其法定代表人或者主要负责人、直接负责的主管人员和其他直接责任人员从事化妆品生产经营活动。</w:t>
            </w:r>
          </w:p>
          <w:p w14:paraId="0F1CBFA7">
            <w:pPr>
              <w:spacing w:line="300" w:lineRule="exact"/>
              <w:rPr>
                <w:rFonts w:ascii="仿宋_GB2312" w:hAnsi="仿宋_GB2312" w:cs="仿宋_GB2312"/>
                <w:sz w:val="24"/>
              </w:rPr>
            </w:pPr>
            <w:r>
              <w:rPr>
                <w:rFonts w:hint="eastAsia" w:ascii="仿宋_GB2312" w:hAnsi="仿宋_GB2312" w:cs="仿宋_GB2312"/>
                <w:sz w:val="24"/>
              </w:rPr>
              <w:t>境外化妆品注册人、备案人拒不履行依据本条例作出的行政处罚决定的，10年内禁止其化妆品进口。</w:t>
            </w:r>
          </w:p>
          <w:p w14:paraId="5BE7B053">
            <w:pPr>
              <w:spacing w:line="300" w:lineRule="exact"/>
              <w:rPr>
                <w:rFonts w:ascii="仿宋_GB2312" w:hAnsi="仿宋_GB2312" w:cs="仿宋_GB2312"/>
                <w:sz w:val="24"/>
              </w:rPr>
            </w:pPr>
            <w:r>
              <w:rPr>
                <w:rFonts w:hint="eastAsia" w:ascii="仿宋_GB2312" w:hAnsi="仿宋_GB2312" w:cs="仿宋_GB2312"/>
                <w:sz w:val="24"/>
              </w:rPr>
              <w:t>《牙膏监督管理办法》第二十二条：牙膏备案人、受托生产企业、经营者和境内责任人，有下列违法行为的，依照化妆品监督管理条例相关规定处理：（八）境内责任人未履行本办法规定的义务，或者境外牙膏备案人拒不履行依法作出的行政处罚决定。</w:t>
            </w:r>
          </w:p>
        </w:tc>
      </w:tr>
      <w:tr w14:paraId="0457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682D9DE">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2B6E0402">
            <w:pPr>
              <w:spacing w:line="300" w:lineRule="exact"/>
              <w:rPr>
                <w:rFonts w:ascii="仿宋_GB2312" w:hAnsi="仿宋_GB2312" w:cs="仿宋_GB2312"/>
                <w:sz w:val="24"/>
              </w:rPr>
            </w:pPr>
            <w:r>
              <w:rPr>
                <w:rFonts w:hint="eastAsia" w:ascii="仿宋_GB2312" w:hAnsi="仿宋_GB2312" w:cs="仿宋_GB2312"/>
                <w:sz w:val="24"/>
              </w:rPr>
              <w:t>警告</w:t>
            </w:r>
          </w:p>
          <w:p w14:paraId="75DB0794">
            <w:pPr>
              <w:spacing w:line="300" w:lineRule="exact"/>
              <w:rPr>
                <w:rFonts w:ascii="仿宋_GB2312" w:hAnsi="仿宋_GB2312" w:cs="仿宋_GB2312"/>
                <w:sz w:val="24"/>
              </w:rPr>
            </w:pPr>
            <w:r>
              <w:rPr>
                <w:rFonts w:hint="eastAsia" w:ascii="仿宋_GB2312" w:hAnsi="仿宋_GB2312" w:cs="仿宋_GB2312"/>
                <w:sz w:val="24"/>
              </w:rPr>
              <w:t>罚款</w:t>
            </w:r>
          </w:p>
          <w:p w14:paraId="3003BCEE">
            <w:pPr>
              <w:spacing w:line="300" w:lineRule="exact"/>
              <w:rPr>
                <w:rFonts w:ascii="仿宋_GB2312" w:hAnsi="仿宋_GB2312" w:cs="仿宋_GB2312"/>
                <w:sz w:val="24"/>
              </w:rPr>
            </w:pPr>
            <w:r>
              <w:rPr>
                <w:rFonts w:hint="eastAsia" w:ascii="仿宋_GB2312" w:hAnsi="仿宋_GB2312" w:cs="仿宋_GB2312"/>
                <w:sz w:val="24"/>
              </w:rPr>
              <w:t>5年内禁止从业</w:t>
            </w:r>
          </w:p>
          <w:p w14:paraId="60B9A5F9">
            <w:pPr>
              <w:spacing w:line="300" w:lineRule="exact"/>
              <w:rPr>
                <w:rFonts w:ascii="仿宋_GB2312" w:hAnsi="仿宋_GB2312" w:cs="仿宋_GB2312"/>
                <w:sz w:val="24"/>
              </w:rPr>
            </w:pPr>
            <w:r>
              <w:rPr>
                <w:rFonts w:hint="eastAsia" w:ascii="仿宋_GB2312" w:hAnsi="仿宋_GB2312" w:cs="仿宋_GB2312"/>
                <w:sz w:val="24"/>
              </w:rPr>
              <w:t>10年内禁止化妆品进口</w:t>
            </w:r>
          </w:p>
        </w:tc>
      </w:tr>
      <w:tr w14:paraId="26EF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135848B">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74C145AD">
            <w:pPr>
              <w:spacing w:line="300" w:lineRule="exact"/>
              <w:rPr>
                <w:rFonts w:ascii="仿宋_GB2312" w:hAnsi="仿宋_GB2312" w:cs="仿宋_GB2312"/>
                <w:sz w:val="24"/>
              </w:rPr>
            </w:pPr>
            <w:r>
              <w:rPr>
                <w:rFonts w:hint="eastAsia" w:ascii="仿宋_GB2312" w:hAnsi="仿宋_GB2312" w:cs="仿宋_GB2312"/>
                <w:sz w:val="24"/>
              </w:rPr>
              <w:t>省、自治区、直辖市人民政府药品监督管理部门</w:t>
            </w:r>
          </w:p>
        </w:tc>
      </w:tr>
      <w:tr w14:paraId="6108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A5146FB">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355C072D">
            <w:pPr>
              <w:spacing w:line="300" w:lineRule="exact"/>
              <w:rPr>
                <w:rFonts w:ascii="仿宋_GB2312" w:hAnsi="仿宋_GB2312" w:cs="仿宋_GB2312"/>
                <w:sz w:val="24"/>
              </w:rPr>
            </w:pPr>
            <w:r>
              <w:rPr>
                <w:rFonts w:hint="eastAsia" w:ascii="仿宋_GB2312" w:hAnsi="仿宋_GB2312" w:cs="仿宋_GB2312"/>
                <w:sz w:val="24"/>
              </w:rPr>
              <w:t>并处2万元以上10万元以下罚款</w:t>
            </w:r>
          </w:p>
          <w:p w14:paraId="42F8049D">
            <w:pPr>
              <w:spacing w:line="300" w:lineRule="exact"/>
              <w:rPr>
                <w:rFonts w:ascii="仿宋_GB2312" w:hAnsi="仿宋_GB2312" w:cs="仿宋_GB2312"/>
                <w:sz w:val="24"/>
              </w:rPr>
            </w:pPr>
            <w:r>
              <w:rPr>
                <w:rFonts w:hint="eastAsia" w:ascii="仿宋_GB2312" w:hAnsi="仿宋_GB2312" w:cs="仿宋_GB2312"/>
                <w:sz w:val="24"/>
              </w:rPr>
              <w:t>情节严重的，处10万元以上50万元以下罚款</w:t>
            </w:r>
          </w:p>
        </w:tc>
      </w:tr>
      <w:tr w14:paraId="7672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137D46FB">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165" w:type="dxa"/>
            <w:tcBorders>
              <w:top w:val="single" w:color="auto" w:sz="4" w:space="0"/>
              <w:left w:val="single" w:color="auto" w:sz="4" w:space="0"/>
              <w:bottom w:val="single" w:color="auto" w:sz="4" w:space="0"/>
              <w:right w:val="single" w:color="auto" w:sz="4" w:space="0"/>
            </w:tcBorders>
            <w:vAlign w:val="center"/>
          </w:tcPr>
          <w:p w14:paraId="5ABD1B8A">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167" w:type="dxa"/>
            <w:tcBorders>
              <w:top w:val="single" w:color="auto" w:sz="4" w:space="0"/>
              <w:left w:val="single" w:color="auto" w:sz="4" w:space="0"/>
              <w:bottom w:val="single" w:color="auto" w:sz="4" w:space="0"/>
              <w:right w:val="single" w:color="auto" w:sz="4" w:space="0"/>
            </w:tcBorders>
            <w:vAlign w:val="center"/>
          </w:tcPr>
          <w:p w14:paraId="5C1BCF2D">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51F7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2158034">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5D7E00FE">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167" w:type="dxa"/>
            <w:tcBorders>
              <w:top w:val="single" w:color="auto" w:sz="4" w:space="0"/>
              <w:left w:val="single" w:color="auto" w:sz="4" w:space="0"/>
              <w:bottom w:val="single" w:color="auto" w:sz="4" w:space="0"/>
              <w:right w:val="single" w:color="auto" w:sz="4" w:space="0"/>
            </w:tcBorders>
            <w:vAlign w:val="center"/>
          </w:tcPr>
          <w:p w14:paraId="2303C94F">
            <w:pPr>
              <w:spacing w:line="300" w:lineRule="exact"/>
              <w:rPr>
                <w:rFonts w:ascii="仿宋_GB2312" w:hAnsi="仿宋_GB2312" w:cs="仿宋_GB2312"/>
                <w:sz w:val="24"/>
              </w:rPr>
            </w:pPr>
            <w:r>
              <w:rPr>
                <w:rFonts w:hint="eastAsia" w:ascii="仿宋_GB2312" w:hAnsi="仿宋_GB2312" w:cs="仿宋_GB2312"/>
                <w:sz w:val="24"/>
              </w:rPr>
              <w:t>4.4万元以上7.6万元以下罚款</w:t>
            </w:r>
          </w:p>
          <w:p w14:paraId="3A19A8E5">
            <w:pPr>
              <w:spacing w:line="300" w:lineRule="exact"/>
              <w:rPr>
                <w:rFonts w:ascii="仿宋_GB2312" w:hAnsi="仿宋_GB2312" w:cs="仿宋_GB2312"/>
                <w:sz w:val="24"/>
              </w:rPr>
            </w:pPr>
            <w:r>
              <w:rPr>
                <w:rFonts w:hint="eastAsia" w:ascii="仿宋_GB2312" w:hAnsi="仿宋_GB2312" w:cs="仿宋_GB2312"/>
                <w:sz w:val="24"/>
              </w:rPr>
              <w:t>情节严重的：22万元以上38万元以下罚款</w:t>
            </w:r>
          </w:p>
        </w:tc>
      </w:tr>
      <w:tr w14:paraId="3296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D398083">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72911B76">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167" w:type="dxa"/>
            <w:tcBorders>
              <w:top w:val="single" w:color="auto" w:sz="4" w:space="0"/>
              <w:left w:val="single" w:color="auto" w:sz="4" w:space="0"/>
              <w:bottom w:val="single" w:color="auto" w:sz="4" w:space="0"/>
              <w:right w:val="single" w:color="auto" w:sz="4" w:space="0"/>
            </w:tcBorders>
            <w:vAlign w:val="center"/>
          </w:tcPr>
          <w:p w14:paraId="4862048C">
            <w:pPr>
              <w:spacing w:line="300" w:lineRule="exact"/>
              <w:rPr>
                <w:rFonts w:ascii="仿宋_GB2312" w:hAnsi="仿宋_GB2312" w:cs="仿宋_GB2312"/>
                <w:sz w:val="24"/>
              </w:rPr>
            </w:pPr>
            <w:r>
              <w:rPr>
                <w:rFonts w:hint="eastAsia" w:ascii="仿宋_GB2312" w:hAnsi="仿宋_GB2312" w:cs="仿宋_GB2312"/>
                <w:sz w:val="24"/>
              </w:rPr>
              <w:t>2000元以上2万元以下罚款</w:t>
            </w:r>
          </w:p>
          <w:p w14:paraId="7A212EE2">
            <w:pPr>
              <w:spacing w:line="300" w:lineRule="exact"/>
              <w:rPr>
                <w:rFonts w:ascii="仿宋_GB2312" w:hAnsi="仿宋_GB2312" w:cs="仿宋_GB2312"/>
                <w:sz w:val="24"/>
              </w:rPr>
            </w:pPr>
            <w:r>
              <w:rPr>
                <w:rFonts w:hint="eastAsia" w:ascii="仿宋_GB2312" w:hAnsi="仿宋_GB2312" w:cs="仿宋_GB2312"/>
                <w:sz w:val="24"/>
              </w:rPr>
              <w:t>情节严重的：1万元以上10万元以下罚款</w:t>
            </w:r>
          </w:p>
        </w:tc>
      </w:tr>
      <w:tr w14:paraId="1940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C01F2D2">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432D6ACC">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167" w:type="dxa"/>
            <w:tcBorders>
              <w:top w:val="single" w:color="auto" w:sz="4" w:space="0"/>
              <w:left w:val="single" w:color="auto" w:sz="4" w:space="0"/>
              <w:bottom w:val="single" w:color="auto" w:sz="4" w:space="0"/>
              <w:right w:val="single" w:color="auto" w:sz="4" w:space="0"/>
            </w:tcBorders>
            <w:vAlign w:val="center"/>
          </w:tcPr>
          <w:p w14:paraId="50E08B2A">
            <w:pPr>
              <w:spacing w:line="300" w:lineRule="exact"/>
              <w:rPr>
                <w:rFonts w:ascii="仿宋_GB2312" w:hAnsi="仿宋_GB2312" w:cs="仿宋_GB2312"/>
                <w:sz w:val="24"/>
              </w:rPr>
            </w:pPr>
            <w:r>
              <w:rPr>
                <w:rFonts w:hint="eastAsia" w:ascii="仿宋_GB2312" w:hAnsi="仿宋_GB2312" w:cs="仿宋_GB2312"/>
                <w:sz w:val="24"/>
              </w:rPr>
              <w:t>2万元以上4.4万元以下罚款</w:t>
            </w:r>
          </w:p>
          <w:p w14:paraId="2152CBB4">
            <w:pPr>
              <w:spacing w:line="300" w:lineRule="exact"/>
              <w:rPr>
                <w:rFonts w:ascii="仿宋_GB2312" w:hAnsi="仿宋_GB2312" w:cs="仿宋_GB2312"/>
                <w:sz w:val="24"/>
              </w:rPr>
            </w:pPr>
            <w:r>
              <w:rPr>
                <w:rFonts w:hint="eastAsia" w:ascii="仿宋_GB2312" w:hAnsi="仿宋_GB2312" w:cs="仿宋_GB2312"/>
                <w:sz w:val="24"/>
              </w:rPr>
              <w:t>情节严重的：10万元以上22万元以下罚款</w:t>
            </w:r>
          </w:p>
        </w:tc>
      </w:tr>
      <w:tr w14:paraId="7068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B25AB48">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43E3D4CC">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167" w:type="dxa"/>
            <w:tcBorders>
              <w:top w:val="single" w:color="auto" w:sz="4" w:space="0"/>
              <w:left w:val="single" w:color="auto" w:sz="4" w:space="0"/>
              <w:bottom w:val="single" w:color="auto" w:sz="4" w:space="0"/>
              <w:right w:val="single" w:color="auto" w:sz="4" w:space="0"/>
            </w:tcBorders>
            <w:vAlign w:val="center"/>
          </w:tcPr>
          <w:p w14:paraId="561A710A">
            <w:pPr>
              <w:spacing w:line="300" w:lineRule="exact"/>
              <w:rPr>
                <w:rFonts w:ascii="仿宋_GB2312" w:hAnsi="仿宋_GB2312" w:cs="仿宋_GB2312"/>
                <w:sz w:val="24"/>
              </w:rPr>
            </w:pPr>
            <w:r>
              <w:rPr>
                <w:rFonts w:hint="eastAsia" w:ascii="仿宋_GB2312" w:hAnsi="仿宋_GB2312" w:cs="仿宋_GB2312"/>
                <w:sz w:val="24"/>
              </w:rPr>
              <w:t>7.6万元以上10万元以下罚款</w:t>
            </w:r>
          </w:p>
          <w:p w14:paraId="6D095722">
            <w:pPr>
              <w:spacing w:line="300" w:lineRule="exact"/>
              <w:rPr>
                <w:rFonts w:ascii="仿宋_GB2312" w:hAnsi="仿宋_GB2312" w:cs="仿宋_GB2312"/>
                <w:sz w:val="24"/>
              </w:rPr>
            </w:pPr>
            <w:r>
              <w:rPr>
                <w:rFonts w:hint="eastAsia" w:ascii="仿宋_GB2312" w:hAnsi="仿宋_GB2312" w:cs="仿宋_GB2312"/>
                <w:sz w:val="24"/>
              </w:rPr>
              <w:t>情节严重的：38万元以上50万元以下罚款</w:t>
            </w:r>
          </w:p>
        </w:tc>
      </w:tr>
      <w:bookmarkEnd w:id="1"/>
    </w:tbl>
    <w:p w14:paraId="0FBA43C0">
      <w:pPr>
        <w:spacing w:line="240" w:lineRule="exact"/>
      </w:pPr>
      <w: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65"/>
        <w:gridCol w:w="6167"/>
      </w:tblGrid>
      <w:tr w14:paraId="41E3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9F506AF">
            <w:pPr>
              <w:spacing w:line="30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2C08E776">
            <w:pPr>
              <w:spacing w:line="300" w:lineRule="exact"/>
              <w:rPr>
                <w:rFonts w:ascii="仿宋_GB2312" w:hAnsi="仿宋_GB2312" w:cs="仿宋_GB2312"/>
                <w:sz w:val="24"/>
              </w:rPr>
            </w:pPr>
            <w:r>
              <w:rPr>
                <w:rFonts w:hint="eastAsia" w:ascii="仿宋_GB2312" w:hAnsi="仿宋_GB2312" w:cs="仿宋_GB2312"/>
                <w:sz w:val="24"/>
              </w:rPr>
              <w:t>12</w:t>
            </w:r>
          </w:p>
        </w:tc>
      </w:tr>
      <w:tr w14:paraId="625C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C05597B">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194A8BA8">
            <w:pPr>
              <w:spacing w:line="300" w:lineRule="exact"/>
              <w:rPr>
                <w:rFonts w:ascii="仿宋_GB2312" w:hAnsi="仿宋_GB2312" w:cs="仿宋_GB2312"/>
                <w:sz w:val="24"/>
              </w:rPr>
            </w:pPr>
            <w:r>
              <w:rPr>
                <w:rFonts w:hint="eastAsia" w:ascii="仿宋_GB2312" w:hAnsi="仿宋_GB2312" w:cs="仿宋_GB2312"/>
                <w:sz w:val="24"/>
              </w:rPr>
              <w:t>化妆品、化妆品新原料注册人未按照本办法规定申请特殊化妆品、化妆品新原料变更注册。</w:t>
            </w:r>
          </w:p>
        </w:tc>
      </w:tr>
      <w:tr w14:paraId="2C3B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B7823D4">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0B88B426">
            <w:pPr>
              <w:spacing w:line="300" w:lineRule="exact"/>
              <w:rPr>
                <w:rFonts w:ascii="仿宋_GB2312" w:hAnsi="仿宋_GB2312" w:cs="仿宋_GB2312"/>
                <w:sz w:val="24"/>
              </w:rPr>
            </w:pPr>
            <w:r>
              <w:rPr>
                <w:rFonts w:hint="eastAsia" w:ascii="仿宋_GB2312" w:hAnsi="仿宋_GB2312" w:cs="仿宋_GB2312"/>
                <w:sz w:val="24"/>
              </w:rPr>
              <w:t>《化妆品注册备案管理办法》第五十六条第一款：化妆品、化妆品新原料注册人未按照本办法规定申请特殊化妆品、化妆品新原料变更注册的，由原发证的药品监督管理部门责令改正，给予警告，处1万元以上3万元以下罚款。</w:t>
            </w:r>
          </w:p>
        </w:tc>
      </w:tr>
      <w:tr w14:paraId="727E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CE953F2">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62541C26">
            <w:pPr>
              <w:spacing w:line="300" w:lineRule="exact"/>
              <w:rPr>
                <w:rFonts w:ascii="仿宋_GB2312" w:hAnsi="仿宋_GB2312" w:cs="仿宋_GB2312"/>
                <w:sz w:val="24"/>
              </w:rPr>
            </w:pPr>
            <w:r>
              <w:rPr>
                <w:rFonts w:hint="eastAsia" w:ascii="仿宋_GB2312" w:hAnsi="仿宋_GB2312" w:cs="仿宋_GB2312"/>
                <w:sz w:val="24"/>
              </w:rPr>
              <w:t>警告</w:t>
            </w:r>
          </w:p>
          <w:p w14:paraId="216E6CFD">
            <w:pPr>
              <w:spacing w:line="300" w:lineRule="exact"/>
              <w:rPr>
                <w:rFonts w:ascii="仿宋_GB2312" w:hAnsi="仿宋_GB2312" w:cs="仿宋_GB2312"/>
                <w:sz w:val="24"/>
              </w:rPr>
            </w:pPr>
            <w:r>
              <w:rPr>
                <w:rFonts w:hint="eastAsia" w:ascii="仿宋_GB2312" w:hAnsi="仿宋_GB2312" w:cs="仿宋_GB2312"/>
                <w:sz w:val="24"/>
              </w:rPr>
              <w:t>罚款</w:t>
            </w:r>
          </w:p>
        </w:tc>
      </w:tr>
      <w:tr w14:paraId="7741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BF0E37F">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27A34A85">
            <w:pPr>
              <w:spacing w:line="300" w:lineRule="exact"/>
              <w:rPr>
                <w:rFonts w:ascii="仿宋_GB2312" w:hAnsi="仿宋_GB2312" w:cs="仿宋_GB2312"/>
                <w:sz w:val="24"/>
              </w:rPr>
            </w:pPr>
            <w:r>
              <w:rPr>
                <w:rFonts w:hint="eastAsia" w:ascii="仿宋_GB2312" w:hAnsi="仿宋_GB2312" w:cs="仿宋_GB2312"/>
                <w:sz w:val="24"/>
              </w:rPr>
              <w:t>原发证的药品监督管理部门</w:t>
            </w:r>
          </w:p>
        </w:tc>
      </w:tr>
      <w:tr w14:paraId="0EB8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E94145E">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1F9B16E8">
            <w:pPr>
              <w:spacing w:line="300" w:lineRule="exact"/>
              <w:rPr>
                <w:rFonts w:ascii="仿宋_GB2312" w:hAnsi="仿宋_GB2312" w:cs="仿宋_GB2312"/>
                <w:sz w:val="24"/>
              </w:rPr>
            </w:pPr>
            <w:r>
              <w:rPr>
                <w:rFonts w:hint="eastAsia" w:ascii="仿宋_GB2312" w:hAnsi="仿宋_GB2312" w:cs="仿宋_GB2312"/>
                <w:sz w:val="24"/>
              </w:rPr>
              <w:t>处1万元以上3万元以下罚款</w:t>
            </w:r>
          </w:p>
        </w:tc>
      </w:tr>
      <w:tr w14:paraId="5533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13B71D5F">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165" w:type="dxa"/>
            <w:tcBorders>
              <w:top w:val="single" w:color="auto" w:sz="4" w:space="0"/>
              <w:left w:val="single" w:color="auto" w:sz="4" w:space="0"/>
              <w:bottom w:val="single" w:color="auto" w:sz="4" w:space="0"/>
              <w:right w:val="single" w:color="auto" w:sz="4" w:space="0"/>
            </w:tcBorders>
            <w:vAlign w:val="center"/>
          </w:tcPr>
          <w:p w14:paraId="77FC44AD">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167" w:type="dxa"/>
            <w:tcBorders>
              <w:top w:val="single" w:color="auto" w:sz="4" w:space="0"/>
              <w:left w:val="single" w:color="auto" w:sz="4" w:space="0"/>
              <w:bottom w:val="single" w:color="auto" w:sz="4" w:space="0"/>
              <w:right w:val="single" w:color="auto" w:sz="4" w:space="0"/>
            </w:tcBorders>
            <w:vAlign w:val="center"/>
          </w:tcPr>
          <w:p w14:paraId="65DD7FF0">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087B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E11CC8E">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737D6E04">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167" w:type="dxa"/>
            <w:tcBorders>
              <w:top w:val="single" w:color="auto" w:sz="4" w:space="0"/>
              <w:left w:val="single" w:color="auto" w:sz="4" w:space="0"/>
              <w:bottom w:val="single" w:color="auto" w:sz="4" w:space="0"/>
              <w:right w:val="single" w:color="auto" w:sz="4" w:space="0"/>
            </w:tcBorders>
            <w:vAlign w:val="center"/>
          </w:tcPr>
          <w:p w14:paraId="06F77072">
            <w:pPr>
              <w:spacing w:line="300" w:lineRule="exact"/>
              <w:rPr>
                <w:rFonts w:ascii="仿宋_GB2312" w:hAnsi="仿宋_GB2312" w:cs="仿宋_GB2312"/>
                <w:sz w:val="24"/>
              </w:rPr>
            </w:pPr>
            <w:r>
              <w:rPr>
                <w:rFonts w:hint="eastAsia" w:ascii="仿宋_GB2312" w:hAnsi="仿宋_GB2312" w:cs="仿宋_GB2312"/>
                <w:sz w:val="24"/>
              </w:rPr>
              <w:t>1.6万元以上2.4万元以下罚款</w:t>
            </w:r>
          </w:p>
        </w:tc>
      </w:tr>
      <w:tr w14:paraId="1C75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DBE5876">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62D27F8D">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167" w:type="dxa"/>
            <w:tcBorders>
              <w:top w:val="single" w:color="auto" w:sz="4" w:space="0"/>
              <w:left w:val="single" w:color="auto" w:sz="4" w:space="0"/>
              <w:bottom w:val="single" w:color="auto" w:sz="4" w:space="0"/>
              <w:right w:val="single" w:color="auto" w:sz="4" w:space="0"/>
            </w:tcBorders>
            <w:vAlign w:val="center"/>
          </w:tcPr>
          <w:p w14:paraId="53A6BA80">
            <w:pPr>
              <w:spacing w:line="300" w:lineRule="exact"/>
              <w:rPr>
                <w:rFonts w:ascii="仿宋_GB2312" w:hAnsi="仿宋_GB2312" w:cs="仿宋_GB2312"/>
                <w:sz w:val="24"/>
              </w:rPr>
            </w:pPr>
            <w:r>
              <w:rPr>
                <w:rFonts w:hint="eastAsia" w:ascii="仿宋_GB2312" w:hAnsi="仿宋_GB2312" w:cs="仿宋_GB2312"/>
                <w:sz w:val="24"/>
              </w:rPr>
              <w:t>1000元以上1万元以下罚款</w:t>
            </w:r>
          </w:p>
        </w:tc>
      </w:tr>
      <w:tr w14:paraId="6C12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12FADB6">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69C25608">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167" w:type="dxa"/>
            <w:tcBorders>
              <w:top w:val="single" w:color="auto" w:sz="4" w:space="0"/>
              <w:left w:val="single" w:color="auto" w:sz="4" w:space="0"/>
              <w:bottom w:val="single" w:color="auto" w:sz="4" w:space="0"/>
              <w:right w:val="single" w:color="auto" w:sz="4" w:space="0"/>
            </w:tcBorders>
            <w:vAlign w:val="center"/>
          </w:tcPr>
          <w:p w14:paraId="48DE831A">
            <w:pPr>
              <w:spacing w:line="300" w:lineRule="exact"/>
              <w:rPr>
                <w:rFonts w:ascii="仿宋_GB2312" w:hAnsi="仿宋_GB2312" w:cs="仿宋_GB2312"/>
                <w:sz w:val="24"/>
              </w:rPr>
            </w:pPr>
            <w:r>
              <w:rPr>
                <w:rFonts w:hint="eastAsia" w:ascii="仿宋_GB2312" w:hAnsi="仿宋_GB2312" w:cs="仿宋_GB2312"/>
                <w:sz w:val="24"/>
              </w:rPr>
              <w:t>1万元以上1.6万元以下罚款</w:t>
            </w:r>
          </w:p>
        </w:tc>
      </w:tr>
      <w:tr w14:paraId="2428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C6E075A">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36E7A821">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167" w:type="dxa"/>
            <w:tcBorders>
              <w:top w:val="single" w:color="auto" w:sz="4" w:space="0"/>
              <w:left w:val="single" w:color="auto" w:sz="4" w:space="0"/>
              <w:bottom w:val="single" w:color="auto" w:sz="4" w:space="0"/>
              <w:right w:val="single" w:color="auto" w:sz="4" w:space="0"/>
            </w:tcBorders>
            <w:vAlign w:val="center"/>
          </w:tcPr>
          <w:p w14:paraId="5313A86A">
            <w:pPr>
              <w:spacing w:line="300" w:lineRule="exact"/>
              <w:rPr>
                <w:rFonts w:ascii="仿宋_GB2312" w:hAnsi="仿宋_GB2312" w:cs="仿宋_GB2312"/>
                <w:sz w:val="24"/>
              </w:rPr>
            </w:pPr>
            <w:r>
              <w:rPr>
                <w:rFonts w:hint="eastAsia" w:ascii="仿宋_GB2312" w:hAnsi="仿宋_GB2312" w:cs="仿宋_GB2312"/>
                <w:sz w:val="24"/>
              </w:rPr>
              <w:t>2.4万元以上3万元以下罚款</w:t>
            </w:r>
          </w:p>
        </w:tc>
      </w:tr>
    </w:tbl>
    <w:p w14:paraId="5E676741">
      <w:pPr>
        <w:spacing w:line="240" w:lineRule="exact"/>
      </w:pPr>
      <w: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65"/>
        <w:gridCol w:w="6167"/>
      </w:tblGrid>
      <w:tr w14:paraId="0987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0F2298B">
            <w:pPr>
              <w:spacing w:line="30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4B4BDF41">
            <w:pPr>
              <w:spacing w:line="300" w:lineRule="exact"/>
              <w:rPr>
                <w:rFonts w:ascii="仿宋_GB2312" w:hAnsi="仿宋_GB2312" w:cs="仿宋_GB2312"/>
                <w:sz w:val="24"/>
              </w:rPr>
            </w:pPr>
            <w:r>
              <w:rPr>
                <w:rFonts w:hint="eastAsia" w:ascii="仿宋_GB2312" w:hAnsi="仿宋_GB2312" w:cs="仿宋_GB2312"/>
                <w:sz w:val="24"/>
              </w:rPr>
              <w:t>13</w:t>
            </w:r>
          </w:p>
        </w:tc>
      </w:tr>
      <w:tr w14:paraId="1D5F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107A220">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0750C247">
            <w:pPr>
              <w:spacing w:line="300" w:lineRule="exact"/>
              <w:rPr>
                <w:rFonts w:ascii="仿宋_GB2312" w:hAnsi="仿宋_GB2312" w:cs="仿宋_GB2312"/>
                <w:sz w:val="24"/>
              </w:rPr>
            </w:pPr>
            <w:r>
              <w:rPr>
                <w:rFonts w:hint="eastAsia" w:ascii="仿宋_GB2312" w:hAnsi="仿宋_GB2312" w:cs="仿宋_GB2312"/>
                <w:sz w:val="24"/>
              </w:rPr>
              <w:t>化妆品、化妆品新原料备案人未按照本办法规定更新普通化妆品、化妆品新原料备案信息。</w:t>
            </w:r>
          </w:p>
        </w:tc>
      </w:tr>
      <w:tr w14:paraId="0690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3C61CB3">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1E152270">
            <w:pPr>
              <w:spacing w:line="300" w:lineRule="exact"/>
              <w:rPr>
                <w:rFonts w:ascii="仿宋_GB2312" w:hAnsi="仿宋_GB2312" w:cs="仿宋_GB2312"/>
                <w:sz w:val="24"/>
              </w:rPr>
            </w:pPr>
            <w:r>
              <w:rPr>
                <w:rFonts w:hint="eastAsia" w:ascii="仿宋_GB2312" w:hAnsi="仿宋_GB2312" w:cs="仿宋_GB2312"/>
                <w:sz w:val="24"/>
              </w:rPr>
              <w:t>《化妆品注册备案管理办法》第五十六条第二款：化妆品、化妆品新原料备案人未按照本办法规定更新普通化妆品、化妆品新原料备案信息的，由承担备案管理工作的药品监督管理部门责令改正，给予警告，处5000元以上3万元以下罚款。</w:t>
            </w:r>
          </w:p>
        </w:tc>
      </w:tr>
      <w:tr w14:paraId="422B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A9103E3">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09B7A99F">
            <w:pPr>
              <w:spacing w:line="300" w:lineRule="exact"/>
              <w:rPr>
                <w:rFonts w:ascii="仿宋_GB2312" w:hAnsi="仿宋_GB2312" w:cs="仿宋_GB2312"/>
                <w:sz w:val="24"/>
              </w:rPr>
            </w:pPr>
            <w:r>
              <w:rPr>
                <w:rFonts w:hint="eastAsia" w:ascii="仿宋_GB2312" w:hAnsi="仿宋_GB2312" w:cs="仿宋_GB2312"/>
                <w:sz w:val="24"/>
              </w:rPr>
              <w:t>警告</w:t>
            </w:r>
          </w:p>
          <w:p w14:paraId="5749C77D">
            <w:pPr>
              <w:spacing w:line="300" w:lineRule="exact"/>
              <w:rPr>
                <w:rFonts w:ascii="仿宋_GB2312" w:hAnsi="仿宋_GB2312" w:cs="仿宋_GB2312"/>
                <w:sz w:val="24"/>
              </w:rPr>
            </w:pPr>
            <w:r>
              <w:rPr>
                <w:rFonts w:hint="eastAsia" w:ascii="仿宋_GB2312" w:hAnsi="仿宋_GB2312" w:cs="仿宋_GB2312"/>
                <w:sz w:val="24"/>
              </w:rPr>
              <w:t>罚款</w:t>
            </w:r>
          </w:p>
        </w:tc>
      </w:tr>
      <w:tr w14:paraId="639EC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6637175">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67A9D768">
            <w:pPr>
              <w:spacing w:line="300" w:lineRule="exact"/>
              <w:rPr>
                <w:rFonts w:ascii="仿宋_GB2312" w:hAnsi="仿宋_GB2312" w:cs="仿宋_GB2312"/>
                <w:sz w:val="24"/>
              </w:rPr>
            </w:pPr>
            <w:r>
              <w:rPr>
                <w:rFonts w:hint="eastAsia" w:ascii="仿宋_GB2312" w:hAnsi="仿宋_GB2312" w:cs="仿宋_GB2312"/>
                <w:sz w:val="24"/>
              </w:rPr>
              <w:t>承担备案管理工作的药品监督管理部门</w:t>
            </w:r>
          </w:p>
        </w:tc>
      </w:tr>
      <w:tr w14:paraId="127C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1B59D6F">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71DA4AF9">
            <w:pPr>
              <w:spacing w:line="300" w:lineRule="exact"/>
              <w:rPr>
                <w:rFonts w:ascii="仿宋_GB2312" w:hAnsi="仿宋_GB2312" w:cs="仿宋_GB2312"/>
                <w:sz w:val="24"/>
              </w:rPr>
            </w:pPr>
            <w:r>
              <w:rPr>
                <w:rFonts w:hint="eastAsia" w:ascii="仿宋_GB2312" w:hAnsi="仿宋_GB2312" w:cs="仿宋_GB2312"/>
                <w:sz w:val="24"/>
              </w:rPr>
              <w:t>处5000元以上3万元以下罚款</w:t>
            </w:r>
          </w:p>
        </w:tc>
      </w:tr>
      <w:tr w14:paraId="3390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37BC73EB">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165" w:type="dxa"/>
            <w:tcBorders>
              <w:top w:val="single" w:color="auto" w:sz="4" w:space="0"/>
              <w:left w:val="single" w:color="auto" w:sz="4" w:space="0"/>
              <w:bottom w:val="single" w:color="auto" w:sz="4" w:space="0"/>
              <w:right w:val="single" w:color="auto" w:sz="4" w:space="0"/>
            </w:tcBorders>
            <w:vAlign w:val="center"/>
          </w:tcPr>
          <w:p w14:paraId="0970998D">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167" w:type="dxa"/>
            <w:tcBorders>
              <w:top w:val="single" w:color="auto" w:sz="4" w:space="0"/>
              <w:left w:val="single" w:color="auto" w:sz="4" w:space="0"/>
              <w:bottom w:val="single" w:color="auto" w:sz="4" w:space="0"/>
              <w:right w:val="single" w:color="auto" w:sz="4" w:space="0"/>
            </w:tcBorders>
            <w:vAlign w:val="center"/>
          </w:tcPr>
          <w:p w14:paraId="3704CADC">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2061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159079E">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241B9527">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167" w:type="dxa"/>
            <w:tcBorders>
              <w:top w:val="single" w:color="auto" w:sz="4" w:space="0"/>
              <w:left w:val="single" w:color="auto" w:sz="4" w:space="0"/>
              <w:bottom w:val="single" w:color="auto" w:sz="4" w:space="0"/>
              <w:right w:val="single" w:color="auto" w:sz="4" w:space="0"/>
            </w:tcBorders>
            <w:vAlign w:val="center"/>
          </w:tcPr>
          <w:p w14:paraId="2F9A73F2">
            <w:pPr>
              <w:spacing w:line="300" w:lineRule="exact"/>
              <w:rPr>
                <w:rFonts w:ascii="仿宋_GB2312" w:hAnsi="仿宋_GB2312" w:cs="仿宋_GB2312"/>
                <w:sz w:val="24"/>
              </w:rPr>
            </w:pPr>
            <w:r>
              <w:rPr>
                <w:rFonts w:hint="eastAsia" w:ascii="仿宋_GB2312" w:hAnsi="仿宋_GB2312" w:cs="仿宋_GB2312"/>
                <w:sz w:val="24"/>
              </w:rPr>
              <w:t>1.25万元以上2.25万元以下罚款</w:t>
            </w:r>
          </w:p>
        </w:tc>
      </w:tr>
      <w:tr w14:paraId="7BDE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7829D57">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74D1401E">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167" w:type="dxa"/>
            <w:tcBorders>
              <w:top w:val="single" w:color="auto" w:sz="4" w:space="0"/>
              <w:left w:val="single" w:color="auto" w:sz="4" w:space="0"/>
              <w:bottom w:val="single" w:color="auto" w:sz="4" w:space="0"/>
              <w:right w:val="single" w:color="auto" w:sz="4" w:space="0"/>
            </w:tcBorders>
            <w:vAlign w:val="center"/>
          </w:tcPr>
          <w:p w14:paraId="4E4D7FB2">
            <w:pPr>
              <w:spacing w:line="300" w:lineRule="exact"/>
              <w:rPr>
                <w:rFonts w:ascii="仿宋_GB2312" w:hAnsi="仿宋_GB2312" w:cs="仿宋_GB2312"/>
                <w:sz w:val="24"/>
              </w:rPr>
            </w:pPr>
            <w:r>
              <w:rPr>
                <w:rFonts w:hint="eastAsia" w:ascii="仿宋_GB2312" w:hAnsi="仿宋_GB2312" w:cs="仿宋_GB2312"/>
                <w:sz w:val="24"/>
              </w:rPr>
              <w:t>500元以上5000元以下罚款</w:t>
            </w:r>
          </w:p>
        </w:tc>
      </w:tr>
      <w:tr w14:paraId="654B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7F962A1">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41EBB839">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167" w:type="dxa"/>
            <w:tcBorders>
              <w:top w:val="single" w:color="auto" w:sz="4" w:space="0"/>
              <w:left w:val="single" w:color="auto" w:sz="4" w:space="0"/>
              <w:bottom w:val="single" w:color="auto" w:sz="4" w:space="0"/>
              <w:right w:val="single" w:color="auto" w:sz="4" w:space="0"/>
            </w:tcBorders>
            <w:vAlign w:val="center"/>
          </w:tcPr>
          <w:p w14:paraId="7D85ED4F">
            <w:pPr>
              <w:spacing w:line="300" w:lineRule="exact"/>
              <w:rPr>
                <w:rFonts w:ascii="仿宋_GB2312" w:hAnsi="仿宋_GB2312" w:cs="仿宋_GB2312"/>
                <w:sz w:val="24"/>
              </w:rPr>
            </w:pPr>
            <w:r>
              <w:rPr>
                <w:rFonts w:hint="eastAsia" w:ascii="仿宋_GB2312" w:hAnsi="仿宋_GB2312" w:cs="仿宋_GB2312"/>
                <w:sz w:val="24"/>
              </w:rPr>
              <w:t>5000元以上1.25万元以下罚款</w:t>
            </w:r>
          </w:p>
        </w:tc>
      </w:tr>
      <w:tr w14:paraId="1598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AD33329">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4373F900">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167" w:type="dxa"/>
            <w:tcBorders>
              <w:top w:val="single" w:color="auto" w:sz="4" w:space="0"/>
              <w:left w:val="single" w:color="auto" w:sz="4" w:space="0"/>
              <w:bottom w:val="single" w:color="auto" w:sz="4" w:space="0"/>
              <w:right w:val="single" w:color="auto" w:sz="4" w:space="0"/>
            </w:tcBorders>
            <w:vAlign w:val="center"/>
          </w:tcPr>
          <w:p w14:paraId="3478482B">
            <w:pPr>
              <w:spacing w:line="300" w:lineRule="exact"/>
              <w:rPr>
                <w:rFonts w:ascii="仿宋_GB2312" w:hAnsi="仿宋_GB2312" w:cs="仿宋_GB2312"/>
                <w:sz w:val="24"/>
              </w:rPr>
            </w:pPr>
            <w:r>
              <w:rPr>
                <w:rFonts w:hint="eastAsia" w:ascii="仿宋_GB2312" w:hAnsi="仿宋_GB2312" w:cs="仿宋_GB2312"/>
                <w:sz w:val="24"/>
              </w:rPr>
              <w:t>2.25万元以上3万元以下罚款</w:t>
            </w:r>
          </w:p>
        </w:tc>
      </w:tr>
    </w:tbl>
    <w:p w14:paraId="719E4276">
      <w:pPr>
        <w:spacing w:line="240" w:lineRule="exact"/>
      </w:pPr>
      <w: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65"/>
        <w:gridCol w:w="6167"/>
      </w:tblGrid>
      <w:tr w14:paraId="677C5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C3765C8">
            <w:pPr>
              <w:spacing w:line="30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4B8E563D">
            <w:pPr>
              <w:spacing w:line="300" w:lineRule="exact"/>
              <w:rPr>
                <w:rFonts w:ascii="仿宋_GB2312" w:hAnsi="仿宋_GB2312" w:cs="仿宋_GB2312"/>
                <w:sz w:val="24"/>
              </w:rPr>
            </w:pPr>
            <w:r>
              <w:rPr>
                <w:rFonts w:hint="eastAsia" w:ascii="仿宋_GB2312" w:hAnsi="仿宋_GB2312" w:cs="仿宋_GB2312"/>
                <w:sz w:val="24"/>
              </w:rPr>
              <w:t>14</w:t>
            </w:r>
          </w:p>
        </w:tc>
      </w:tr>
      <w:tr w14:paraId="0C02F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910A424">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7596C0AF">
            <w:pPr>
              <w:spacing w:line="300" w:lineRule="exact"/>
              <w:rPr>
                <w:rFonts w:ascii="仿宋_GB2312" w:hAnsi="仿宋_GB2312" w:cs="仿宋_GB2312"/>
                <w:sz w:val="24"/>
              </w:rPr>
            </w:pPr>
            <w:r>
              <w:rPr>
                <w:rFonts w:hint="eastAsia" w:ascii="仿宋_GB2312" w:hAnsi="仿宋_GB2312" w:cs="仿宋_GB2312"/>
                <w:sz w:val="24"/>
              </w:rPr>
              <w:t>1.化妆品新原料注册人、备案人未按规定建立化妆品新原料上市后的安全风险监测和评价体系，对化妆品新原料的安全性进行追踪研究，对化妆品新原料的使用和安全情况进行持续监测和评价；</w:t>
            </w:r>
          </w:p>
          <w:p w14:paraId="271918E4">
            <w:pPr>
              <w:spacing w:line="300" w:lineRule="exact"/>
              <w:rPr>
                <w:rFonts w:ascii="仿宋_GB2312" w:hAnsi="仿宋_GB2312" w:cs="仿宋_GB2312"/>
                <w:sz w:val="24"/>
              </w:rPr>
            </w:pPr>
            <w:r>
              <w:rPr>
                <w:rFonts w:hint="eastAsia" w:ascii="仿宋_GB2312" w:hAnsi="仿宋_GB2312" w:cs="仿宋_GB2312"/>
                <w:sz w:val="24"/>
              </w:rPr>
              <w:t>2.化妆品新原料注册人、备案人未按规定在化妆品新原料安全监测每满一年前30个工作日内，汇总、分析化妆品新原料使用和安全情况，形成年度报告报送国家药品监督管理局。</w:t>
            </w:r>
          </w:p>
        </w:tc>
      </w:tr>
      <w:tr w14:paraId="1A32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9A704A5">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4C97C9C4">
            <w:pPr>
              <w:spacing w:line="300" w:lineRule="exact"/>
              <w:rPr>
                <w:rFonts w:ascii="仿宋_GB2312" w:hAnsi="仿宋_GB2312" w:cs="仿宋_GB2312"/>
                <w:sz w:val="24"/>
              </w:rPr>
            </w:pPr>
            <w:r>
              <w:rPr>
                <w:rFonts w:hint="eastAsia" w:ascii="仿宋_GB2312" w:hAnsi="仿宋_GB2312" w:cs="仿宋_GB2312"/>
                <w:sz w:val="24"/>
              </w:rPr>
              <w:t>《化妆品注册备案管理办法》第五十七条：化妆品新原料注册人、备案人违反本办法第二十一条规定的，由省、自治区、直辖市药品监督管理部门责令改正；拒不改正的，处5000元以上3万元以下罚款。</w:t>
            </w:r>
          </w:p>
        </w:tc>
      </w:tr>
      <w:tr w14:paraId="2164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9BCCDAA">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056B17DB">
            <w:pPr>
              <w:spacing w:line="300" w:lineRule="exact"/>
              <w:rPr>
                <w:rFonts w:ascii="仿宋_GB2312" w:hAnsi="仿宋_GB2312" w:cs="仿宋_GB2312"/>
                <w:sz w:val="24"/>
              </w:rPr>
            </w:pPr>
            <w:r>
              <w:rPr>
                <w:rFonts w:hint="eastAsia" w:ascii="仿宋_GB2312" w:hAnsi="仿宋_GB2312" w:cs="仿宋_GB2312"/>
                <w:sz w:val="24"/>
              </w:rPr>
              <w:t>罚款</w:t>
            </w:r>
          </w:p>
        </w:tc>
      </w:tr>
      <w:tr w14:paraId="171F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D64157B">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091439DD">
            <w:pPr>
              <w:spacing w:line="300" w:lineRule="exact"/>
              <w:rPr>
                <w:rFonts w:ascii="仿宋_GB2312" w:hAnsi="仿宋_GB2312" w:cs="仿宋_GB2312"/>
                <w:sz w:val="24"/>
              </w:rPr>
            </w:pPr>
            <w:r>
              <w:rPr>
                <w:rFonts w:hint="eastAsia" w:ascii="仿宋_GB2312" w:hAnsi="仿宋_GB2312" w:cs="仿宋_GB2312"/>
                <w:sz w:val="24"/>
              </w:rPr>
              <w:t>省级药品监督管理部门</w:t>
            </w:r>
          </w:p>
        </w:tc>
      </w:tr>
      <w:tr w14:paraId="19CC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E24E534">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59AB1E80">
            <w:pPr>
              <w:spacing w:line="300" w:lineRule="exact"/>
              <w:rPr>
                <w:rFonts w:ascii="仿宋_GB2312" w:hAnsi="仿宋_GB2312" w:cs="仿宋_GB2312"/>
                <w:sz w:val="24"/>
              </w:rPr>
            </w:pPr>
            <w:r>
              <w:rPr>
                <w:rFonts w:hint="eastAsia" w:ascii="仿宋_GB2312" w:hAnsi="仿宋_GB2312" w:cs="仿宋_GB2312"/>
                <w:sz w:val="24"/>
              </w:rPr>
              <w:t>拒不改正的，处5000元以上3万元以下罚款</w:t>
            </w:r>
          </w:p>
        </w:tc>
      </w:tr>
      <w:tr w14:paraId="5EFD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248E6ECA">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165" w:type="dxa"/>
            <w:tcBorders>
              <w:top w:val="single" w:color="auto" w:sz="4" w:space="0"/>
              <w:left w:val="single" w:color="auto" w:sz="4" w:space="0"/>
              <w:bottom w:val="single" w:color="auto" w:sz="4" w:space="0"/>
              <w:right w:val="single" w:color="auto" w:sz="4" w:space="0"/>
            </w:tcBorders>
            <w:vAlign w:val="center"/>
          </w:tcPr>
          <w:p w14:paraId="4DB7A157">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167" w:type="dxa"/>
            <w:tcBorders>
              <w:top w:val="single" w:color="auto" w:sz="4" w:space="0"/>
              <w:left w:val="single" w:color="auto" w:sz="4" w:space="0"/>
              <w:bottom w:val="single" w:color="auto" w:sz="4" w:space="0"/>
              <w:right w:val="single" w:color="auto" w:sz="4" w:space="0"/>
            </w:tcBorders>
            <w:vAlign w:val="center"/>
          </w:tcPr>
          <w:p w14:paraId="5F835F6B">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7FB7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803D4B1">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56BDC774">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167" w:type="dxa"/>
            <w:tcBorders>
              <w:top w:val="single" w:color="auto" w:sz="4" w:space="0"/>
              <w:left w:val="single" w:color="auto" w:sz="4" w:space="0"/>
              <w:bottom w:val="single" w:color="auto" w:sz="4" w:space="0"/>
              <w:right w:val="single" w:color="auto" w:sz="4" w:space="0"/>
            </w:tcBorders>
            <w:vAlign w:val="center"/>
          </w:tcPr>
          <w:p w14:paraId="1E82A241">
            <w:pPr>
              <w:spacing w:line="300" w:lineRule="exact"/>
              <w:rPr>
                <w:rFonts w:ascii="仿宋_GB2312" w:hAnsi="仿宋_GB2312" w:cs="仿宋_GB2312"/>
                <w:sz w:val="24"/>
              </w:rPr>
            </w:pPr>
            <w:r>
              <w:rPr>
                <w:rFonts w:hint="eastAsia" w:ascii="仿宋_GB2312" w:hAnsi="仿宋_GB2312" w:cs="仿宋_GB2312"/>
                <w:sz w:val="24"/>
              </w:rPr>
              <w:t>1.25万元以上2.25万元以下罚款</w:t>
            </w:r>
          </w:p>
        </w:tc>
      </w:tr>
      <w:tr w14:paraId="4FEB3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03AF7F67">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6BF06F93">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167" w:type="dxa"/>
            <w:tcBorders>
              <w:top w:val="single" w:color="auto" w:sz="4" w:space="0"/>
              <w:left w:val="single" w:color="auto" w:sz="4" w:space="0"/>
              <w:bottom w:val="single" w:color="auto" w:sz="4" w:space="0"/>
              <w:right w:val="single" w:color="auto" w:sz="4" w:space="0"/>
            </w:tcBorders>
            <w:vAlign w:val="center"/>
          </w:tcPr>
          <w:p w14:paraId="001092E5">
            <w:pPr>
              <w:spacing w:line="300" w:lineRule="exact"/>
              <w:rPr>
                <w:rFonts w:ascii="仿宋_GB2312" w:hAnsi="仿宋_GB2312" w:cs="仿宋_GB2312"/>
                <w:sz w:val="24"/>
              </w:rPr>
            </w:pPr>
            <w:r>
              <w:rPr>
                <w:rFonts w:hint="eastAsia" w:ascii="仿宋_GB2312" w:hAnsi="仿宋_GB2312" w:cs="仿宋_GB2312"/>
                <w:sz w:val="24"/>
              </w:rPr>
              <w:t>500元以上5000元以下罚款</w:t>
            </w:r>
          </w:p>
        </w:tc>
      </w:tr>
      <w:tr w14:paraId="301B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D6399C1">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2C64FFF7">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167" w:type="dxa"/>
            <w:tcBorders>
              <w:top w:val="single" w:color="auto" w:sz="4" w:space="0"/>
              <w:left w:val="single" w:color="auto" w:sz="4" w:space="0"/>
              <w:bottom w:val="single" w:color="auto" w:sz="4" w:space="0"/>
              <w:right w:val="single" w:color="auto" w:sz="4" w:space="0"/>
            </w:tcBorders>
            <w:vAlign w:val="center"/>
          </w:tcPr>
          <w:p w14:paraId="4429B27E">
            <w:pPr>
              <w:spacing w:line="300" w:lineRule="exact"/>
              <w:rPr>
                <w:rFonts w:ascii="仿宋_GB2312" w:hAnsi="仿宋_GB2312" w:cs="仿宋_GB2312"/>
                <w:sz w:val="24"/>
              </w:rPr>
            </w:pPr>
            <w:r>
              <w:rPr>
                <w:rFonts w:hint="eastAsia" w:ascii="仿宋_GB2312" w:hAnsi="仿宋_GB2312" w:cs="仿宋_GB2312"/>
                <w:sz w:val="24"/>
              </w:rPr>
              <w:t>5000元以上1.25万元以下罚款</w:t>
            </w:r>
          </w:p>
        </w:tc>
      </w:tr>
      <w:tr w14:paraId="06BA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CA1BC1E">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2B123D5B">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167" w:type="dxa"/>
            <w:tcBorders>
              <w:top w:val="single" w:color="auto" w:sz="4" w:space="0"/>
              <w:left w:val="single" w:color="auto" w:sz="4" w:space="0"/>
              <w:bottom w:val="single" w:color="auto" w:sz="4" w:space="0"/>
              <w:right w:val="single" w:color="auto" w:sz="4" w:space="0"/>
            </w:tcBorders>
            <w:vAlign w:val="center"/>
          </w:tcPr>
          <w:p w14:paraId="2CAC2DD2">
            <w:pPr>
              <w:spacing w:line="300" w:lineRule="exact"/>
              <w:rPr>
                <w:rFonts w:ascii="仿宋_GB2312" w:hAnsi="仿宋_GB2312" w:cs="仿宋_GB2312"/>
                <w:sz w:val="24"/>
              </w:rPr>
            </w:pPr>
            <w:r>
              <w:rPr>
                <w:rFonts w:hint="eastAsia" w:ascii="仿宋_GB2312" w:hAnsi="仿宋_GB2312" w:cs="仿宋_GB2312"/>
                <w:sz w:val="24"/>
              </w:rPr>
              <w:t>2.25万元以上3万元以下罚款</w:t>
            </w:r>
          </w:p>
        </w:tc>
      </w:tr>
    </w:tbl>
    <w:p w14:paraId="77DA16EC">
      <w:pPr>
        <w:spacing w:line="240" w:lineRule="exact"/>
      </w:pPr>
      <w: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65"/>
        <w:gridCol w:w="6167"/>
      </w:tblGrid>
      <w:tr w14:paraId="7D55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7FB0BCC">
            <w:pPr>
              <w:spacing w:line="30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2DEDBE3C">
            <w:pPr>
              <w:spacing w:line="300" w:lineRule="exact"/>
              <w:rPr>
                <w:rFonts w:ascii="仿宋_GB2312" w:hAnsi="仿宋_GB2312" w:cs="仿宋_GB2312"/>
                <w:sz w:val="24"/>
              </w:rPr>
            </w:pPr>
            <w:r>
              <w:rPr>
                <w:rFonts w:hint="eastAsia" w:ascii="仿宋_GB2312" w:hAnsi="仿宋_GB2312" w:cs="仿宋_GB2312"/>
                <w:sz w:val="24"/>
              </w:rPr>
              <w:t>15</w:t>
            </w:r>
          </w:p>
        </w:tc>
      </w:tr>
      <w:tr w14:paraId="3A8B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0607A243">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2CB7305E">
            <w:pPr>
              <w:spacing w:line="300" w:lineRule="exact"/>
              <w:rPr>
                <w:rFonts w:ascii="仿宋_GB2312" w:hAnsi="仿宋_GB2312" w:cs="仿宋_GB2312"/>
                <w:sz w:val="24"/>
              </w:rPr>
            </w:pPr>
            <w:r>
              <w:rPr>
                <w:rFonts w:hint="eastAsia" w:ascii="仿宋_GB2312" w:hAnsi="仿宋_GB2312" w:cs="仿宋_GB2312"/>
                <w:sz w:val="24"/>
              </w:rPr>
              <w:t>1.化妆品生产企业许可条件发生变化，或者需要变更许可证载明的事项，未按规定申请变更；</w:t>
            </w:r>
          </w:p>
          <w:p w14:paraId="7F520473">
            <w:pPr>
              <w:spacing w:line="300" w:lineRule="exact"/>
              <w:rPr>
                <w:rFonts w:ascii="仿宋_GB2312" w:hAnsi="仿宋_GB2312" w:cs="仿宋_GB2312"/>
                <w:sz w:val="24"/>
              </w:rPr>
            </w:pPr>
            <w:r>
              <w:rPr>
                <w:rFonts w:hint="eastAsia" w:ascii="仿宋_GB2312" w:hAnsi="仿宋_GB2312" w:cs="仿宋_GB2312"/>
                <w:sz w:val="24"/>
              </w:rPr>
              <w:t>2.化妆品生产企业生产许可项目发生变化，可能影响产品质量安全的生产设施设备发生变化，或者在化妆品生产场地原址新建、改建、扩建车间，未在投入生产前向原发证的药品监督管理部门申请变更，并提交与变更资料；</w:t>
            </w:r>
          </w:p>
          <w:p w14:paraId="0DC9337A">
            <w:pPr>
              <w:spacing w:line="300" w:lineRule="exact"/>
              <w:rPr>
                <w:rFonts w:ascii="仿宋_GB2312" w:hAnsi="仿宋_GB2312" w:cs="仿宋_GB2312"/>
                <w:sz w:val="24"/>
              </w:rPr>
            </w:pPr>
            <w:r>
              <w:rPr>
                <w:rFonts w:hint="eastAsia" w:ascii="仿宋_GB2312" w:hAnsi="仿宋_GB2312" w:cs="仿宋_GB2312"/>
                <w:sz w:val="24"/>
              </w:rPr>
              <w:t>3.生产企业名称、住所、法定代表人或者负责人等发生变化，化妆品生产企业未按规定自发生变化之日起30个工作日内向原发证的药品监督管理部门申请变更，并提交与变更有关的资料。</w:t>
            </w:r>
          </w:p>
        </w:tc>
      </w:tr>
      <w:tr w14:paraId="7CF3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6FD07A6">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489F2DA5">
            <w:pPr>
              <w:spacing w:line="300" w:lineRule="exact"/>
              <w:rPr>
                <w:rFonts w:ascii="仿宋_GB2312" w:hAnsi="仿宋_GB2312" w:cs="仿宋_GB2312"/>
                <w:sz w:val="24"/>
              </w:rPr>
            </w:pPr>
            <w:r>
              <w:rPr>
                <w:rFonts w:hint="eastAsia" w:ascii="仿宋_GB2312" w:hAnsi="仿宋_GB2312" w:cs="仿宋_GB2312"/>
                <w:sz w:val="24"/>
              </w:rPr>
              <w:t>《化妆品生产经营监督管理办法》第五十八条第一款：违反本办法第十七条、第十八条第一款、第十九条第一款，化妆品生产企业许可条件发生变化，或者需要变更许可证载明的事项，未按规定申请变更的，由原发证的药品监督管理部门责令改正，给予警告，并处1万元以上3万元以下罚款。</w:t>
            </w:r>
          </w:p>
        </w:tc>
      </w:tr>
      <w:tr w14:paraId="37A8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30CF784">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50161DE5">
            <w:pPr>
              <w:spacing w:line="300" w:lineRule="exact"/>
              <w:rPr>
                <w:rFonts w:ascii="仿宋_GB2312" w:hAnsi="仿宋_GB2312" w:cs="仿宋_GB2312"/>
                <w:sz w:val="24"/>
              </w:rPr>
            </w:pPr>
            <w:r>
              <w:rPr>
                <w:rFonts w:hint="eastAsia" w:ascii="仿宋_GB2312" w:hAnsi="仿宋_GB2312" w:cs="仿宋_GB2312"/>
                <w:sz w:val="24"/>
              </w:rPr>
              <w:t>警告</w:t>
            </w:r>
          </w:p>
          <w:p w14:paraId="5F39D036">
            <w:pPr>
              <w:spacing w:line="300" w:lineRule="exact"/>
              <w:rPr>
                <w:rFonts w:ascii="仿宋_GB2312" w:hAnsi="仿宋_GB2312" w:cs="仿宋_GB2312"/>
                <w:sz w:val="24"/>
              </w:rPr>
            </w:pPr>
            <w:r>
              <w:rPr>
                <w:rFonts w:hint="eastAsia" w:ascii="仿宋_GB2312" w:hAnsi="仿宋_GB2312" w:cs="仿宋_GB2312"/>
                <w:sz w:val="24"/>
              </w:rPr>
              <w:t>罚款</w:t>
            </w:r>
          </w:p>
        </w:tc>
      </w:tr>
      <w:tr w14:paraId="0815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82E26B9">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455BB7A1">
            <w:pPr>
              <w:spacing w:line="300" w:lineRule="exact"/>
              <w:rPr>
                <w:rFonts w:ascii="仿宋_GB2312" w:hAnsi="仿宋_GB2312" w:cs="仿宋_GB2312"/>
                <w:sz w:val="24"/>
              </w:rPr>
            </w:pPr>
            <w:r>
              <w:rPr>
                <w:rFonts w:hint="eastAsia" w:ascii="仿宋_GB2312" w:hAnsi="仿宋_GB2312" w:cs="仿宋_GB2312"/>
                <w:sz w:val="24"/>
              </w:rPr>
              <w:t>原发证的药品监督管理部门</w:t>
            </w:r>
          </w:p>
        </w:tc>
      </w:tr>
      <w:tr w14:paraId="036C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78CE944">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1A413112">
            <w:pPr>
              <w:spacing w:line="300" w:lineRule="exact"/>
              <w:rPr>
                <w:rFonts w:ascii="仿宋_GB2312" w:hAnsi="仿宋_GB2312" w:cs="仿宋_GB2312"/>
                <w:sz w:val="24"/>
              </w:rPr>
            </w:pPr>
            <w:r>
              <w:rPr>
                <w:rFonts w:hint="eastAsia" w:ascii="仿宋_GB2312" w:hAnsi="仿宋_GB2312" w:cs="仿宋_GB2312"/>
                <w:sz w:val="24"/>
              </w:rPr>
              <w:t>处1万元以上3万元以下罚款</w:t>
            </w:r>
          </w:p>
        </w:tc>
      </w:tr>
      <w:tr w14:paraId="435D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44341618">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165" w:type="dxa"/>
            <w:tcBorders>
              <w:top w:val="single" w:color="auto" w:sz="4" w:space="0"/>
              <w:left w:val="single" w:color="auto" w:sz="4" w:space="0"/>
              <w:bottom w:val="single" w:color="auto" w:sz="4" w:space="0"/>
              <w:right w:val="single" w:color="auto" w:sz="4" w:space="0"/>
            </w:tcBorders>
            <w:vAlign w:val="center"/>
          </w:tcPr>
          <w:p w14:paraId="393B3CA9">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167" w:type="dxa"/>
            <w:tcBorders>
              <w:top w:val="single" w:color="auto" w:sz="4" w:space="0"/>
              <w:left w:val="single" w:color="auto" w:sz="4" w:space="0"/>
              <w:bottom w:val="single" w:color="auto" w:sz="4" w:space="0"/>
              <w:right w:val="single" w:color="auto" w:sz="4" w:space="0"/>
            </w:tcBorders>
            <w:vAlign w:val="center"/>
          </w:tcPr>
          <w:p w14:paraId="1C22128E">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61B8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786F17D">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036EA698">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167" w:type="dxa"/>
            <w:tcBorders>
              <w:top w:val="single" w:color="auto" w:sz="4" w:space="0"/>
              <w:left w:val="single" w:color="auto" w:sz="4" w:space="0"/>
              <w:bottom w:val="single" w:color="auto" w:sz="4" w:space="0"/>
              <w:right w:val="single" w:color="auto" w:sz="4" w:space="0"/>
            </w:tcBorders>
            <w:vAlign w:val="center"/>
          </w:tcPr>
          <w:p w14:paraId="35CCDA70">
            <w:pPr>
              <w:spacing w:line="300" w:lineRule="exact"/>
              <w:rPr>
                <w:rFonts w:ascii="仿宋_GB2312" w:hAnsi="仿宋_GB2312" w:cs="仿宋_GB2312"/>
                <w:sz w:val="24"/>
              </w:rPr>
            </w:pPr>
            <w:r>
              <w:rPr>
                <w:rFonts w:hint="eastAsia" w:ascii="仿宋_GB2312" w:hAnsi="仿宋_GB2312" w:cs="仿宋_GB2312"/>
                <w:sz w:val="24"/>
              </w:rPr>
              <w:t>1.6万元以上2.4万元以下罚款</w:t>
            </w:r>
          </w:p>
        </w:tc>
      </w:tr>
      <w:tr w14:paraId="3FC5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E5D761E">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0CF8CB3E">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167" w:type="dxa"/>
            <w:tcBorders>
              <w:top w:val="single" w:color="auto" w:sz="4" w:space="0"/>
              <w:left w:val="single" w:color="auto" w:sz="4" w:space="0"/>
              <w:bottom w:val="single" w:color="auto" w:sz="4" w:space="0"/>
              <w:right w:val="single" w:color="auto" w:sz="4" w:space="0"/>
            </w:tcBorders>
            <w:vAlign w:val="center"/>
          </w:tcPr>
          <w:p w14:paraId="03A9261C">
            <w:pPr>
              <w:spacing w:line="300" w:lineRule="exact"/>
              <w:rPr>
                <w:rFonts w:ascii="仿宋_GB2312" w:hAnsi="仿宋_GB2312" w:cs="仿宋_GB2312"/>
                <w:sz w:val="24"/>
              </w:rPr>
            </w:pPr>
            <w:r>
              <w:rPr>
                <w:rFonts w:hint="eastAsia" w:ascii="仿宋_GB2312" w:hAnsi="仿宋_GB2312" w:cs="仿宋_GB2312"/>
                <w:sz w:val="24"/>
              </w:rPr>
              <w:t>1000元以上1万元以下罚款</w:t>
            </w:r>
          </w:p>
        </w:tc>
      </w:tr>
      <w:tr w14:paraId="4BAE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199D8355">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3BAC865F">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167" w:type="dxa"/>
            <w:tcBorders>
              <w:top w:val="single" w:color="auto" w:sz="4" w:space="0"/>
              <w:left w:val="single" w:color="auto" w:sz="4" w:space="0"/>
              <w:bottom w:val="single" w:color="auto" w:sz="4" w:space="0"/>
              <w:right w:val="single" w:color="auto" w:sz="4" w:space="0"/>
            </w:tcBorders>
            <w:vAlign w:val="center"/>
          </w:tcPr>
          <w:p w14:paraId="09DDDA3C">
            <w:pPr>
              <w:spacing w:line="300" w:lineRule="exact"/>
              <w:rPr>
                <w:rFonts w:ascii="仿宋_GB2312" w:hAnsi="仿宋_GB2312" w:cs="仿宋_GB2312"/>
                <w:sz w:val="24"/>
              </w:rPr>
            </w:pPr>
            <w:r>
              <w:rPr>
                <w:rFonts w:hint="eastAsia" w:ascii="仿宋_GB2312" w:hAnsi="仿宋_GB2312" w:cs="仿宋_GB2312"/>
                <w:sz w:val="24"/>
              </w:rPr>
              <w:t>1万元以上1.6万元以下罚款</w:t>
            </w:r>
          </w:p>
        </w:tc>
      </w:tr>
      <w:tr w14:paraId="15D0F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6BCA389B">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5C5A3347">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167" w:type="dxa"/>
            <w:tcBorders>
              <w:top w:val="single" w:color="auto" w:sz="4" w:space="0"/>
              <w:left w:val="single" w:color="auto" w:sz="4" w:space="0"/>
              <w:bottom w:val="single" w:color="auto" w:sz="4" w:space="0"/>
              <w:right w:val="single" w:color="auto" w:sz="4" w:space="0"/>
            </w:tcBorders>
            <w:vAlign w:val="center"/>
          </w:tcPr>
          <w:p w14:paraId="6DA5B2AF">
            <w:pPr>
              <w:spacing w:line="300" w:lineRule="exact"/>
              <w:rPr>
                <w:rFonts w:ascii="仿宋_GB2312" w:hAnsi="仿宋_GB2312" w:cs="仿宋_GB2312"/>
                <w:sz w:val="24"/>
              </w:rPr>
            </w:pPr>
            <w:r>
              <w:rPr>
                <w:rFonts w:hint="eastAsia" w:ascii="仿宋_GB2312" w:hAnsi="仿宋_GB2312" w:cs="仿宋_GB2312"/>
                <w:sz w:val="24"/>
              </w:rPr>
              <w:t>2.4万元以上3万元以下罚款</w:t>
            </w:r>
          </w:p>
        </w:tc>
      </w:tr>
    </w:tbl>
    <w:p w14:paraId="406EBB08">
      <w:pPr>
        <w:spacing w:line="240" w:lineRule="exact"/>
      </w:pPr>
      <w: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65"/>
        <w:gridCol w:w="6167"/>
      </w:tblGrid>
      <w:tr w14:paraId="6178D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5129DA19">
            <w:pPr>
              <w:spacing w:line="30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6A40F4C3">
            <w:pPr>
              <w:spacing w:line="300" w:lineRule="exact"/>
              <w:rPr>
                <w:rFonts w:ascii="仿宋_GB2312" w:hAnsi="仿宋_GB2312" w:cs="仿宋_GB2312"/>
                <w:sz w:val="24"/>
              </w:rPr>
            </w:pPr>
            <w:r>
              <w:rPr>
                <w:rFonts w:hint="eastAsia" w:ascii="仿宋_GB2312" w:hAnsi="仿宋_GB2312" w:cs="仿宋_GB2312"/>
                <w:sz w:val="24"/>
              </w:rPr>
              <w:t>16</w:t>
            </w:r>
          </w:p>
        </w:tc>
      </w:tr>
      <w:tr w14:paraId="0CC0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682D281">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5352BA39">
            <w:pPr>
              <w:spacing w:line="300" w:lineRule="exact"/>
              <w:rPr>
                <w:rFonts w:ascii="仿宋_GB2312" w:hAnsi="仿宋_GB2312" w:cs="仿宋_GB2312"/>
                <w:sz w:val="24"/>
              </w:rPr>
            </w:pPr>
            <w:r>
              <w:rPr>
                <w:rFonts w:hint="eastAsia" w:ascii="仿宋_GB2312" w:hAnsi="仿宋_GB2312" w:cs="仿宋_GB2312"/>
                <w:sz w:val="24"/>
              </w:rPr>
              <w:t>质量安全负责人、预留的联系方式发生变化，未按规定报告。</w:t>
            </w:r>
          </w:p>
        </w:tc>
      </w:tr>
      <w:tr w14:paraId="5C69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6749C62">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5BA7BFDB">
            <w:pPr>
              <w:spacing w:line="300" w:lineRule="exact"/>
              <w:rPr>
                <w:rFonts w:ascii="仿宋_GB2312" w:hAnsi="仿宋_GB2312" w:cs="仿宋_GB2312"/>
                <w:sz w:val="24"/>
              </w:rPr>
            </w:pPr>
            <w:r>
              <w:rPr>
                <w:rFonts w:hint="eastAsia" w:ascii="仿宋_GB2312" w:hAnsi="仿宋_GB2312" w:cs="仿宋_GB2312"/>
                <w:sz w:val="24"/>
              </w:rPr>
              <w:t>《化妆品生产经营监督管理办法》第五十八条第二款：违反本办法第十九条第二款，质量安全负责人、预留的联系方式发生变化，未按规定报告的，由原发证的药品监督管理部门责令改正；拒不改正的，给予警告，并处5000元以下罚款。</w:t>
            </w:r>
          </w:p>
        </w:tc>
      </w:tr>
      <w:tr w14:paraId="6436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1525C37F">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5CF71648">
            <w:pPr>
              <w:spacing w:line="300" w:lineRule="exact"/>
              <w:rPr>
                <w:rFonts w:ascii="仿宋_GB2312" w:hAnsi="仿宋_GB2312" w:cs="仿宋_GB2312"/>
                <w:sz w:val="24"/>
              </w:rPr>
            </w:pPr>
            <w:r>
              <w:rPr>
                <w:rFonts w:hint="eastAsia" w:ascii="仿宋_GB2312" w:hAnsi="仿宋_GB2312" w:cs="仿宋_GB2312"/>
                <w:sz w:val="24"/>
              </w:rPr>
              <w:t>警告</w:t>
            </w:r>
          </w:p>
          <w:p w14:paraId="232E39A5">
            <w:pPr>
              <w:spacing w:line="300" w:lineRule="exact"/>
              <w:rPr>
                <w:rFonts w:ascii="仿宋_GB2312" w:hAnsi="仿宋_GB2312" w:cs="仿宋_GB2312"/>
                <w:sz w:val="24"/>
              </w:rPr>
            </w:pPr>
            <w:r>
              <w:rPr>
                <w:rFonts w:hint="eastAsia" w:ascii="仿宋_GB2312" w:hAnsi="仿宋_GB2312" w:cs="仿宋_GB2312"/>
                <w:sz w:val="24"/>
              </w:rPr>
              <w:t>罚款</w:t>
            </w:r>
          </w:p>
        </w:tc>
      </w:tr>
      <w:tr w14:paraId="4D03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4F8CB24D">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6AF39E3D">
            <w:pPr>
              <w:spacing w:line="300" w:lineRule="exact"/>
              <w:rPr>
                <w:rFonts w:ascii="仿宋_GB2312" w:hAnsi="仿宋_GB2312" w:cs="仿宋_GB2312"/>
                <w:sz w:val="24"/>
              </w:rPr>
            </w:pPr>
            <w:r>
              <w:rPr>
                <w:rFonts w:hint="eastAsia" w:ascii="仿宋_GB2312" w:hAnsi="仿宋_GB2312" w:cs="仿宋_GB2312"/>
                <w:sz w:val="24"/>
              </w:rPr>
              <w:t>原发证的药品监督管理部门</w:t>
            </w:r>
          </w:p>
        </w:tc>
      </w:tr>
      <w:tr w14:paraId="182F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BA8C56D">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600A6B68">
            <w:pPr>
              <w:spacing w:line="300" w:lineRule="exact"/>
              <w:rPr>
                <w:rFonts w:ascii="仿宋_GB2312" w:hAnsi="仿宋_GB2312" w:cs="仿宋_GB2312"/>
                <w:sz w:val="24"/>
              </w:rPr>
            </w:pPr>
            <w:r>
              <w:rPr>
                <w:rFonts w:hint="eastAsia" w:ascii="仿宋_GB2312" w:hAnsi="仿宋_GB2312" w:cs="仿宋_GB2312"/>
                <w:sz w:val="24"/>
              </w:rPr>
              <w:t>拒不改正的，处5000元以下罚款</w:t>
            </w:r>
          </w:p>
        </w:tc>
      </w:tr>
      <w:tr w14:paraId="4B0F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01809BBF">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165" w:type="dxa"/>
            <w:tcBorders>
              <w:top w:val="single" w:color="auto" w:sz="4" w:space="0"/>
              <w:left w:val="single" w:color="auto" w:sz="4" w:space="0"/>
              <w:bottom w:val="single" w:color="auto" w:sz="4" w:space="0"/>
              <w:right w:val="single" w:color="auto" w:sz="4" w:space="0"/>
            </w:tcBorders>
            <w:vAlign w:val="center"/>
          </w:tcPr>
          <w:p w14:paraId="454B6382">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167" w:type="dxa"/>
            <w:tcBorders>
              <w:top w:val="single" w:color="auto" w:sz="4" w:space="0"/>
              <w:left w:val="single" w:color="auto" w:sz="4" w:space="0"/>
              <w:bottom w:val="single" w:color="auto" w:sz="4" w:space="0"/>
              <w:right w:val="single" w:color="auto" w:sz="4" w:space="0"/>
            </w:tcBorders>
            <w:vAlign w:val="center"/>
          </w:tcPr>
          <w:p w14:paraId="2ACA33E0">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74EE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23AB6C7">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1E793E8D">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167" w:type="dxa"/>
            <w:tcBorders>
              <w:top w:val="single" w:color="auto" w:sz="4" w:space="0"/>
              <w:left w:val="single" w:color="auto" w:sz="4" w:space="0"/>
              <w:bottom w:val="single" w:color="auto" w:sz="4" w:space="0"/>
              <w:right w:val="single" w:color="auto" w:sz="4" w:space="0"/>
            </w:tcBorders>
            <w:vAlign w:val="center"/>
          </w:tcPr>
          <w:p w14:paraId="7D63BC76">
            <w:pPr>
              <w:spacing w:line="300" w:lineRule="exact"/>
              <w:rPr>
                <w:rFonts w:ascii="仿宋_GB2312" w:hAnsi="仿宋_GB2312" w:cs="仿宋_GB2312"/>
                <w:sz w:val="24"/>
              </w:rPr>
            </w:pPr>
            <w:r>
              <w:rPr>
                <w:rFonts w:hint="eastAsia" w:ascii="仿宋_GB2312" w:hAnsi="仿宋_GB2312" w:cs="仿宋_GB2312"/>
                <w:sz w:val="24"/>
              </w:rPr>
              <w:t>1500元以上3500元以下罚款</w:t>
            </w:r>
          </w:p>
        </w:tc>
      </w:tr>
      <w:tr w14:paraId="3F3A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1BC1153">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5CF254D3">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167" w:type="dxa"/>
            <w:tcBorders>
              <w:top w:val="single" w:color="auto" w:sz="4" w:space="0"/>
              <w:left w:val="single" w:color="auto" w:sz="4" w:space="0"/>
              <w:bottom w:val="single" w:color="auto" w:sz="4" w:space="0"/>
              <w:right w:val="single" w:color="auto" w:sz="4" w:space="0"/>
            </w:tcBorders>
            <w:vAlign w:val="center"/>
          </w:tcPr>
          <w:p w14:paraId="4738FF19">
            <w:pPr>
              <w:spacing w:line="300" w:lineRule="exact"/>
              <w:rPr>
                <w:rFonts w:ascii="仿宋_GB2312" w:hAnsi="仿宋_GB2312" w:cs="仿宋_GB2312"/>
                <w:sz w:val="24"/>
              </w:rPr>
            </w:pPr>
            <w:r>
              <w:rPr>
                <w:rFonts w:hint="eastAsia" w:ascii="仿宋_GB2312" w:hAnsi="仿宋_GB2312" w:cs="仿宋_GB2312"/>
                <w:sz w:val="24"/>
              </w:rPr>
              <w:t>500元以下罚款</w:t>
            </w:r>
          </w:p>
        </w:tc>
      </w:tr>
      <w:tr w14:paraId="08BD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404A0B16">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3FF5F2EF">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167" w:type="dxa"/>
            <w:tcBorders>
              <w:top w:val="single" w:color="auto" w:sz="4" w:space="0"/>
              <w:left w:val="single" w:color="auto" w:sz="4" w:space="0"/>
              <w:bottom w:val="single" w:color="auto" w:sz="4" w:space="0"/>
              <w:right w:val="single" w:color="auto" w:sz="4" w:space="0"/>
            </w:tcBorders>
            <w:vAlign w:val="center"/>
          </w:tcPr>
          <w:p w14:paraId="7F170D2B">
            <w:pPr>
              <w:spacing w:line="300" w:lineRule="exact"/>
              <w:rPr>
                <w:rFonts w:ascii="仿宋_GB2312" w:hAnsi="仿宋_GB2312" w:cs="仿宋_GB2312"/>
                <w:sz w:val="24"/>
              </w:rPr>
            </w:pPr>
            <w:r>
              <w:rPr>
                <w:rFonts w:hint="eastAsia" w:ascii="仿宋_GB2312" w:hAnsi="仿宋_GB2312" w:cs="仿宋_GB2312"/>
                <w:sz w:val="24"/>
              </w:rPr>
              <w:t>500元以上1500元以下罚款</w:t>
            </w:r>
          </w:p>
        </w:tc>
      </w:tr>
      <w:tr w14:paraId="39C2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2D5B99B9">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418B72F9">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167" w:type="dxa"/>
            <w:tcBorders>
              <w:top w:val="single" w:color="auto" w:sz="4" w:space="0"/>
              <w:left w:val="single" w:color="auto" w:sz="4" w:space="0"/>
              <w:bottom w:val="single" w:color="auto" w:sz="4" w:space="0"/>
              <w:right w:val="single" w:color="auto" w:sz="4" w:space="0"/>
            </w:tcBorders>
            <w:vAlign w:val="center"/>
          </w:tcPr>
          <w:p w14:paraId="13187448">
            <w:pPr>
              <w:spacing w:line="300" w:lineRule="exact"/>
              <w:rPr>
                <w:rFonts w:ascii="仿宋_GB2312" w:hAnsi="仿宋_GB2312" w:cs="仿宋_GB2312"/>
                <w:sz w:val="24"/>
              </w:rPr>
            </w:pPr>
            <w:r>
              <w:rPr>
                <w:rFonts w:hint="eastAsia" w:ascii="仿宋_GB2312" w:hAnsi="仿宋_GB2312" w:cs="仿宋_GB2312"/>
                <w:sz w:val="24"/>
              </w:rPr>
              <w:t>3500元以上5000元以下罚款</w:t>
            </w:r>
          </w:p>
        </w:tc>
      </w:tr>
    </w:tbl>
    <w:p w14:paraId="321773FE">
      <w:pPr>
        <w:spacing w:line="240" w:lineRule="exact"/>
      </w:pPr>
      <w:r>
        <w:br w:type="page"/>
      </w:r>
    </w:p>
    <w:tbl>
      <w:tblPr>
        <w:tblStyle w:val="1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165"/>
        <w:gridCol w:w="6167"/>
      </w:tblGrid>
      <w:tr w14:paraId="5023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FBF49BE">
            <w:pPr>
              <w:spacing w:line="300" w:lineRule="exact"/>
              <w:jc w:val="center"/>
              <w:rPr>
                <w:rFonts w:ascii="仿宋_GB2312" w:hAnsi="仿宋_GB2312" w:cs="仿宋_GB2312"/>
                <w:sz w:val="24"/>
              </w:rPr>
            </w:pPr>
            <w:r>
              <w:rPr>
                <w:rFonts w:hint="eastAsia" w:ascii="仿宋_GB2312" w:hAnsi="仿宋_GB2312" w:cs="仿宋_GB2312"/>
                <w:sz w:val="24"/>
              </w:rPr>
              <w:t>编码</w:t>
            </w:r>
          </w:p>
        </w:tc>
        <w:tc>
          <w:tcPr>
            <w:tcW w:w="7332" w:type="dxa"/>
            <w:gridSpan w:val="2"/>
            <w:tcBorders>
              <w:top w:val="single" w:color="auto" w:sz="4" w:space="0"/>
              <w:left w:val="single" w:color="auto" w:sz="4" w:space="0"/>
              <w:bottom w:val="single" w:color="auto" w:sz="4" w:space="0"/>
              <w:right w:val="single" w:color="auto" w:sz="4" w:space="0"/>
            </w:tcBorders>
          </w:tcPr>
          <w:p w14:paraId="2BAFB0BC">
            <w:pPr>
              <w:spacing w:line="300" w:lineRule="exact"/>
              <w:rPr>
                <w:rFonts w:ascii="仿宋_GB2312" w:hAnsi="仿宋_GB2312" w:cs="仿宋_GB2312"/>
                <w:sz w:val="24"/>
              </w:rPr>
            </w:pPr>
            <w:r>
              <w:rPr>
                <w:rFonts w:hint="eastAsia" w:ascii="仿宋_GB2312" w:hAnsi="仿宋_GB2312" w:cs="仿宋_GB2312"/>
                <w:sz w:val="24"/>
              </w:rPr>
              <w:t>17</w:t>
            </w:r>
          </w:p>
        </w:tc>
      </w:tr>
      <w:tr w14:paraId="649A5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3200465">
            <w:pPr>
              <w:spacing w:line="300" w:lineRule="exact"/>
              <w:jc w:val="center"/>
              <w:rPr>
                <w:rFonts w:ascii="仿宋_GB2312" w:hAnsi="仿宋_GB2312" w:cs="仿宋_GB2312"/>
                <w:sz w:val="24"/>
              </w:rPr>
            </w:pPr>
            <w:r>
              <w:rPr>
                <w:rFonts w:hint="eastAsia" w:ascii="仿宋_GB2312" w:hAnsi="仿宋_GB2312" w:cs="仿宋_GB2312"/>
                <w:sz w:val="24"/>
              </w:rPr>
              <w:t>违法情形</w:t>
            </w:r>
          </w:p>
        </w:tc>
        <w:tc>
          <w:tcPr>
            <w:tcW w:w="7332" w:type="dxa"/>
            <w:gridSpan w:val="2"/>
            <w:tcBorders>
              <w:top w:val="single" w:color="auto" w:sz="4" w:space="0"/>
              <w:left w:val="single" w:color="auto" w:sz="4" w:space="0"/>
              <w:bottom w:val="single" w:color="auto" w:sz="4" w:space="0"/>
              <w:right w:val="single" w:color="auto" w:sz="4" w:space="0"/>
            </w:tcBorders>
          </w:tcPr>
          <w:p w14:paraId="1D82B02A">
            <w:pPr>
              <w:spacing w:line="300" w:lineRule="exact"/>
              <w:rPr>
                <w:rFonts w:ascii="仿宋_GB2312" w:hAnsi="仿宋_GB2312" w:cs="仿宋_GB2312"/>
                <w:sz w:val="24"/>
              </w:rPr>
            </w:pPr>
            <w:r>
              <w:rPr>
                <w:rFonts w:hint="eastAsia" w:ascii="仿宋_GB2312" w:hAnsi="仿宋_GB2312" w:cs="仿宋_GB2312"/>
                <w:sz w:val="24"/>
              </w:rPr>
              <w:t>化妆品展销会举办者未按要求向所在地县级负责药品监督管理的部门报告展销会基本信息。</w:t>
            </w:r>
          </w:p>
        </w:tc>
      </w:tr>
      <w:tr w14:paraId="09B8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6F4002AC">
            <w:pPr>
              <w:spacing w:line="300" w:lineRule="exact"/>
              <w:jc w:val="center"/>
              <w:rPr>
                <w:rFonts w:ascii="仿宋_GB2312" w:hAnsi="仿宋_GB2312" w:cs="仿宋_GB2312"/>
                <w:sz w:val="24"/>
              </w:rPr>
            </w:pPr>
            <w:r>
              <w:rPr>
                <w:rFonts w:hint="eastAsia" w:ascii="仿宋_GB2312" w:hAnsi="仿宋_GB2312" w:cs="仿宋_GB2312"/>
                <w:sz w:val="24"/>
              </w:rPr>
              <w:t>处罚依据</w:t>
            </w:r>
          </w:p>
        </w:tc>
        <w:tc>
          <w:tcPr>
            <w:tcW w:w="7332" w:type="dxa"/>
            <w:gridSpan w:val="2"/>
            <w:tcBorders>
              <w:top w:val="single" w:color="auto" w:sz="4" w:space="0"/>
              <w:left w:val="single" w:color="auto" w:sz="4" w:space="0"/>
              <w:bottom w:val="single" w:color="auto" w:sz="4" w:space="0"/>
              <w:right w:val="single" w:color="auto" w:sz="4" w:space="0"/>
            </w:tcBorders>
          </w:tcPr>
          <w:p w14:paraId="2ABEF793">
            <w:pPr>
              <w:spacing w:line="300" w:lineRule="exact"/>
              <w:rPr>
                <w:rFonts w:ascii="仿宋_GB2312" w:hAnsi="仿宋_GB2312" w:cs="仿宋_GB2312"/>
                <w:sz w:val="24"/>
              </w:rPr>
            </w:pPr>
            <w:r>
              <w:rPr>
                <w:rFonts w:hint="eastAsia" w:ascii="仿宋_GB2312" w:hAnsi="仿宋_GB2312" w:cs="仿宋_GB2312"/>
                <w:sz w:val="24"/>
              </w:rPr>
              <w:t>《化妆品生产经营监督管理办法》第六十条：违反本办法第四十二条第三款，展销会举办者未按要求向所在地负责药品监督管理的部门报告展销会基本信息的，由负责药品监督管理的部门责令改正，给予警告；拒不改正的，处5000元以上3万元以下罚款。</w:t>
            </w:r>
          </w:p>
        </w:tc>
      </w:tr>
      <w:tr w14:paraId="3F85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3EF0B9E4">
            <w:pPr>
              <w:spacing w:line="300" w:lineRule="exact"/>
              <w:jc w:val="center"/>
              <w:rPr>
                <w:rFonts w:ascii="仿宋_GB2312" w:hAnsi="仿宋_GB2312" w:cs="仿宋_GB2312"/>
                <w:sz w:val="24"/>
              </w:rPr>
            </w:pPr>
            <w:r>
              <w:rPr>
                <w:rFonts w:hint="eastAsia" w:ascii="仿宋_GB2312" w:hAnsi="仿宋_GB2312" w:cs="仿宋_GB2312"/>
                <w:sz w:val="24"/>
              </w:rPr>
              <w:t>处罚种类</w:t>
            </w:r>
          </w:p>
        </w:tc>
        <w:tc>
          <w:tcPr>
            <w:tcW w:w="7332" w:type="dxa"/>
            <w:gridSpan w:val="2"/>
            <w:tcBorders>
              <w:top w:val="single" w:color="auto" w:sz="4" w:space="0"/>
              <w:left w:val="single" w:color="auto" w:sz="4" w:space="0"/>
              <w:bottom w:val="single" w:color="auto" w:sz="4" w:space="0"/>
              <w:right w:val="single" w:color="auto" w:sz="4" w:space="0"/>
            </w:tcBorders>
          </w:tcPr>
          <w:p w14:paraId="70A7604E">
            <w:pPr>
              <w:spacing w:line="300" w:lineRule="exact"/>
              <w:rPr>
                <w:rFonts w:ascii="仿宋_GB2312" w:hAnsi="仿宋_GB2312" w:cs="仿宋_GB2312"/>
                <w:sz w:val="24"/>
              </w:rPr>
            </w:pPr>
            <w:r>
              <w:rPr>
                <w:rFonts w:hint="eastAsia" w:ascii="仿宋_GB2312" w:hAnsi="仿宋_GB2312" w:cs="仿宋_GB2312"/>
                <w:sz w:val="24"/>
              </w:rPr>
              <w:t>警告</w:t>
            </w:r>
          </w:p>
          <w:p w14:paraId="342FCCE1">
            <w:pPr>
              <w:spacing w:line="300" w:lineRule="exact"/>
              <w:rPr>
                <w:rFonts w:ascii="仿宋_GB2312" w:hAnsi="仿宋_GB2312" w:cs="仿宋_GB2312"/>
                <w:sz w:val="24"/>
              </w:rPr>
            </w:pPr>
            <w:r>
              <w:rPr>
                <w:rFonts w:hint="eastAsia" w:ascii="仿宋_GB2312" w:hAnsi="仿宋_GB2312" w:cs="仿宋_GB2312"/>
                <w:sz w:val="24"/>
              </w:rPr>
              <w:t>罚款</w:t>
            </w:r>
          </w:p>
        </w:tc>
      </w:tr>
      <w:tr w14:paraId="7A9E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267106C6">
            <w:pPr>
              <w:spacing w:line="300" w:lineRule="exact"/>
              <w:jc w:val="center"/>
              <w:rPr>
                <w:rFonts w:ascii="仿宋_GB2312" w:hAnsi="仿宋_GB2312" w:cs="仿宋_GB2312"/>
                <w:sz w:val="24"/>
              </w:rPr>
            </w:pPr>
            <w:r>
              <w:rPr>
                <w:rFonts w:hint="eastAsia" w:ascii="仿宋_GB2312" w:hAnsi="仿宋_GB2312" w:cs="仿宋_GB2312"/>
                <w:sz w:val="24"/>
              </w:rPr>
              <w:t>实施主体</w:t>
            </w:r>
          </w:p>
        </w:tc>
        <w:tc>
          <w:tcPr>
            <w:tcW w:w="7332" w:type="dxa"/>
            <w:gridSpan w:val="2"/>
            <w:tcBorders>
              <w:top w:val="single" w:color="auto" w:sz="4" w:space="0"/>
              <w:left w:val="single" w:color="auto" w:sz="4" w:space="0"/>
              <w:bottom w:val="single" w:color="auto" w:sz="4" w:space="0"/>
              <w:right w:val="single" w:color="auto" w:sz="4" w:space="0"/>
            </w:tcBorders>
          </w:tcPr>
          <w:p w14:paraId="054ADDE2">
            <w:pPr>
              <w:spacing w:line="300" w:lineRule="exact"/>
              <w:rPr>
                <w:rFonts w:ascii="仿宋_GB2312" w:hAnsi="仿宋_GB2312" w:cs="仿宋_GB2312"/>
                <w:sz w:val="24"/>
              </w:rPr>
            </w:pPr>
            <w:r>
              <w:rPr>
                <w:rFonts w:hint="eastAsia" w:ascii="仿宋_GB2312" w:hAnsi="仿宋_GB2312" w:cs="仿宋_GB2312"/>
                <w:sz w:val="24"/>
              </w:rPr>
              <w:t>县级药品监督管理部门</w:t>
            </w:r>
          </w:p>
        </w:tc>
      </w:tr>
      <w:tr w14:paraId="70F8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tcBorders>
              <w:top w:val="single" w:color="auto" w:sz="4" w:space="0"/>
              <w:left w:val="single" w:color="auto" w:sz="4" w:space="0"/>
              <w:bottom w:val="single" w:color="auto" w:sz="4" w:space="0"/>
              <w:right w:val="single" w:color="auto" w:sz="4" w:space="0"/>
            </w:tcBorders>
            <w:vAlign w:val="center"/>
          </w:tcPr>
          <w:p w14:paraId="7083FF0A">
            <w:pPr>
              <w:spacing w:line="300" w:lineRule="exact"/>
              <w:jc w:val="center"/>
              <w:rPr>
                <w:rFonts w:ascii="仿宋_GB2312" w:hAnsi="仿宋_GB2312" w:cs="仿宋_GB2312"/>
                <w:sz w:val="24"/>
              </w:rPr>
            </w:pPr>
            <w:r>
              <w:rPr>
                <w:rFonts w:hint="eastAsia" w:ascii="仿宋_GB2312" w:hAnsi="仿宋_GB2312" w:cs="仿宋_GB2312"/>
                <w:sz w:val="24"/>
              </w:rPr>
              <w:t>裁量范围</w:t>
            </w:r>
          </w:p>
        </w:tc>
        <w:tc>
          <w:tcPr>
            <w:tcW w:w="7332" w:type="dxa"/>
            <w:gridSpan w:val="2"/>
            <w:tcBorders>
              <w:top w:val="single" w:color="auto" w:sz="4" w:space="0"/>
              <w:left w:val="single" w:color="auto" w:sz="4" w:space="0"/>
              <w:bottom w:val="single" w:color="auto" w:sz="4" w:space="0"/>
              <w:right w:val="single" w:color="auto" w:sz="4" w:space="0"/>
            </w:tcBorders>
          </w:tcPr>
          <w:p w14:paraId="0330F59B">
            <w:pPr>
              <w:spacing w:line="300" w:lineRule="exact"/>
              <w:rPr>
                <w:rFonts w:ascii="仿宋_GB2312" w:hAnsi="仿宋_GB2312" w:cs="仿宋_GB2312"/>
                <w:sz w:val="24"/>
              </w:rPr>
            </w:pPr>
            <w:r>
              <w:rPr>
                <w:rFonts w:hint="eastAsia" w:ascii="仿宋_GB2312" w:hAnsi="仿宋_GB2312" w:cs="仿宋_GB2312"/>
                <w:sz w:val="24"/>
              </w:rPr>
              <w:t>拒不改正的，处5000元以上3万元以下罚款</w:t>
            </w:r>
          </w:p>
        </w:tc>
      </w:tr>
      <w:tr w14:paraId="06D5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Borders>
              <w:top w:val="single" w:color="auto" w:sz="4" w:space="0"/>
              <w:left w:val="single" w:color="auto" w:sz="4" w:space="0"/>
              <w:bottom w:val="single" w:color="auto" w:sz="4" w:space="0"/>
              <w:right w:val="single" w:color="auto" w:sz="4" w:space="0"/>
            </w:tcBorders>
            <w:vAlign w:val="center"/>
          </w:tcPr>
          <w:p w14:paraId="7B9E15A8">
            <w:pPr>
              <w:spacing w:line="300" w:lineRule="exact"/>
              <w:jc w:val="center"/>
              <w:rPr>
                <w:rFonts w:ascii="仿宋_GB2312" w:hAnsi="仿宋_GB2312" w:cs="仿宋_GB2312"/>
                <w:sz w:val="24"/>
              </w:rPr>
            </w:pPr>
            <w:r>
              <w:rPr>
                <w:rFonts w:hint="eastAsia" w:ascii="仿宋_GB2312" w:hAnsi="仿宋_GB2312" w:cs="仿宋_GB2312"/>
                <w:sz w:val="24"/>
              </w:rPr>
              <w:t>处罚标准</w:t>
            </w:r>
          </w:p>
        </w:tc>
        <w:tc>
          <w:tcPr>
            <w:tcW w:w="1165" w:type="dxa"/>
            <w:tcBorders>
              <w:top w:val="single" w:color="auto" w:sz="4" w:space="0"/>
              <w:left w:val="single" w:color="auto" w:sz="4" w:space="0"/>
              <w:bottom w:val="single" w:color="auto" w:sz="4" w:space="0"/>
              <w:right w:val="single" w:color="auto" w:sz="4" w:space="0"/>
            </w:tcBorders>
            <w:vAlign w:val="center"/>
          </w:tcPr>
          <w:p w14:paraId="098FEC8A">
            <w:pPr>
              <w:spacing w:line="300" w:lineRule="exact"/>
              <w:jc w:val="center"/>
              <w:rPr>
                <w:rFonts w:ascii="仿宋_GB2312" w:hAnsi="仿宋_GB2312" w:cs="仿宋_GB2312"/>
                <w:sz w:val="24"/>
              </w:rPr>
            </w:pPr>
            <w:r>
              <w:rPr>
                <w:rFonts w:hint="eastAsia" w:ascii="仿宋_GB2312" w:hAnsi="仿宋_GB2312" w:cs="仿宋_GB2312"/>
                <w:sz w:val="24"/>
              </w:rPr>
              <w:t>裁量阶次</w:t>
            </w:r>
          </w:p>
        </w:tc>
        <w:tc>
          <w:tcPr>
            <w:tcW w:w="6167" w:type="dxa"/>
            <w:tcBorders>
              <w:top w:val="single" w:color="auto" w:sz="4" w:space="0"/>
              <w:left w:val="single" w:color="auto" w:sz="4" w:space="0"/>
              <w:bottom w:val="single" w:color="auto" w:sz="4" w:space="0"/>
              <w:right w:val="single" w:color="auto" w:sz="4" w:space="0"/>
            </w:tcBorders>
            <w:vAlign w:val="center"/>
          </w:tcPr>
          <w:p w14:paraId="7390F6F6">
            <w:pPr>
              <w:spacing w:line="300" w:lineRule="exact"/>
              <w:jc w:val="center"/>
              <w:rPr>
                <w:rFonts w:ascii="仿宋_GB2312" w:hAnsi="仿宋_GB2312" w:cs="仿宋_GB2312"/>
                <w:sz w:val="24"/>
              </w:rPr>
            </w:pPr>
            <w:r>
              <w:rPr>
                <w:rFonts w:hint="eastAsia" w:ascii="仿宋_GB2312" w:hAnsi="仿宋_GB2312" w:cs="仿宋_GB2312"/>
                <w:sz w:val="24"/>
              </w:rPr>
              <w:t>裁量基准</w:t>
            </w:r>
          </w:p>
        </w:tc>
      </w:tr>
      <w:tr w14:paraId="755E5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73EC0650">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7D0D8514">
            <w:pPr>
              <w:spacing w:line="300" w:lineRule="exact"/>
              <w:jc w:val="center"/>
              <w:rPr>
                <w:rFonts w:ascii="仿宋_GB2312" w:hAnsi="仿宋_GB2312" w:cs="仿宋_GB2312"/>
                <w:sz w:val="24"/>
              </w:rPr>
            </w:pPr>
            <w:r>
              <w:rPr>
                <w:rFonts w:hint="eastAsia" w:ascii="仿宋_GB2312" w:hAnsi="仿宋_GB2312" w:cs="仿宋_GB2312"/>
                <w:sz w:val="24"/>
              </w:rPr>
              <w:t>一般</w:t>
            </w:r>
          </w:p>
        </w:tc>
        <w:tc>
          <w:tcPr>
            <w:tcW w:w="6167" w:type="dxa"/>
            <w:tcBorders>
              <w:top w:val="single" w:color="auto" w:sz="4" w:space="0"/>
              <w:left w:val="single" w:color="auto" w:sz="4" w:space="0"/>
              <w:bottom w:val="single" w:color="auto" w:sz="4" w:space="0"/>
              <w:right w:val="single" w:color="auto" w:sz="4" w:space="0"/>
            </w:tcBorders>
            <w:vAlign w:val="center"/>
          </w:tcPr>
          <w:p w14:paraId="228FCC6D">
            <w:pPr>
              <w:spacing w:line="300" w:lineRule="exact"/>
              <w:rPr>
                <w:rFonts w:ascii="仿宋_GB2312" w:hAnsi="仿宋_GB2312" w:cs="仿宋_GB2312"/>
                <w:sz w:val="24"/>
              </w:rPr>
            </w:pPr>
            <w:r>
              <w:rPr>
                <w:rFonts w:hint="eastAsia" w:ascii="仿宋_GB2312" w:hAnsi="仿宋_GB2312" w:cs="仿宋_GB2312"/>
                <w:sz w:val="24"/>
              </w:rPr>
              <w:t>1.25万元以上2.25万元以下罚款</w:t>
            </w:r>
          </w:p>
        </w:tc>
      </w:tr>
      <w:tr w14:paraId="4018B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2FCFEDD">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2758C8D9">
            <w:pPr>
              <w:spacing w:line="300" w:lineRule="exact"/>
              <w:jc w:val="center"/>
              <w:rPr>
                <w:rFonts w:ascii="仿宋_GB2312" w:hAnsi="仿宋_GB2312" w:cs="仿宋_GB2312"/>
                <w:sz w:val="24"/>
              </w:rPr>
            </w:pPr>
            <w:r>
              <w:rPr>
                <w:rFonts w:hint="eastAsia" w:ascii="仿宋_GB2312" w:hAnsi="仿宋_GB2312" w:cs="仿宋_GB2312"/>
                <w:sz w:val="24"/>
              </w:rPr>
              <w:t>减轻</w:t>
            </w:r>
          </w:p>
        </w:tc>
        <w:tc>
          <w:tcPr>
            <w:tcW w:w="6167" w:type="dxa"/>
            <w:tcBorders>
              <w:top w:val="single" w:color="auto" w:sz="4" w:space="0"/>
              <w:left w:val="single" w:color="auto" w:sz="4" w:space="0"/>
              <w:bottom w:val="single" w:color="auto" w:sz="4" w:space="0"/>
              <w:right w:val="single" w:color="auto" w:sz="4" w:space="0"/>
            </w:tcBorders>
            <w:vAlign w:val="center"/>
          </w:tcPr>
          <w:p w14:paraId="205A4EA7">
            <w:pPr>
              <w:spacing w:line="300" w:lineRule="exact"/>
              <w:rPr>
                <w:rFonts w:ascii="仿宋_GB2312" w:hAnsi="仿宋_GB2312" w:cs="仿宋_GB2312"/>
                <w:sz w:val="24"/>
              </w:rPr>
            </w:pPr>
            <w:r>
              <w:rPr>
                <w:rFonts w:hint="eastAsia" w:ascii="仿宋_GB2312" w:hAnsi="仿宋_GB2312" w:cs="仿宋_GB2312"/>
                <w:sz w:val="24"/>
              </w:rPr>
              <w:t>500元以上5000元以下罚款</w:t>
            </w:r>
          </w:p>
        </w:tc>
      </w:tr>
      <w:tr w14:paraId="1B20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38792A7B">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66BECBB6">
            <w:pPr>
              <w:spacing w:line="300" w:lineRule="exact"/>
              <w:jc w:val="center"/>
              <w:rPr>
                <w:rFonts w:ascii="仿宋_GB2312" w:hAnsi="仿宋_GB2312" w:cs="仿宋_GB2312"/>
                <w:sz w:val="24"/>
              </w:rPr>
            </w:pPr>
            <w:r>
              <w:rPr>
                <w:rFonts w:hint="eastAsia" w:ascii="仿宋_GB2312" w:hAnsi="仿宋_GB2312" w:cs="仿宋_GB2312"/>
                <w:sz w:val="24"/>
              </w:rPr>
              <w:t>从轻</w:t>
            </w:r>
          </w:p>
        </w:tc>
        <w:tc>
          <w:tcPr>
            <w:tcW w:w="6167" w:type="dxa"/>
            <w:tcBorders>
              <w:top w:val="single" w:color="auto" w:sz="4" w:space="0"/>
              <w:left w:val="single" w:color="auto" w:sz="4" w:space="0"/>
              <w:bottom w:val="single" w:color="auto" w:sz="4" w:space="0"/>
              <w:right w:val="single" w:color="auto" w:sz="4" w:space="0"/>
            </w:tcBorders>
            <w:vAlign w:val="center"/>
          </w:tcPr>
          <w:p w14:paraId="391135D6">
            <w:pPr>
              <w:spacing w:line="300" w:lineRule="exact"/>
              <w:rPr>
                <w:rFonts w:ascii="仿宋_GB2312" w:hAnsi="仿宋_GB2312" w:cs="仿宋_GB2312"/>
                <w:sz w:val="24"/>
              </w:rPr>
            </w:pPr>
            <w:r>
              <w:rPr>
                <w:rFonts w:hint="eastAsia" w:ascii="仿宋_GB2312" w:hAnsi="仿宋_GB2312" w:cs="仿宋_GB2312"/>
                <w:sz w:val="24"/>
              </w:rPr>
              <w:t>5000元以上1.25万元以下罚款</w:t>
            </w:r>
          </w:p>
        </w:tc>
      </w:tr>
      <w:tr w14:paraId="6134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88" w:type="dxa"/>
            <w:vMerge w:val="continue"/>
            <w:tcBorders>
              <w:top w:val="single" w:color="auto" w:sz="4" w:space="0"/>
              <w:left w:val="single" w:color="auto" w:sz="4" w:space="0"/>
              <w:bottom w:val="single" w:color="auto" w:sz="4" w:space="0"/>
              <w:right w:val="single" w:color="auto" w:sz="4" w:space="0"/>
            </w:tcBorders>
            <w:vAlign w:val="center"/>
          </w:tcPr>
          <w:p w14:paraId="5AFB8737">
            <w:pPr>
              <w:widowControl/>
              <w:spacing w:line="300" w:lineRule="exact"/>
              <w:jc w:val="left"/>
              <w:rPr>
                <w:rFonts w:ascii="仿宋_GB2312" w:hAnsi="仿宋_GB2312" w:cs="仿宋_GB2312"/>
                <w:sz w:val="24"/>
              </w:rPr>
            </w:pPr>
          </w:p>
        </w:tc>
        <w:tc>
          <w:tcPr>
            <w:tcW w:w="1165" w:type="dxa"/>
            <w:tcBorders>
              <w:top w:val="single" w:color="auto" w:sz="4" w:space="0"/>
              <w:left w:val="single" w:color="auto" w:sz="4" w:space="0"/>
              <w:bottom w:val="single" w:color="auto" w:sz="4" w:space="0"/>
              <w:right w:val="single" w:color="auto" w:sz="4" w:space="0"/>
            </w:tcBorders>
            <w:vAlign w:val="center"/>
          </w:tcPr>
          <w:p w14:paraId="6A3CF642">
            <w:pPr>
              <w:spacing w:line="300" w:lineRule="exact"/>
              <w:jc w:val="center"/>
              <w:rPr>
                <w:rFonts w:ascii="仿宋_GB2312" w:hAnsi="仿宋_GB2312" w:cs="仿宋_GB2312"/>
                <w:sz w:val="24"/>
              </w:rPr>
            </w:pPr>
            <w:r>
              <w:rPr>
                <w:rFonts w:hint="eastAsia" w:ascii="仿宋_GB2312" w:hAnsi="仿宋_GB2312" w:cs="仿宋_GB2312"/>
                <w:sz w:val="24"/>
              </w:rPr>
              <w:t>从重</w:t>
            </w:r>
          </w:p>
        </w:tc>
        <w:tc>
          <w:tcPr>
            <w:tcW w:w="6167" w:type="dxa"/>
            <w:tcBorders>
              <w:top w:val="single" w:color="auto" w:sz="4" w:space="0"/>
              <w:left w:val="single" w:color="auto" w:sz="4" w:space="0"/>
              <w:bottom w:val="single" w:color="auto" w:sz="4" w:space="0"/>
              <w:right w:val="single" w:color="auto" w:sz="4" w:space="0"/>
            </w:tcBorders>
            <w:vAlign w:val="center"/>
          </w:tcPr>
          <w:p w14:paraId="1F01233B">
            <w:pPr>
              <w:spacing w:line="300" w:lineRule="exact"/>
              <w:rPr>
                <w:rFonts w:ascii="仿宋_GB2312" w:hAnsi="仿宋_GB2312" w:cs="仿宋_GB2312"/>
                <w:sz w:val="24"/>
              </w:rPr>
            </w:pPr>
            <w:r>
              <w:rPr>
                <w:rFonts w:hint="eastAsia" w:ascii="仿宋_GB2312" w:hAnsi="仿宋_GB2312" w:cs="仿宋_GB2312"/>
                <w:sz w:val="24"/>
              </w:rPr>
              <w:t>2.25万元以上3万元以下罚款</w:t>
            </w:r>
          </w:p>
        </w:tc>
      </w:tr>
    </w:tbl>
    <w:p w14:paraId="6136C4C5">
      <w:pPr>
        <w:spacing w:line="240" w:lineRule="exact"/>
      </w:pPr>
    </w:p>
    <w:p w14:paraId="64FD4236"/>
    <w:p w14:paraId="79AD7CEE">
      <w:pPr>
        <w:autoSpaceDN w:val="0"/>
        <w:spacing w:line="560" w:lineRule="exact"/>
        <w:ind w:firstLine="640"/>
        <w:rPr>
          <w:rFonts w:ascii="仿宋_GB2312" w:hAnsi="宋体"/>
          <w:shd w:val="clear" w:color="auto" w:fill="FFFFFF"/>
        </w:rPr>
      </w:pPr>
      <w:r>
        <w:rPr>
          <w:rFonts w:ascii="仿宋_GB2312" w:hAnsi="宋体"/>
          <w:shd w:val="clear" w:color="auto" w:fill="FFFFFF"/>
        </w:rPr>
        <w:br w:type="page"/>
      </w:r>
    </w:p>
    <w:p w14:paraId="2EDA5F39">
      <w:pPr>
        <w:autoSpaceDN w:val="0"/>
        <w:spacing w:line="560" w:lineRule="exact"/>
        <w:ind w:firstLine="640"/>
        <w:rPr>
          <w:rFonts w:ascii="仿宋_GB2312" w:hAnsi="宋体"/>
          <w:shd w:val="clear" w:color="auto" w:fill="FFFFFF"/>
        </w:rPr>
      </w:pPr>
    </w:p>
    <w:p w14:paraId="78D0932D">
      <w:pPr>
        <w:rPr>
          <w:rFonts w:ascii="仿宋_GB2312" w:hAnsi="仿宋"/>
        </w:rPr>
      </w:pPr>
    </w:p>
    <w:p w14:paraId="16515DFB">
      <w:pPr>
        <w:rPr>
          <w:rFonts w:ascii="仿宋_GB2312" w:hAnsi="仿宋"/>
        </w:rPr>
      </w:pPr>
    </w:p>
    <w:p w14:paraId="19DFF1A2">
      <w:pPr>
        <w:rPr>
          <w:rFonts w:ascii="仿宋_GB2312" w:hAnsi="仿宋"/>
        </w:rPr>
      </w:pPr>
    </w:p>
    <w:p w14:paraId="7E48EBF5">
      <w:pPr>
        <w:rPr>
          <w:rFonts w:ascii="仿宋_GB2312" w:hAnsi="仿宋"/>
        </w:rPr>
      </w:pPr>
    </w:p>
    <w:p w14:paraId="21A76A6B">
      <w:pPr>
        <w:rPr>
          <w:rFonts w:ascii="仿宋_GB2312" w:hAnsi="仿宋"/>
        </w:rPr>
      </w:pPr>
    </w:p>
    <w:p w14:paraId="70321341">
      <w:pPr>
        <w:rPr>
          <w:rFonts w:ascii="仿宋_GB2312" w:hAnsi="仿宋"/>
        </w:rPr>
      </w:pPr>
    </w:p>
    <w:p w14:paraId="58D549E7">
      <w:pPr>
        <w:rPr>
          <w:rFonts w:ascii="仿宋_GB2312" w:hAnsi="仿宋"/>
        </w:rPr>
      </w:pPr>
    </w:p>
    <w:p w14:paraId="1ED6920B">
      <w:pPr>
        <w:rPr>
          <w:rFonts w:ascii="仿宋_GB2312" w:hAnsi="仿宋"/>
        </w:rPr>
      </w:pPr>
    </w:p>
    <w:p w14:paraId="3011E558">
      <w:pPr>
        <w:rPr>
          <w:rFonts w:ascii="仿宋_GB2312" w:hAnsi="仿宋"/>
        </w:rPr>
      </w:pPr>
    </w:p>
    <w:p w14:paraId="34316261">
      <w:pPr>
        <w:rPr>
          <w:rFonts w:ascii="仿宋_GB2312" w:hAnsi="仿宋"/>
        </w:rPr>
      </w:pPr>
    </w:p>
    <w:p w14:paraId="03555328">
      <w:pPr>
        <w:rPr>
          <w:rFonts w:ascii="仿宋_GB2312" w:hAnsi="仿宋"/>
        </w:rPr>
      </w:pPr>
    </w:p>
    <w:p w14:paraId="4DA919F4">
      <w:pPr>
        <w:rPr>
          <w:rFonts w:ascii="仿宋_GB2312" w:hAnsi="仿宋"/>
        </w:rPr>
      </w:pPr>
    </w:p>
    <w:p w14:paraId="6182B017">
      <w:pPr>
        <w:rPr>
          <w:rFonts w:ascii="仿宋_GB2312" w:hAnsi="仿宋"/>
        </w:rPr>
      </w:pPr>
    </w:p>
    <w:p w14:paraId="69A78413">
      <w:pPr>
        <w:rPr>
          <w:rFonts w:ascii="仿宋_GB2312" w:hAnsi="仿宋"/>
        </w:rPr>
      </w:pPr>
    </w:p>
    <w:p w14:paraId="4AE96AC2">
      <w:pPr>
        <w:rPr>
          <w:rFonts w:ascii="仿宋_GB2312" w:hAnsi="仿宋"/>
        </w:rPr>
      </w:pPr>
    </w:p>
    <w:p w14:paraId="695D5F18">
      <w:pPr>
        <w:rPr>
          <w:rFonts w:ascii="仿宋_GB2312" w:hAnsi="仿宋"/>
        </w:rPr>
      </w:pPr>
    </w:p>
    <w:p w14:paraId="73F5CA52">
      <w:pPr>
        <w:rPr>
          <w:rFonts w:hint="eastAsia" w:ascii="仿宋_GB2312" w:hAnsi="仿宋"/>
        </w:rPr>
      </w:pPr>
    </w:p>
    <w:p w14:paraId="27A5EF88">
      <w:pPr>
        <w:rPr>
          <w:rFonts w:ascii="仿宋_GB2312" w:hAnsi="仿宋"/>
        </w:rPr>
      </w:pPr>
      <w:r>
        <w:rPr>
          <w:rFonts w:hint="eastAsia" w:ascii="仿宋_GB2312" w:hAnsi="仿宋"/>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368935</wp:posOffset>
                </wp:positionV>
                <wp:extent cx="5619115" cy="670560"/>
                <wp:effectExtent l="0" t="0" r="20320" b="15240"/>
                <wp:wrapNone/>
                <wp:docPr id="1" name="Text Box 18"/>
                <wp:cNvGraphicFramePr/>
                <a:graphic xmlns:a="http://schemas.openxmlformats.org/drawingml/2006/main">
                  <a:graphicData uri="http://schemas.microsoft.com/office/word/2010/wordprocessingShape">
                    <wps:wsp>
                      <wps:cNvSpPr txBox="1">
                        <a:spLocks noChangeArrowheads="1"/>
                      </wps:cNvSpPr>
                      <wps:spPr bwMode="auto">
                        <a:xfrm>
                          <a:off x="0" y="0"/>
                          <a:ext cx="5619114" cy="670560"/>
                        </a:xfrm>
                        <a:prstGeom prst="rect">
                          <a:avLst/>
                        </a:prstGeom>
                        <a:solidFill>
                          <a:srgbClr val="FFFFFF"/>
                        </a:solidFill>
                        <a:ln w="9525">
                          <a:solidFill>
                            <a:srgbClr val="FFFFFF"/>
                          </a:solidFill>
                          <a:miter lim="800000"/>
                        </a:ln>
                      </wps:spPr>
                      <wps:txbx>
                        <w:txbxContent>
                          <w:tbl>
                            <w:tblPr>
                              <w:tblStyle w:val="1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46"/>
                            </w:tblGrid>
                            <w:tr w14:paraId="3DF1F4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546" w:type="dxa"/>
                                  <w:tcBorders>
                                    <w:top w:val="single" w:color="auto" w:sz="8" w:space="0"/>
                                    <w:left w:val="nil"/>
                                    <w:bottom w:val="single" w:color="auto" w:sz="8" w:space="0"/>
                                    <w:right w:val="nil"/>
                                  </w:tcBorders>
                                  <w:shd w:val="clear" w:color="auto" w:fill="auto"/>
                                  <w:vAlign w:val="center"/>
                                </w:tcPr>
                                <w:p w14:paraId="5E227976">
                                  <w:pPr>
                                    <w:ind w:firstLine="280" w:firstLineChars="100"/>
                                    <w:rPr>
                                      <w:rFonts w:ascii="仿宋_GB2312"/>
                                    </w:rPr>
                                  </w:pPr>
                                  <w:r>
                                    <w:rPr>
                                      <w:rFonts w:hint="eastAsia" w:ascii="仿宋_GB2312" w:hAnsi="仿宋"/>
                                      <w:sz w:val="28"/>
                                      <w:szCs w:val="28"/>
                                    </w:rPr>
                                    <w:t xml:space="preserve">山东省药品监督管理局办公室    </w:t>
                                  </w:r>
                                  <w:r>
                                    <w:rPr>
                                      <w:rFonts w:ascii="仿宋_GB2312" w:hAnsi="仿宋"/>
                                      <w:sz w:val="28"/>
                                      <w:szCs w:val="28"/>
                                    </w:rPr>
                                    <w:t xml:space="preserve">      </w:t>
                                  </w:r>
                                  <w:r>
                                    <w:rPr>
                                      <w:rFonts w:hint="eastAsia" w:ascii="仿宋_GB2312" w:hAnsi="仿宋"/>
                                      <w:sz w:val="28"/>
                                      <w:szCs w:val="28"/>
                                    </w:rPr>
                                    <w:t xml:space="preserve">  20</w:t>
                                  </w:r>
                                  <w:r>
                                    <w:rPr>
                                      <w:rFonts w:ascii="仿宋_GB2312" w:hAnsi="仿宋"/>
                                      <w:sz w:val="28"/>
                                      <w:szCs w:val="28"/>
                                    </w:rPr>
                                    <w:t>23</w:t>
                                  </w:r>
                                  <w:r>
                                    <w:rPr>
                                      <w:rFonts w:hint="eastAsia" w:ascii="仿宋_GB2312" w:hAnsi="仿宋"/>
                                      <w:sz w:val="28"/>
                                      <w:szCs w:val="28"/>
                                    </w:rPr>
                                    <w:t>年</w:t>
                                  </w:r>
                                  <w:r>
                                    <w:rPr>
                                      <w:rFonts w:ascii="仿宋_GB2312" w:hAnsi="仿宋"/>
                                      <w:sz w:val="28"/>
                                      <w:szCs w:val="28"/>
                                    </w:rPr>
                                    <w:t>12</w:t>
                                  </w:r>
                                  <w:r>
                                    <w:rPr>
                                      <w:rFonts w:hint="eastAsia" w:ascii="仿宋_GB2312" w:hAnsi="仿宋"/>
                                      <w:sz w:val="28"/>
                                      <w:szCs w:val="28"/>
                                    </w:rPr>
                                    <w:t>月</w:t>
                                  </w:r>
                                  <w:r>
                                    <w:rPr>
                                      <w:rFonts w:ascii="仿宋_GB2312" w:hAnsi="仿宋"/>
                                      <w:sz w:val="28"/>
                                      <w:szCs w:val="28"/>
                                    </w:rPr>
                                    <w:t>25</w:t>
                                  </w:r>
                                  <w:r>
                                    <w:rPr>
                                      <w:rFonts w:hint="eastAsia" w:ascii="仿宋_GB2312" w:hAnsi="仿宋"/>
                                      <w:sz w:val="28"/>
                                      <w:szCs w:val="28"/>
                                    </w:rPr>
                                    <w:t>日印发</w:t>
                                  </w:r>
                                </w:p>
                              </w:tc>
                            </w:tr>
                          </w:tbl>
                          <w:p w14:paraId="02DF9C61"/>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1pt;margin-top:29.05pt;height:52.8pt;width:442.45pt;z-index:251659264;mso-width-relative:page;mso-height-relative:page;" fillcolor="#FFFFFF" filled="t" stroked="t" coordsize="21600,21600" o:gfxdata="UEsDBAoAAAAAAIdO4kAAAAAAAAAAAAAAAAAEAAAAZHJzL1BLAwQUAAAACACHTuJA3ODfatcAAAAI&#10;AQAADwAAAGRycy9kb3ducmV2LnhtbE2PwU7DMBBE70j8g7VIXFBrJ4g0hDgVqkCcW7hwc+NtEhGv&#10;k9htWr6e5QTH0Yxm3pTrs+vFCafQedKQLBUIpNrbjhoNH++vixxEiIas6T2hhgsGWFfXV6UprJ9p&#10;i6ddbASXUCiMhjbGoZAy1C06E5Z+QGLv4CdnIsupkXYyM5e7XqZKZdKZjnihNQNuWqy/dkenwc8v&#10;F+dxVOnd57d72zyP20M6an17k6gnEBHP8S8Mv/iMDhUz7f2RbBC9hpSfRA0PeQKC7TzPHkHsOZfd&#10;r0BWpfx/oPoBUEsDBBQAAAAIAIdO4kBa+qKOMQIAAIcEAAAOAAAAZHJzL2Uyb0RvYy54bWytVM1u&#10;2zAMvg/YOwi6r46DJG2NOkWXoMOA7gdo9wCKLMfCJFGjlNjd04+S3SzoLj3MB4EUqY/kR9I3t4M1&#10;7KgwaHA1Ly9mnCknodFuX/MfT/cfrjgLUbhGGHCq5s8q8Nv1+3c3va/UHDowjUJGIC5Uva95F6Ov&#10;iiLITlkRLsArR8YW0IpIKu6LBkVP6NYU89lsVfSAjUeQKgS63Y5GPiHiWwChbbVUW5AHq1wcUVEZ&#10;Eamk0Gkf+Dpn27ZKxm9tG1RkpuZUacwnBSF5l85ifSOqPQrfaTmlIN6SwquarNCOgp6gtiIKdkD9&#10;D5TVEiFAGy8k2GIsJDNCVZSzV9w8dsKrXAtRHfyJ9PD/YOXX43dkuqFJ4MwJSw1/UkNkH2Fg5VWi&#10;p/ehIq9HT35xoPvkmkoN/gHkz8AcbDrh9uoOEfpOiYbSK9PL4uzpiBMSyK7/Ag3FEYcIGWho0SZA&#10;YoMROrXm+dSalIuky+WqvC7LBWeSbKvL2XKVe1eI6uW1xxA/KbAsCTVHan1GF8eHEFM2onpxydmD&#10;0c29NiYruN9tDLKjoDG5z18ugIo8dzOO9TW/Xs6XIwHntvA2CKsjbY/RtuZXs/RNcYyb+EoUjWTF&#10;YTdM/O+geSbmEMb5pe0loQP8zVlPs1vz8OsgUHFmPjti/7pcLNKwZ2WxvJyTgueW3blFOElQNY+c&#10;jeImjgty8Kj3HUUa++3gjjrW6kxmau2Y1ZQ3zWfmeNqltADnevb6+/9Y/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c4N9q1wAAAAgBAAAPAAAAAAAAAAEAIAAAACIAAABkcnMvZG93bnJldi54bWxQ&#10;SwECFAAUAAAACACHTuJAWvqijjECAACHBAAADgAAAAAAAAABACAAAAAmAQAAZHJzL2Uyb0RvYy54&#10;bWxQSwUGAAAAAAYABgBZAQAAyQUAAAAA&#10;">
                <v:fill on="t" focussize="0,0"/>
                <v:stroke color="#FFFFFF" miterlimit="8" joinstyle="miter"/>
                <v:imagedata o:title=""/>
                <o:lock v:ext="edit" aspectratio="f"/>
                <v:textbox>
                  <w:txbxContent>
                    <w:tbl>
                      <w:tblPr>
                        <w:tblStyle w:val="1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46"/>
                      </w:tblGrid>
                      <w:tr w14:paraId="3DF1F4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546" w:type="dxa"/>
                            <w:tcBorders>
                              <w:top w:val="single" w:color="auto" w:sz="8" w:space="0"/>
                              <w:left w:val="nil"/>
                              <w:bottom w:val="single" w:color="auto" w:sz="8" w:space="0"/>
                              <w:right w:val="nil"/>
                            </w:tcBorders>
                            <w:shd w:val="clear" w:color="auto" w:fill="auto"/>
                            <w:vAlign w:val="center"/>
                          </w:tcPr>
                          <w:p w14:paraId="5E227976">
                            <w:pPr>
                              <w:ind w:firstLine="280" w:firstLineChars="100"/>
                              <w:rPr>
                                <w:rFonts w:ascii="仿宋_GB2312"/>
                              </w:rPr>
                            </w:pPr>
                            <w:r>
                              <w:rPr>
                                <w:rFonts w:hint="eastAsia" w:ascii="仿宋_GB2312" w:hAnsi="仿宋"/>
                                <w:sz w:val="28"/>
                                <w:szCs w:val="28"/>
                              </w:rPr>
                              <w:t xml:space="preserve">山东省药品监督管理局办公室    </w:t>
                            </w:r>
                            <w:r>
                              <w:rPr>
                                <w:rFonts w:ascii="仿宋_GB2312" w:hAnsi="仿宋"/>
                                <w:sz w:val="28"/>
                                <w:szCs w:val="28"/>
                              </w:rPr>
                              <w:t xml:space="preserve">      </w:t>
                            </w:r>
                            <w:r>
                              <w:rPr>
                                <w:rFonts w:hint="eastAsia" w:ascii="仿宋_GB2312" w:hAnsi="仿宋"/>
                                <w:sz w:val="28"/>
                                <w:szCs w:val="28"/>
                              </w:rPr>
                              <w:t xml:space="preserve">  20</w:t>
                            </w:r>
                            <w:r>
                              <w:rPr>
                                <w:rFonts w:ascii="仿宋_GB2312" w:hAnsi="仿宋"/>
                                <w:sz w:val="28"/>
                                <w:szCs w:val="28"/>
                              </w:rPr>
                              <w:t>23</w:t>
                            </w:r>
                            <w:r>
                              <w:rPr>
                                <w:rFonts w:hint="eastAsia" w:ascii="仿宋_GB2312" w:hAnsi="仿宋"/>
                                <w:sz w:val="28"/>
                                <w:szCs w:val="28"/>
                              </w:rPr>
                              <w:t>年</w:t>
                            </w:r>
                            <w:r>
                              <w:rPr>
                                <w:rFonts w:ascii="仿宋_GB2312" w:hAnsi="仿宋"/>
                                <w:sz w:val="28"/>
                                <w:szCs w:val="28"/>
                              </w:rPr>
                              <w:t>12</w:t>
                            </w:r>
                            <w:r>
                              <w:rPr>
                                <w:rFonts w:hint="eastAsia" w:ascii="仿宋_GB2312" w:hAnsi="仿宋"/>
                                <w:sz w:val="28"/>
                                <w:szCs w:val="28"/>
                              </w:rPr>
                              <w:t>月</w:t>
                            </w:r>
                            <w:r>
                              <w:rPr>
                                <w:rFonts w:ascii="仿宋_GB2312" w:hAnsi="仿宋"/>
                                <w:sz w:val="28"/>
                                <w:szCs w:val="28"/>
                              </w:rPr>
                              <w:t>25</w:t>
                            </w:r>
                            <w:r>
                              <w:rPr>
                                <w:rFonts w:hint="eastAsia" w:ascii="仿宋_GB2312" w:hAnsi="仿宋"/>
                                <w:sz w:val="28"/>
                                <w:szCs w:val="28"/>
                              </w:rPr>
                              <w:t>日印发</w:t>
                            </w:r>
                          </w:p>
                        </w:tc>
                      </w:tr>
                    </w:tbl>
                    <w:p w14:paraId="02DF9C61"/>
                  </w:txbxContent>
                </v:textbox>
              </v:shape>
            </w:pict>
          </mc:Fallback>
        </mc:AlternateContent>
      </w:r>
    </w:p>
    <w:p w14:paraId="3B829E60">
      <w:pPr>
        <w:rPr>
          <w:rFonts w:ascii="仿宋_GB2312" w:hAnsi="仿宋"/>
        </w:rPr>
      </w:pPr>
    </w:p>
    <w:sectPr>
      <w:pgSz w:w="11906" w:h="16838"/>
      <w:pgMar w:top="2155" w:right="1474" w:bottom="1985" w:left="1588" w:header="851" w:footer="1418" w:gutter="0"/>
      <w:cols w:space="425" w:num="1"/>
      <w:docGrid w:type="linesAndChars" w:linePitch="57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script"/>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3D8E7">
    <w:pPr>
      <w:pStyle w:val="7"/>
      <w:ind w:firstLine="7280" w:firstLineChars="2600"/>
      <w:rPr>
        <w:rFonts w:ascii="宋体" w:hAnsi="宋体" w:eastAsia="宋体"/>
        <w:sz w:val="28"/>
      </w:rPr>
    </w:pPr>
    <w:r>
      <w:rPr>
        <w:rFonts w:hint="eastAsia" w:ascii="宋体" w:hAnsi="宋体" w:eastAsia="宋体"/>
        <w:kern w:val="0"/>
        <w:sz w:val="28"/>
        <w:szCs w:val="21"/>
      </w:rPr>
      <w:t xml:space="preserve">— </w:t>
    </w:r>
    <w:r>
      <w:rPr>
        <w:rFonts w:ascii="宋体" w:hAnsi="宋体" w:eastAsia="宋体"/>
        <w:kern w:val="0"/>
        <w:sz w:val="28"/>
        <w:szCs w:val="21"/>
      </w:rPr>
      <w:fldChar w:fldCharType="begin"/>
    </w:r>
    <w:r>
      <w:rPr>
        <w:rFonts w:ascii="宋体" w:hAnsi="宋体" w:eastAsia="宋体"/>
        <w:kern w:val="0"/>
        <w:sz w:val="28"/>
        <w:szCs w:val="21"/>
      </w:rPr>
      <w:instrText xml:space="preserve"> PAGE </w:instrText>
    </w:r>
    <w:r>
      <w:rPr>
        <w:rFonts w:ascii="宋体" w:hAnsi="宋体" w:eastAsia="宋体"/>
        <w:kern w:val="0"/>
        <w:sz w:val="28"/>
        <w:szCs w:val="21"/>
      </w:rPr>
      <w:fldChar w:fldCharType="separate"/>
    </w:r>
    <w:r>
      <w:rPr>
        <w:rFonts w:ascii="宋体" w:hAnsi="宋体" w:eastAsia="宋体"/>
        <w:kern w:val="0"/>
        <w:sz w:val="28"/>
        <w:szCs w:val="21"/>
      </w:rPr>
      <w:t>1</w:t>
    </w:r>
    <w:r>
      <w:rPr>
        <w:rFonts w:ascii="宋体" w:hAnsi="宋体" w:eastAsia="宋体"/>
        <w:kern w:val="0"/>
        <w:sz w:val="28"/>
        <w:szCs w:val="21"/>
      </w:rPr>
      <w:fldChar w:fldCharType="end"/>
    </w:r>
    <w:r>
      <w:rPr>
        <w:rFonts w:hint="eastAsia" w:ascii="宋体" w:hAnsi="宋体" w:eastAsia="宋体"/>
        <w:kern w:val="0"/>
        <w:sz w:val="28"/>
        <w:szCs w:val="21"/>
      </w:rPr>
      <w:t xml:space="preserve"> —</w:t>
    </w:r>
    <w:r>
      <w:rPr>
        <w:rFonts w:ascii="宋体" w:hAnsi="宋体" w:eastAsia="宋体"/>
        <w:kern w:val="0"/>
        <w:sz w:val="28"/>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2310C">
    <w:pPr>
      <w:pStyle w:val="7"/>
      <w:ind w:firstLine="280" w:firstLineChars="100"/>
      <w:rPr>
        <w:rFonts w:ascii="宋体" w:hAnsi="宋体" w:eastAsia="宋体"/>
        <w:sz w:val="28"/>
      </w:rPr>
    </w:pPr>
    <w:r>
      <w:rPr>
        <w:rFonts w:hint="eastAsia" w:ascii="宋体" w:hAnsi="宋体" w:eastAsia="宋体"/>
        <w:kern w:val="0"/>
        <w:sz w:val="28"/>
        <w:szCs w:val="21"/>
      </w:rPr>
      <w:t xml:space="preserve">— </w:t>
    </w:r>
    <w:r>
      <w:rPr>
        <w:rFonts w:ascii="宋体" w:hAnsi="宋体" w:eastAsia="宋体"/>
        <w:kern w:val="0"/>
        <w:sz w:val="28"/>
        <w:szCs w:val="21"/>
      </w:rPr>
      <w:fldChar w:fldCharType="begin"/>
    </w:r>
    <w:r>
      <w:rPr>
        <w:rFonts w:ascii="宋体" w:hAnsi="宋体" w:eastAsia="宋体"/>
        <w:kern w:val="0"/>
        <w:sz w:val="28"/>
        <w:szCs w:val="21"/>
      </w:rPr>
      <w:instrText xml:space="preserve"> PAGE </w:instrText>
    </w:r>
    <w:r>
      <w:rPr>
        <w:rFonts w:ascii="宋体" w:hAnsi="宋体" w:eastAsia="宋体"/>
        <w:kern w:val="0"/>
        <w:sz w:val="28"/>
        <w:szCs w:val="21"/>
      </w:rPr>
      <w:fldChar w:fldCharType="separate"/>
    </w:r>
    <w:r>
      <w:rPr>
        <w:rFonts w:ascii="宋体" w:hAnsi="宋体" w:eastAsia="宋体"/>
        <w:kern w:val="0"/>
        <w:sz w:val="28"/>
        <w:szCs w:val="21"/>
      </w:rPr>
      <w:t>2</w:t>
    </w:r>
    <w:r>
      <w:rPr>
        <w:rFonts w:ascii="宋体" w:hAnsi="宋体" w:eastAsia="宋体"/>
        <w:kern w:val="0"/>
        <w:sz w:val="28"/>
        <w:szCs w:val="21"/>
      </w:rPr>
      <w:fldChar w:fldCharType="end"/>
    </w:r>
    <w:r>
      <w:rPr>
        <w:rFonts w:hint="eastAsia" w:ascii="宋体" w:hAnsi="宋体" w:eastAsia="宋体"/>
        <w:kern w:val="0"/>
        <w:sz w:val="28"/>
        <w:szCs w:val="21"/>
      </w:rPr>
      <w:t xml:space="preserve"> —</w:t>
    </w:r>
    <w:r>
      <w:rPr>
        <w:rFonts w:ascii="宋体" w:hAnsi="宋体" w:eastAsia="宋体"/>
        <w:kern w:val="0"/>
        <w:sz w:val="28"/>
        <w:szCs w:val="21"/>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6E490">
    <w:pPr>
      <w:pStyle w:val="7"/>
      <w:jc w:val="right"/>
      <w:rPr>
        <w:rFonts w:ascii="宋体" w:hAnsi="宋体" w:eastAsia="宋体"/>
        <w:sz w:val="28"/>
      </w:rPr>
    </w:pPr>
    <w:r>
      <w:rPr>
        <w:rFonts w:hint="eastAsia" w:ascii="宋体" w:hAnsi="宋体" w:eastAsia="宋体"/>
        <w:kern w:val="0"/>
        <w:sz w:val="28"/>
        <w:szCs w:val="21"/>
      </w:rPr>
      <w:t xml:space="preserve">— </w:t>
    </w:r>
    <w:r>
      <w:rPr>
        <w:rFonts w:ascii="宋体" w:hAnsi="宋体" w:eastAsia="宋体"/>
        <w:kern w:val="0"/>
        <w:sz w:val="28"/>
        <w:szCs w:val="21"/>
      </w:rPr>
      <w:fldChar w:fldCharType="begin"/>
    </w:r>
    <w:r>
      <w:rPr>
        <w:rFonts w:ascii="宋体" w:hAnsi="宋体" w:eastAsia="宋体"/>
        <w:kern w:val="0"/>
        <w:sz w:val="28"/>
        <w:szCs w:val="21"/>
      </w:rPr>
      <w:instrText xml:space="preserve"> PAGE </w:instrText>
    </w:r>
    <w:r>
      <w:rPr>
        <w:rFonts w:ascii="宋体" w:hAnsi="宋体" w:eastAsia="宋体"/>
        <w:kern w:val="0"/>
        <w:sz w:val="28"/>
        <w:szCs w:val="21"/>
      </w:rPr>
      <w:fldChar w:fldCharType="separate"/>
    </w:r>
    <w:r>
      <w:rPr>
        <w:rFonts w:ascii="宋体" w:hAnsi="宋体" w:eastAsia="宋体"/>
        <w:kern w:val="0"/>
        <w:sz w:val="28"/>
        <w:szCs w:val="21"/>
      </w:rPr>
      <w:t>123</w:t>
    </w:r>
    <w:r>
      <w:rPr>
        <w:rFonts w:ascii="宋体" w:hAnsi="宋体" w:eastAsia="宋体"/>
        <w:kern w:val="0"/>
        <w:sz w:val="28"/>
        <w:szCs w:val="21"/>
      </w:rPr>
      <w:fldChar w:fldCharType="end"/>
    </w:r>
    <w:r>
      <w:rPr>
        <w:rFonts w:hint="eastAsia" w:ascii="宋体" w:hAnsi="宋体" w:eastAsia="宋体"/>
        <w:kern w:val="0"/>
        <w:sz w:val="28"/>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A8DA3">
    <w:pPr>
      <w:pStyle w:val="7"/>
      <w:rPr>
        <w:rFonts w:ascii="宋体" w:hAnsi="宋体" w:eastAsia="宋体"/>
        <w:sz w:val="28"/>
        <w:szCs w:val="28"/>
      </w:rPr>
    </w:pPr>
    <w:r>
      <w:rPr>
        <w:rFonts w:hint="eastAsia" w:ascii="宋体" w:hAnsi="宋体" w:eastAsia="宋体"/>
        <w:sz w:val="28"/>
        <w:szCs w:val="28"/>
      </w:rPr>
      <w:t xml:space="preserve"> —</w:t>
    </w:r>
    <w:sdt>
      <w:sdtPr>
        <w:rPr>
          <w:rFonts w:ascii="宋体" w:hAnsi="宋体" w:eastAsia="宋体"/>
          <w:sz w:val="28"/>
          <w:szCs w:val="28"/>
        </w:rPr>
        <w:id w:val="2032998764"/>
      </w:sdtPr>
      <w:sdtEndPr>
        <w:rPr>
          <w:rFonts w:ascii="宋体" w:hAnsi="宋体" w:eastAsia="宋体"/>
          <w:sz w:val="28"/>
          <w:szCs w:val="28"/>
        </w:rPr>
      </w:sdtEndPr>
      <w:sdtContent>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122</w:t>
        </w:r>
        <w:r>
          <w:rPr>
            <w:rFonts w:ascii="宋体" w:hAnsi="宋体" w:eastAsia="宋体"/>
            <w:sz w:val="28"/>
            <w:szCs w:val="28"/>
          </w:rPr>
          <w:fldChar w:fldCharType="end"/>
        </w:r>
        <w:r>
          <w:rPr>
            <w:rFonts w:hint="eastAsia" w:ascii="宋体" w:hAnsi="宋体" w:eastAsia="宋体"/>
            <w:sz w:val="28"/>
            <w:szCs w:val="28"/>
          </w:rPr>
          <w:t xml:space="preserve"> —</w:t>
        </w:r>
      </w:sdtContent>
    </w:sdt>
  </w:p>
  <w:p w14:paraId="4B33968A">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evenAndOddHeaders w:val="1"/>
  <w:drawingGridHorizontalSpacing w:val="158"/>
  <w:drawingGridVerticalSpacing w:val="57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RiMDI1Y2U3ZjEwYzVlNGY3NWU5ZGNkMWRlMWNiYjAifQ=="/>
  </w:docVars>
  <w:rsids>
    <w:rsidRoot w:val="00676E58"/>
    <w:rsid w:val="0000197A"/>
    <w:rsid w:val="00010DC5"/>
    <w:rsid w:val="000171D1"/>
    <w:rsid w:val="000272BB"/>
    <w:rsid w:val="00046E80"/>
    <w:rsid w:val="000540C3"/>
    <w:rsid w:val="00063FAB"/>
    <w:rsid w:val="00083D88"/>
    <w:rsid w:val="00092F45"/>
    <w:rsid w:val="00095A6D"/>
    <w:rsid w:val="000D10C5"/>
    <w:rsid w:val="000F317B"/>
    <w:rsid w:val="00130CA6"/>
    <w:rsid w:val="00150AE7"/>
    <w:rsid w:val="00195427"/>
    <w:rsid w:val="00195921"/>
    <w:rsid w:val="001C7C67"/>
    <w:rsid w:val="00201522"/>
    <w:rsid w:val="00210A1E"/>
    <w:rsid w:val="002169C2"/>
    <w:rsid w:val="002462AF"/>
    <w:rsid w:val="002513FB"/>
    <w:rsid w:val="00257146"/>
    <w:rsid w:val="00293752"/>
    <w:rsid w:val="002F49B5"/>
    <w:rsid w:val="002F4C5B"/>
    <w:rsid w:val="00336210"/>
    <w:rsid w:val="00353F5A"/>
    <w:rsid w:val="00374D04"/>
    <w:rsid w:val="00382379"/>
    <w:rsid w:val="00383BD4"/>
    <w:rsid w:val="00393CA8"/>
    <w:rsid w:val="00394BD5"/>
    <w:rsid w:val="00397F0F"/>
    <w:rsid w:val="003C2051"/>
    <w:rsid w:val="003D3E64"/>
    <w:rsid w:val="0041659F"/>
    <w:rsid w:val="004251BB"/>
    <w:rsid w:val="004365F2"/>
    <w:rsid w:val="00457B6E"/>
    <w:rsid w:val="004673DA"/>
    <w:rsid w:val="004A21AD"/>
    <w:rsid w:val="004C1D47"/>
    <w:rsid w:val="004D6C81"/>
    <w:rsid w:val="004E1B33"/>
    <w:rsid w:val="004E58B0"/>
    <w:rsid w:val="00523738"/>
    <w:rsid w:val="00527A35"/>
    <w:rsid w:val="005340B0"/>
    <w:rsid w:val="00540F70"/>
    <w:rsid w:val="00577EDC"/>
    <w:rsid w:val="005D416A"/>
    <w:rsid w:val="005E06E8"/>
    <w:rsid w:val="0062145D"/>
    <w:rsid w:val="006239B2"/>
    <w:rsid w:val="00637E55"/>
    <w:rsid w:val="006453BA"/>
    <w:rsid w:val="00651310"/>
    <w:rsid w:val="006624DB"/>
    <w:rsid w:val="00662D54"/>
    <w:rsid w:val="00676E58"/>
    <w:rsid w:val="006C6E6E"/>
    <w:rsid w:val="006E0E81"/>
    <w:rsid w:val="006F0E98"/>
    <w:rsid w:val="00723140"/>
    <w:rsid w:val="007C4223"/>
    <w:rsid w:val="008150CE"/>
    <w:rsid w:val="0081693D"/>
    <w:rsid w:val="00867FD6"/>
    <w:rsid w:val="00875E61"/>
    <w:rsid w:val="008B0625"/>
    <w:rsid w:val="008E387F"/>
    <w:rsid w:val="00917CB7"/>
    <w:rsid w:val="0092387C"/>
    <w:rsid w:val="00930917"/>
    <w:rsid w:val="00975CA3"/>
    <w:rsid w:val="0098367B"/>
    <w:rsid w:val="00992562"/>
    <w:rsid w:val="009B4B70"/>
    <w:rsid w:val="00A36028"/>
    <w:rsid w:val="00A62319"/>
    <w:rsid w:val="00A7086B"/>
    <w:rsid w:val="00AF1AC0"/>
    <w:rsid w:val="00B07A53"/>
    <w:rsid w:val="00B66829"/>
    <w:rsid w:val="00B67CB0"/>
    <w:rsid w:val="00BA31BC"/>
    <w:rsid w:val="00BB7AC2"/>
    <w:rsid w:val="00BD320F"/>
    <w:rsid w:val="00BD613C"/>
    <w:rsid w:val="00BF3910"/>
    <w:rsid w:val="00C6054A"/>
    <w:rsid w:val="00C6072A"/>
    <w:rsid w:val="00C75EB4"/>
    <w:rsid w:val="00C81E5E"/>
    <w:rsid w:val="00CE3277"/>
    <w:rsid w:val="00CF3D84"/>
    <w:rsid w:val="00D160A0"/>
    <w:rsid w:val="00D242A3"/>
    <w:rsid w:val="00D2546A"/>
    <w:rsid w:val="00D75BBC"/>
    <w:rsid w:val="00D8469A"/>
    <w:rsid w:val="00DB09B8"/>
    <w:rsid w:val="00E24B3A"/>
    <w:rsid w:val="00EE4F1E"/>
    <w:rsid w:val="00EF2AAF"/>
    <w:rsid w:val="00F1386F"/>
    <w:rsid w:val="00F75AE5"/>
    <w:rsid w:val="00FA1AE6"/>
    <w:rsid w:val="00FC69DC"/>
    <w:rsid w:val="00FE2CD8"/>
    <w:rsid w:val="086A71DD"/>
    <w:rsid w:val="14FD1D99"/>
    <w:rsid w:val="17222F14"/>
    <w:rsid w:val="233E5662"/>
    <w:rsid w:val="248A4000"/>
    <w:rsid w:val="35BC1519"/>
    <w:rsid w:val="382E7EE6"/>
    <w:rsid w:val="3A8F2BA2"/>
    <w:rsid w:val="40782BD2"/>
    <w:rsid w:val="40EF6094"/>
    <w:rsid w:val="41880DC5"/>
    <w:rsid w:val="43775741"/>
    <w:rsid w:val="4387292A"/>
    <w:rsid w:val="4BF02924"/>
    <w:rsid w:val="4C100C5A"/>
    <w:rsid w:val="4DC43B24"/>
    <w:rsid w:val="587336D4"/>
    <w:rsid w:val="58D5734A"/>
    <w:rsid w:val="59A96401"/>
    <w:rsid w:val="61996BAE"/>
    <w:rsid w:val="7DFFAC76"/>
    <w:rsid w:val="EF0F9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2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4">
    <w:name w:val="Default Paragraph Font"/>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link w:val="16"/>
    <w:autoRedefine/>
    <w:unhideWhenUsed/>
    <w:qFormat/>
    <w:uiPriority w:val="0"/>
    <w:pPr>
      <w:spacing w:after="120"/>
    </w:pPr>
  </w:style>
  <w:style w:type="paragraph" w:styleId="4">
    <w:name w:val="Body Text Indent"/>
    <w:basedOn w:val="1"/>
    <w:link w:val="22"/>
    <w:autoRedefine/>
    <w:qFormat/>
    <w:uiPriority w:val="0"/>
    <w:pPr>
      <w:spacing w:after="120"/>
      <w:ind w:left="420" w:leftChars="200"/>
    </w:pPr>
  </w:style>
  <w:style w:type="paragraph" w:styleId="5">
    <w:name w:val="Plain Text"/>
    <w:basedOn w:val="1"/>
    <w:link w:val="23"/>
    <w:autoRedefine/>
    <w:qFormat/>
    <w:uiPriority w:val="0"/>
    <w:rPr>
      <w:rFonts w:ascii="宋体" w:hAnsi="Courier New" w:eastAsia="宋体" w:cs="Courier New"/>
      <w:szCs w:val="21"/>
    </w:rPr>
  </w:style>
  <w:style w:type="paragraph" w:styleId="6">
    <w:name w:val="Balloon Text"/>
    <w:basedOn w:val="1"/>
    <w:link w:val="17"/>
    <w:autoRedefine/>
    <w:qFormat/>
    <w:uiPriority w:val="0"/>
    <w:rPr>
      <w:sz w:val="18"/>
      <w:szCs w:val="18"/>
    </w:rPr>
  </w:style>
  <w:style w:type="paragraph" w:styleId="7">
    <w:name w:val="footer"/>
    <w:basedOn w:val="1"/>
    <w:link w:val="18"/>
    <w:autoRedefine/>
    <w:qFormat/>
    <w:uiPriority w:val="0"/>
    <w:pPr>
      <w:tabs>
        <w:tab w:val="center" w:pos="4153"/>
        <w:tab w:val="right" w:pos="8306"/>
      </w:tabs>
      <w:snapToGrid w:val="0"/>
      <w:jc w:val="left"/>
    </w:pPr>
    <w:rPr>
      <w:sz w:val="18"/>
      <w:szCs w:val="18"/>
    </w:rPr>
  </w:style>
  <w:style w:type="paragraph" w:styleId="8">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index 9"/>
    <w:basedOn w:val="1"/>
    <w:next w:val="1"/>
    <w:autoRedefine/>
    <w:unhideWhenUsed/>
    <w:qFormat/>
    <w:uiPriority w:val="0"/>
    <w:pPr>
      <w:spacing w:line="560" w:lineRule="exact"/>
      <w:jc w:val="center"/>
    </w:pPr>
    <w:rPr>
      <w:rFonts w:ascii="方正小标宋_GBK" w:eastAsia="方正小标宋_GBK"/>
      <w:sz w:val="44"/>
      <w:szCs w:val="44"/>
    </w:rPr>
  </w:style>
  <w:style w:type="paragraph" w:styleId="10">
    <w:name w:val="Normal (Web)"/>
    <w:basedOn w:val="1"/>
    <w:autoRedefine/>
    <w:qFormat/>
    <w:uiPriority w:val="0"/>
    <w:pPr>
      <w:spacing w:beforeAutospacing="1" w:afterAutospacing="1"/>
      <w:jc w:val="left"/>
    </w:pPr>
    <w:rPr>
      <w:rFonts w:asciiTheme="minorHAnsi" w:hAnsiTheme="minorHAnsi" w:eastAsiaTheme="minorEastAsia" w:cstheme="minorBidi"/>
      <w:kern w:val="0"/>
      <w:sz w:val="24"/>
    </w:rPr>
  </w:style>
  <w:style w:type="paragraph" w:styleId="11">
    <w:name w:val="Body Text First Indent 2"/>
    <w:basedOn w:val="4"/>
    <w:link w:val="24"/>
    <w:autoRedefine/>
    <w:qFormat/>
    <w:uiPriority w:val="99"/>
    <w:pPr>
      <w:ind w:firstLine="420" w:firstLineChars="200"/>
    </w:pPr>
    <w:rPr>
      <w:rFonts w:asciiTheme="minorHAnsi" w:hAnsiTheme="minorHAnsi" w:eastAsiaTheme="minorEastAsia" w:cstheme="minorBidi"/>
      <w:sz w:val="21"/>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autoRedefine/>
    <w:unhideWhenUsed/>
    <w:qFormat/>
    <w:uiPriority w:val="0"/>
    <w:rPr>
      <w:rFonts w:hint="default" w:ascii="Times New Roman" w:hAnsi="Times New Roman" w:eastAsia="宋体"/>
      <w:b/>
      <w:sz w:val="24"/>
    </w:rPr>
  </w:style>
  <w:style w:type="character" w:customStyle="1" w:styleId="16">
    <w:name w:val="正文文本 字符"/>
    <w:basedOn w:val="14"/>
    <w:link w:val="3"/>
    <w:autoRedefine/>
    <w:qFormat/>
    <w:uiPriority w:val="0"/>
    <w:rPr>
      <w:rFonts w:eastAsia="仿宋_GB2312"/>
      <w:kern w:val="2"/>
      <w:sz w:val="32"/>
      <w:szCs w:val="24"/>
    </w:rPr>
  </w:style>
  <w:style w:type="character" w:customStyle="1" w:styleId="17">
    <w:name w:val="批注框文本 字符"/>
    <w:basedOn w:val="14"/>
    <w:link w:val="6"/>
    <w:autoRedefine/>
    <w:qFormat/>
    <w:uiPriority w:val="0"/>
    <w:rPr>
      <w:rFonts w:eastAsia="仿宋_GB2312"/>
      <w:kern w:val="2"/>
      <w:sz w:val="18"/>
      <w:szCs w:val="18"/>
    </w:rPr>
  </w:style>
  <w:style w:type="character" w:customStyle="1" w:styleId="18">
    <w:name w:val="页脚 字符"/>
    <w:basedOn w:val="14"/>
    <w:link w:val="7"/>
    <w:autoRedefine/>
    <w:qFormat/>
    <w:uiPriority w:val="0"/>
    <w:rPr>
      <w:rFonts w:eastAsia="仿宋_GB2312"/>
      <w:kern w:val="2"/>
      <w:sz w:val="18"/>
      <w:szCs w:val="18"/>
    </w:rPr>
  </w:style>
  <w:style w:type="character" w:customStyle="1" w:styleId="19">
    <w:name w:val="页眉 字符"/>
    <w:basedOn w:val="14"/>
    <w:link w:val="8"/>
    <w:autoRedefine/>
    <w:qFormat/>
    <w:uiPriority w:val="0"/>
    <w:rPr>
      <w:rFonts w:eastAsia="仿宋_GB2312"/>
      <w:kern w:val="2"/>
      <w:sz w:val="18"/>
      <w:szCs w:val="18"/>
    </w:rPr>
  </w:style>
  <w:style w:type="paragraph" w:customStyle="1" w:styleId="20">
    <w:name w:val="Char"/>
    <w:basedOn w:val="1"/>
    <w:autoRedefine/>
    <w:qFormat/>
    <w:uiPriority w:val="0"/>
    <w:pPr>
      <w:widowControl/>
      <w:spacing w:beforeLines="100" w:after="160" w:line="240" w:lineRule="exact"/>
      <w:jc w:val="left"/>
    </w:pPr>
    <w:rPr>
      <w:rFonts w:ascii="Verdana" w:hAnsi="Verdana" w:eastAsia="宋体"/>
      <w:kern w:val="0"/>
      <w:sz w:val="20"/>
      <w:szCs w:val="20"/>
      <w:lang w:eastAsia="en-US"/>
    </w:rPr>
  </w:style>
  <w:style w:type="character" w:customStyle="1" w:styleId="21">
    <w:name w:val="标题 1 字符"/>
    <w:basedOn w:val="14"/>
    <w:link w:val="2"/>
    <w:autoRedefine/>
    <w:qFormat/>
    <w:uiPriority w:val="0"/>
    <w:rPr>
      <w:rFonts w:ascii="宋体" w:hAnsi="宋体" w:eastAsia="仿宋_GB2312" w:cs="宋体"/>
      <w:b/>
      <w:bCs/>
      <w:kern w:val="36"/>
      <w:sz w:val="48"/>
      <w:szCs w:val="48"/>
    </w:rPr>
  </w:style>
  <w:style w:type="character" w:customStyle="1" w:styleId="22">
    <w:name w:val="正文文本缩进 字符"/>
    <w:basedOn w:val="14"/>
    <w:link w:val="4"/>
    <w:autoRedefine/>
    <w:qFormat/>
    <w:uiPriority w:val="0"/>
    <w:rPr>
      <w:rFonts w:eastAsia="仿宋_GB2312"/>
      <w:kern w:val="2"/>
      <w:sz w:val="32"/>
      <w:szCs w:val="24"/>
    </w:rPr>
  </w:style>
  <w:style w:type="character" w:customStyle="1" w:styleId="23">
    <w:name w:val="纯文本 字符"/>
    <w:basedOn w:val="14"/>
    <w:link w:val="5"/>
    <w:autoRedefine/>
    <w:qFormat/>
    <w:uiPriority w:val="0"/>
    <w:rPr>
      <w:rFonts w:ascii="宋体" w:hAnsi="Courier New" w:cs="Courier New"/>
      <w:kern w:val="2"/>
      <w:sz w:val="32"/>
      <w:szCs w:val="21"/>
    </w:rPr>
  </w:style>
  <w:style w:type="character" w:customStyle="1" w:styleId="24">
    <w:name w:val="正文首行缩进 2 字符"/>
    <w:basedOn w:val="22"/>
    <w:link w:val="11"/>
    <w:autoRedefine/>
    <w:qFormat/>
    <w:uiPriority w:val="99"/>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F:\2022&#24180;&#25991;&#20214;\&#40065;&#33647;&#30417;&#35268;&#12304;2022&#12305;1&#21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鲁药监规【2022】1号</Template>
  <Company>SDYY</Company>
  <Pages>124</Pages>
  <Words>60191</Words>
  <Characters>62988</Characters>
  <Lines>483</Lines>
  <Paragraphs>136</Paragraphs>
  <TotalTime>23</TotalTime>
  <ScaleCrop>false</ScaleCrop>
  <LinksUpToDate>false</LinksUpToDate>
  <CharactersWithSpaces>63014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2023-12-25T09:34:00Z</dcterms:created>
  <dc:creator>文印室</dc:creator>
  <cp:lastModifiedBy>Administrator</cp:lastModifiedBy>
  <cp:lastPrinted>2023-10-11T09:45:00Z</cp:lastPrinted>
  <dcterms:modified xsi:type="dcterms:W3CDTF">2024-07-31T07:31:30Z</dcterms:modified>
  <dc:title>鲁药监[2002]号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67AC3AC0116A4C749495FF5F41A61E60</vt:lpwstr>
  </property>
</Properties>
</file>