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6720E1">
      <w:pPr>
        <w:ind w:firstLine="6240" w:firstLineChars="1200"/>
        <w:jc w:val="center"/>
        <w:rPr>
          <w:rFonts w:ascii="宋体" w:hAnsi="宋体"/>
          <w:b/>
          <w:bCs/>
          <w:sz w:val="72"/>
          <w:szCs w:val="72"/>
        </w:rPr>
      </w:pPr>
      <w:r>
        <w:rPr>
          <w:rFonts w:hint="eastAsia" w:ascii="宋体" w:hAnsi="宋体"/>
          <w:sz w:val="52"/>
        </w:rPr>
        <w:cr/>
      </w:r>
      <w:r>
        <w:rPr>
          <w:rFonts w:hint="eastAsia" w:ascii="宋体" w:hAnsi="宋体"/>
          <w:sz w:val="52"/>
        </w:rPr>
        <w:cr/>
      </w:r>
      <w:r>
        <w:rPr>
          <w:rFonts w:hint="eastAsia" w:ascii="宋体" w:hAnsi="宋体"/>
          <w:b/>
          <w:sz w:val="72"/>
          <w:szCs w:val="72"/>
        </w:rPr>
        <w:t>比价采购文件</w:t>
      </w:r>
    </w:p>
    <w:p w14:paraId="5D204574">
      <w:pPr>
        <w:ind w:firstLine="8640" w:firstLineChars="1200"/>
        <w:jc w:val="left"/>
        <w:rPr>
          <w:rFonts w:ascii="宋体" w:hAnsi="宋体"/>
          <w:sz w:val="32"/>
          <w:szCs w:val="32"/>
        </w:rPr>
      </w:pPr>
      <w:r>
        <w:rPr>
          <w:rFonts w:hint="eastAsia" w:ascii="宋体" w:hAnsi="宋体"/>
          <w:sz w:val="72"/>
        </w:rPr>
        <w:cr/>
      </w:r>
    </w:p>
    <w:p w14:paraId="6C8A5F04">
      <w:pPr>
        <w:ind w:firstLine="1285" w:firstLineChars="400"/>
        <w:rPr>
          <w:rFonts w:ascii="宋体" w:hAnsi="宋体"/>
          <w:b/>
          <w:bCs/>
          <w:sz w:val="32"/>
          <w:szCs w:val="32"/>
        </w:rPr>
      </w:pPr>
      <w:r>
        <w:rPr>
          <w:rFonts w:hint="eastAsia" w:ascii="宋体" w:hAnsi="宋体"/>
          <w:b/>
          <w:bCs/>
          <w:sz w:val="32"/>
          <w:szCs w:val="32"/>
        </w:rPr>
        <w:t>采购项目：“伟德山”乡村振兴片区项目监理</w:t>
      </w:r>
    </w:p>
    <w:p w14:paraId="3F928005">
      <w:pPr>
        <w:ind w:firstLine="1285" w:firstLineChars="400"/>
        <w:rPr>
          <w:rFonts w:ascii="宋体" w:hAnsi="宋体"/>
          <w:sz w:val="44"/>
        </w:rPr>
      </w:pPr>
      <w:r>
        <w:rPr>
          <w:rFonts w:hint="eastAsia" w:ascii="宋体" w:hAnsi="宋体"/>
          <w:b/>
          <w:bCs/>
          <w:sz w:val="32"/>
          <w:szCs w:val="32"/>
        </w:rPr>
        <w:t>采购方式：</w:t>
      </w:r>
      <w:r>
        <w:rPr>
          <w:rFonts w:hint="eastAsia" w:ascii="宋体" w:hAnsi="宋体"/>
          <w:b/>
          <w:sz w:val="32"/>
          <w:szCs w:val="32"/>
        </w:rPr>
        <w:t>比价</w:t>
      </w:r>
      <w:r>
        <w:rPr>
          <w:rFonts w:hint="eastAsia" w:ascii="宋体" w:hAnsi="宋体"/>
          <w:b/>
          <w:sz w:val="32"/>
          <w:szCs w:val="32"/>
        </w:rPr>
        <w:cr/>
      </w:r>
      <w:r>
        <w:rPr>
          <w:rFonts w:hint="eastAsia" w:ascii="宋体" w:hAnsi="宋体"/>
          <w:sz w:val="44"/>
        </w:rPr>
        <w:cr/>
      </w:r>
    </w:p>
    <w:p w14:paraId="76C262A2">
      <w:pPr>
        <w:jc w:val="left"/>
        <w:rPr>
          <w:rFonts w:ascii="宋体" w:hAnsi="宋体"/>
          <w:sz w:val="36"/>
        </w:rPr>
      </w:pPr>
    </w:p>
    <w:p w14:paraId="6767A951">
      <w:pPr>
        <w:jc w:val="left"/>
        <w:rPr>
          <w:rFonts w:ascii="宋体" w:hAnsi="宋体"/>
          <w:sz w:val="36"/>
        </w:rPr>
      </w:pPr>
    </w:p>
    <w:p w14:paraId="067AFCA5">
      <w:pPr>
        <w:jc w:val="left"/>
        <w:rPr>
          <w:rFonts w:ascii="宋体" w:hAnsi="宋体"/>
          <w:sz w:val="36"/>
        </w:rPr>
      </w:pPr>
    </w:p>
    <w:p w14:paraId="4DFEDFCB">
      <w:pPr>
        <w:jc w:val="left"/>
        <w:rPr>
          <w:rFonts w:ascii="宋体" w:hAnsi="宋体"/>
          <w:sz w:val="36"/>
        </w:rPr>
      </w:pPr>
    </w:p>
    <w:p w14:paraId="1AB0FE34">
      <w:pPr>
        <w:jc w:val="left"/>
        <w:rPr>
          <w:rFonts w:ascii="宋体" w:hAnsi="宋体"/>
          <w:sz w:val="36"/>
        </w:rPr>
      </w:pPr>
    </w:p>
    <w:p w14:paraId="5555BED8">
      <w:pPr>
        <w:ind w:firstLine="1626" w:firstLineChars="450"/>
        <w:jc w:val="left"/>
        <w:rPr>
          <w:rFonts w:hint="default" w:ascii="宋体" w:hAnsi="宋体" w:eastAsia="宋体"/>
          <w:b/>
          <w:sz w:val="36"/>
          <w:lang w:val="en-US" w:eastAsia="zh-CN"/>
        </w:rPr>
      </w:pPr>
      <w:r>
        <w:rPr>
          <w:rFonts w:hint="eastAsia" w:ascii="宋体" w:hAnsi="宋体"/>
          <w:b/>
          <w:sz w:val="36"/>
        </w:rPr>
        <w:t>采购单位：荣成市</w:t>
      </w:r>
      <w:r>
        <w:rPr>
          <w:rFonts w:hint="eastAsia" w:ascii="宋体" w:hAnsi="宋体"/>
          <w:b/>
          <w:sz w:val="36"/>
          <w:lang w:val="en-US" w:eastAsia="zh-CN"/>
        </w:rPr>
        <w:t>乡村振兴服务中心</w:t>
      </w:r>
    </w:p>
    <w:p w14:paraId="2F8FAB25">
      <w:pPr>
        <w:jc w:val="center"/>
        <w:rPr>
          <w:rFonts w:ascii="宋体" w:hAnsi="宋体"/>
          <w:b/>
          <w:sz w:val="36"/>
        </w:rPr>
      </w:pPr>
      <w:r>
        <w:rPr>
          <w:rFonts w:hint="eastAsia" w:ascii="宋体" w:hAnsi="宋体"/>
          <w:b/>
          <w:sz w:val="36"/>
        </w:rPr>
        <w:cr/>
      </w:r>
      <w:r>
        <w:rPr>
          <w:rFonts w:hint="eastAsia" w:ascii="宋体" w:hAnsi="宋体"/>
          <w:b/>
          <w:sz w:val="36"/>
        </w:rPr>
        <w:t>202</w:t>
      </w:r>
      <w:r>
        <w:rPr>
          <w:rFonts w:hint="eastAsia" w:ascii="宋体" w:hAnsi="宋体"/>
          <w:b/>
          <w:sz w:val="36"/>
          <w:lang w:val="en-US" w:eastAsia="zh-CN"/>
        </w:rPr>
        <w:t>6</w:t>
      </w:r>
      <w:r>
        <w:rPr>
          <w:rFonts w:hint="eastAsia" w:ascii="宋体" w:hAnsi="宋体"/>
          <w:b/>
          <w:sz w:val="36"/>
        </w:rPr>
        <w:t>年</w:t>
      </w:r>
      <w:r>
        <w:rPr>
          <w:rFonts w:ascii="宋体" w:hAnsi="宋体"/>
          <w:b/>
          <w:sz w:val="36"/>
        </w:rPr>
        <w:t>5</w:t>
      </w:r>
      <w:r>
        <w:rPr>
          <w:rFonts w:hint="eastAsia" w:ascii="宋体" w:hAnsi="宋体"/>
          <w:b/>
          <w:sz w:val="36"/>
        </w:rPr>
        <w:t>月</w:t>
      </w:r>
      <w:r>
        <w:rPr>
          <w:rFonts w:hint="eastAsia" w:ascii="宋体" w:hAnsi="宋体"/>
          <w:b/>
          <w:sz w:val="36"/>
        </w:rPr>
        <w:cr/>
      </w:r>
    </w:p>
    <w:p w14:paraId="24283487">
      <w:pPr>
        <w:tabs>
          <w:tab w:val="left" w:pos="1134"/>
        </w:tabs>
        <w:ind w:left="360" w:hanging="360" w:hangingChars="100"/>
        <w:jc w:val="center"/>
        <w:rPr>
          <w:rFonts w:ascii="宋体" w:hAnsi="宋体"/>
          <w:sz w:val="44"/>
          <w:szCs w:val="44"/>
        </w:rPr>
      </w:pPr>
      <w:r>
        <w:rPr>
          <w:rFonts w:ascii="宋体" w:hAnsi="宋体"/>
          <w:sz w:val="36"/>
        </w:rPr>
        <w:br w:type="page"/>
      </w:r>
      <w:r>
        <w:rPr>
          <w:rFonts w:hint="eastAsia" w:ascii="宋体" w:hAnsi="宋体"/>
          <w:b/>
          <w:sz w:val="44"/>
          <w:szCs w:val="44"/>
        </w:rPr>
        <w:t>目　录</w:t>
      </w:r>
    </w:p>
    <w:p w14:paraId="3D3CFB48">
      <w:pPr>
        <w:tabs>
          <w:tab w:val="left" w:pos="1134"/>
        </w:tabs>
        <w:ind w:firstLine="700" w:firstLineChars="250"/>
        <w:jc w:val="left"/>
        <w:rPr>
          <w:rFonts w:ascii="宋体" w:hAnsi="宋体"/>
          <w:sz w:val="28"/>
        </w:rPr>
      </w:pPr>
      <w:r>
        <w:rPr>
          <w:rFonts w:hint="eastAsia" w:ascii="宋体" w:hAnsi="宋体"/>
          <w:sz w:val="28"/>
        </w:rPr>
        <w:t xml:space="preserve">第一部分  </w:t>
      </w:r>
      <w:r>
        <w:rPr>
          <w:rFonts w:hint="eastAsia" w:ascii="宋体" w:hAnsi="宋体"/>
          <w:sz w:val="28"/>
          <w:szCs w:val="28"/>
        </w:rPr>
        <w:t>比价</w:t>
      </w:r>
      <w:r>
        <w:rPr>
          <w:rFonts w:hint="eastAsia" w:ascii="宋体" w:hAnsi="宋体"/>
          <w:sz w:val="28"/>
          <w:szCs w:val="28"/>
          <w:lang w:val="en-US" w:eastAsia="zh-CN"/>
        </w:rPr>
        <w:t>通知</w:t>
      </w:r>
      <w:r>
        <w:rPr>
          <w:rFonts w:hint="eastAsia" w:ascii="宋体" w:hAnsi="宋体"/>
          <w:sz w:val="28"/>
          <w:szCs w:val="28"/>
        </w:rPr>
        <w:t>书</w:t>
      </w:r>
    </w:p>
    <w:p w14:paraId="1C208C6D">
      <w:pPr>
        <w:tabs>
          <w:tab w:val="left" w:pos="1134"/>
        </w:tabs>
        <w:jc w:val="left"/>
        <w:rPr>
          <w:rFonts w:ascii="宋体" w:hAnsi="宋体"/>
          <w:sz w:val="28"/>
        </w:rPr>
      </w:pPr>
    </w:p>
    <w:p w14:paraId="1FD3F280">
      <w:pPr>
        <w:tabs>
          <w:tab w:val="left" w:pos="1134"/>
        </w:tabs>
        <w:ind w:firstLine="560" w:firstLineChars="200"/>
        <w:jc w:val="left"/>
        <w:rPr>
          <w:rFonts w:ascii="宋体" w:hAnsi="宋体"/>
          <w:sz w:val="28"/>
        </w:rPr>
      </w:pPr>
      <w:r>
        <w:rPr>
          <w:rFonts w:hint="eastAsia" w:ascii="宋体" w:hAnsi="宋体"/>
          <w:sz w:val="28"/>
        </w:rPr>
        <w:t xml:space="preserve"> 第二部分  响应人须知</w:t>
      </w:r>
    </w:p>
    <w:p w14:paraId="47B9FF20">
      <w:pPr>
        <w:rPr>
          <w:rFonts w:ascii="宋体" w:hAnsi="宋体"/>
          <w:sz w:val="28"/>
        </w:rPr>
      </w:pPr>
    </w:p>
    <w:p w14:paraId="79DC10A3">
      <w:pPr>
        <w:ind w:firstLine="280" w:firstLineChars="100"/>
        <w:rPr>
          <w:rFonts w:ascii="宋体" w:hAnsi="宋体"/>
          <w:sz w:val="28"/>
          <w:szCs w:val="28"/>
        </w:rPr>
      </w:pPr>
      <w:r>
        <w:rPr>
          <w:rFonts w:hint="eastAsia" w:ascii="宋体" w:hAnsi="宋体"/>
          <w:sz w:val="28"/>
        </w:rPr>
        <w:t xml:space="preserve">   第三部分 </w:t>
      </w:r>
      <w:r>
        <w:rPr>
          <w:rFonts w:hint="eastAsia" w:ascii="宋体" w:hAnsi="宋体"/>
          <w:sz w:val="28"/>
          <w:szCs w:val="28"/>
        </w:rPr>
        <w:t xml:space="preserve"> 响应文件评定</w:t>
      </w:r>
    </w:p>
    <w:p w14:paraId="0394EC27">
      <w:pPr>
        <w:ind w:firstLine="840" w:firstLineChars="300"/>
        <w:jc w:val="left"/>
        <w:rPr>
          <w:rFonts w:ascii="宋体" w:hAnsi="宋体"/>
          <w:sz w:val="28"/>
        </w:rPr>
      </w:pPr>
    </w:p>
    <w:p w14:paraId="7F0D1A15">
      <w:pPr>
        <w:ind w:firstLine="700" w:firstLineChars="250"/>
        <w:jc w:val="left"/>
        <w:rPr>
          <w:rFonts w:ascii="宋体" w:hAnsi="宋体"/>
          <w:sz w:val="28"/>
        </w:rPr>
      </w:pPr>
      <w:r>
        <w:rPr>
          <w:rFonts w:hint="eastAsia" w:ascii="宋体" w:hAnsi="宋体"/>
          <w:sz w:val="28"/>
        </w:rPr>
        <w:t xml:space="preserve">第四部分  </w:t>
      </w:r>
      <w:r>
        <w:rPr>
          <w:rFonts w:hint="eastAsia" w:ascii="宋体" w:hAnsi="宋体"/>
          <w:bCs/>
          <w:sz w:val="28"/>
          <w:szCs w:val="28"/>
        </w:rPr>
        <w:t>采购项目清单及</w:t>
      </w:r>
      <w:r>
        <w:rPr>
          <w:rFonts w:ascii="宋体" w:hAnsi="宋体"/>
          <w:bCs/>
          <w:sz w:val="28"/>
          <w:szCs w:val="28"/>
        </w:rPr>
        <w:t>说明</w:t>
      </w:r>
    </w:p>
    <w:p w14:paraId="30895423">
      <w:pPr>
        <w:ind w:firstLine="1260" w:firstLineChars="450"/>
        <w:jc w:val="left"/>
        <w:rPr>
          <w:rFonts w:ascii="宋体" w:hAnsi="宋体"/>
          <w:sz w:val="28"/>
        </w:rPr>
      </w:pPr>
    </w:p>
    <w:p w14:paraId="3CE372BC">
      <w:pPr>
        <w:ind w:firstLine="700" w:firstLineChars="250"/>
        <w:jc w:val="left"/>
        <w:rPr>
          <w:rFonts w:ascii="宋体" w:hAnsi="宋体"/>
          <w:sz w:val="28"/>
        </w:rPr>
      </w:pPr>
      <w:r>
        <w:rPr>
          <w:rFonts w:hint="eastAsia" w:ascii="宋体" w:hAnsi="宋体"/>
          <w:sz w:val="28"/>
        </w:rPr>
        <w:t>第五部分  响应文件（格式）</w:t>
      </w:r>
    </w:p>
    <w:p w14:paraId="39DB12C0">
      <w:pPr>
        <w:ind w:firstLine="1260" w:firstLineChars="450"/>
        <w:jc w:val="left"/>
        <w:rPr>
          <w:rFonts w:ascii="宋体" w:hAnsi="宋体"/>
          <w:sz w:val="28"/>
        </w:rPr>
      </w:pPr>
      <w:r>
        <w:rPr>
          <w:rFonts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p>
    <w:p w14:paraId="1C7CA00E">
      <w:pPr>
        <w:ind w:firstLine="840" w:firstLineChars="300"/>
        <w:jc w:val="left"/>
        <w:rPr>
          <w:rFonts w:ascii="宋体" w:hAnsi="宋体"/>
          <w:sz w:val="28"/>
        </w:rPr>
      </w:pPr>
    </w:p>
    <w:p w14:paraId="20E4F898">
      <w:pPr>
        <w:ind w:firstLine="840" w:firstLineChars="300"/>
        <w:jc w:val="left"/>
        <w:rPr>
          <w:rFonts w:ascii="宋体" w:hAnsi="宋体"/>
          <w:sz w:val="28"/>
        </w:rPr>
      </w:pPr>
    </w:p>
    <w:p w14:paraId="29E69A7A">
      <w:pPr>
        <w:ind w:firstLine="840" w:firstLineChars="300"/>
        <w:jc w:val="left"/>
        <w:rPr>
          <w:rFonts w:ascii="宋体" w:hAnsi="宋体"/>
          <w:sz w:val="28"/>
        </w:rPr>
      </w:pPr>
    </w:p>
    <w:p w14:paraId="53855B9F">
      <w:pPr>
        <w:ind w:firstLine="840" w:firstLineChars="300"/>
        <w:jc w:val="left"/>
        <w:rPr>
          <w:rFonts w:ascii="宋体" w:hAnsi="宋体"/>
          <w:sz w:val="28"/>
        </w:rPr>
      </w:pPr>
    </w:p>
    <w:p w14:paraId="02878856">
      <w:pPr>
        <w:ind w:firstLine="840" w:firstLineChars="300"/>
        <w:jc w:val="left"/>
        <w:rPr>
          <w:rFonts w:ascii="宋体" w:hAnsi="宋体"/>
          <w:sz w:val="28"/>
        </w:rPr>
      </w:pPr>
    </w:p>
    <w:p w14:paraId="6C91B2C2">
      <w:pPr>
        <w:jc w:val="center"/>
        <w:rPr>
          <w:rFonts w:ascii="宋体" w:hAnsi="宋体"/>
          <w:b/>
          <w:sz w:val="44"/>
          <w:szCs w:val="44"/>
        </w:rPr>
      </w:pPr>
      <w:r>
        <w:rPr>
          <w:rFonts w:ascii="宋体" w:hAnsi="宋体"/>
          <w:b/>
          <w:sz w:val="44"/>
          <w:szCs w:val="44"/>
        </w:rPr>
        <w:br w:type="page"/>
      </w:r>
      <w:r>
        <w:rPr>
          <w:rFonts w:hint="eastAsia" w:ascii="宋体" w:hAnsi="宋体"/>
          <w:b/>
          <w:sz w:val="44"/>
          <w:szCs w:val="44"/>
        </w:rPr>
        <w:t>第一部分   比价</w:t>
      </w:r>
      <w:r>
        <w:rPr>
          <w:rFonts w:hint="eastAsia" w:ascii="宋体" w:hAnsi="宋体"/>
          <w:b/>
          <w:sz w:val="44"/>
          <w:szCs w:val="44"/>
          <w:lang w:val="en-US" w:eastAsia="zh-CN"/>
        </w:rPr>
        <w:t>通知</w:t>
      </w:r>
      <w:r>
        <w:rPr>
          <w:rFonts w:hint="eastAsia" w:ascii="宋体" w:hAnsi="宋体"/>
          <w:b/>
          <w:sz w:val="44"/>
          <w:szCs w:val="44"/>
        </w:rPr>
        <w:t>书</w:t>
      </w:r>
    </w:p>
    <w:p w14:paraId="67342CA5">
      <w:pPr>
        <w:pStyle w:val="25"/>
        <w:spacing w:beforeAutospacing="0" w:afterAutospacing="0" w:line="560" w:lineRule="exact"/>
        <w:ind w:firstLine="480" w:firstLineChars="200"/>
        <w:rPr>
          <w:color w:val="auto"/>
          <w:kern w:val="2"/>
        </w:rPr>
      </w:pPr>
      <w:bookmarkStart w:id="0" w:name="OLE_LINK13"/>
      <w:bookmarkStart w:id="1" w:name="OLE_LINK14"/>
      <w:r>
        <w:rPr>
          <w:rFonts w:hint="eastAsia"/>
          <w:color w:val="auto"/>
          <w:kern w:val="2"/>
        </w:rPr>
        <w:t>我单位对“伟德山”乡村振兴片区项目监理通过比价方式选择供应单位。有关事项</w:t>
      </w:r>
      <w:r>
        <w:rPr>
          <w:rFonts w:hint="eastAsia"/>
          <w:color w:val="auto"/>
          <w:kern w:val="2"/>
          <w:lang w:val="en-US" w:eastAsia="zh-CN"/>
        </w:rPr>
        <w:t>通知</w:t>
      </w:r>
      <w:r>
        <w:rPr>
          <w:rFonts w:hint="eastAsia"/>
          <w:color w:val="auto"/>
          <w:kern w:val="2"/>
        </w:rPr>
        <w:t>如下：</w:t>
      </w:r>
    </w:p>
    <w:p w14:paraId="12FD4207">
      <w:pPr>
        <w:pStyle w:val="25"/>
        <w:spacing w:beforeAutospacing="0" w:afterAutospacing="0" w:line="560" w:lineRule="exact"/>
        <w:ind w:firstLine="480" w:firstLineChars="200"/>
        <w:rPr>
          <w:rFonts w:hint="default" w:eastAsia="宋体"/>
          <w:color w:val="auto"/>
          <w:kern w:val="2"/>
          <w:lang w:val="en-US" w:eastAsia="zh-CN"/>
        </w:rPr>
      </w:pPr>
      <w:r>
        <w:rPr>
          <w:rFonts w:hint="eastAsia"/>
          <w:color w:val="auto"/>
          <w:kern w:val="2"/>
        </w:rPr>
        <w:t>一、采购单位：</w:t>
      </w:r>
      <w:bookmarkStart w:id="2" w:name="OLE_LINK11"/>
      <w:bookmarkStart w:id="3" w:name="OLE_LINK12"/>
      <w:r>
        <w:rPr>
          <w:rFonts w:hint="eastAsia"/>
          <w:color w:val="auto"/>
          <w:kern w:val="2"/>
        </w:rPr>
        <w:t>荣成市</w:t>
      </w:r>
      <w:bookmarkEnd w:id="2"/>
      <w:bookmarkEnd w:id="3"/>
      <w:r>
        <w:rPr>
          <w:rFonts w:hint="eastAsia"/>
          <w:color w:val="auto"/>
          <w:kern w:val="2"/>
          <w:lang w:val="en-US" w:eastAsia="zh-CN"/>
        </w:rPr>
        <w:t>乡村振兴服务中心</w:t>
      </w:r>
    </w:p>
    <w:p w14:paraId="281AA4DB">
      <w:pPr>
        <w:pStyle w:val="25"/>
        <w:spacing w:beforeAutospacing="0" w:afterAutospacing="0" w:line="560" w:lineRule="exact"/>
        <w:ind w:firstLine="480" w:firstLineChars="200"/>
        <w:rPr>
          <w:color w:val="auto"/>
          <w:kern w:val="2"/>
        </w:rPr>
      </w:pPr>
      <w:r>
        <w:rPr>
          <w:rFonts w:hint="eastAsia"/>
          <w:color w:val="auto"/>
          <w:kern w:val="2"/>
        </w:rPr>
        <w:t>二、比价项目内容“伟德山”乡村振兴片区项目监理</w:t>
      </w:r>
      <w:r>
        <w:rPr>
          <w:rFonts w:hint="eastAsia"/>
        </w:rPr>
        <w:t>（</w:t>
      </w:r>
      <w:r>
        <w:rPr>
          <w:rFonts w:hint="eastAsia"/>
          <w:color w:val="auto"/>
          <w:kern w:val="2"/>
        </w:rPr>
        <w:t>清单详见附表）</w:t>
      </w:r>
    </w:p>
    <w:p w14:paraId="1C649937">
      <w:pPr>
        <w:pStyle w:val="25"/>
        <w:spacing w:beforeAutospacing="0" w:afterAutospacing="0" w:line="560" w:lineRule="exact"/>
        <w:ind w:firstLine="480" w:firstLineChars="200"/>
        <w:rPr>
          <w:color w:val="auto"/>
          <w:kern w:val="2"/>
        </w:rPr>
      </w:pPr>
      <w:r>
        <w:rPr>
          <w:rFonts w:hint="eastAsia"/>
          <w:color w:val="auto"/>
          <w:kern w:val="2"/>
        </w:rPr>
        <w:t>三、需提交的资格证明资料及要求:</w:t>
      </w:r>
    </w:p>
    <w:p w14:paraId="34B0CAB1">
      <w:pPr>
        <w:spacing w:line="560" w:lineRule="exact"/>
        <w:ind w:left="630"/>
        <w:rPr>
          <w:rFonts w:ascii="宋体" w:hAnsi="宋体"/>
          <w:sz w:val="24"/>
        </w:rPr>
      </w:pPr>
      <w:r>
        <w:rPr>
          <w:rFonts w:hint="eastAsia" w:ascii="宋体" w:hAnsi="宋体"/>
          <w:sz w:val="24"/>
        </w:rPr>
        <w:t>1.响应人营业执照（提供复印件，需加盖公章）。</w:t>
      </w:r>
    </w:p>
    <w:p w14:paraId="67FB162D">
      <w:pPr>
        <w:pStyle w:val="25"/>
        <w:spacing w:beforeAutospacing="0" w:afterAutospacing="0" w:line="560" w:lineRule="exact"/>
        <w:rPr>
          <w:color w:val="auto"/>
          <w:kern w:val="2"/>
        </w:rPr>
      </w:pPr>
      <w:r>
        <w:rPr>
          <w:rFonts w:hint="eastAsia"/>
          <w:color w:val="auto"/>
          <w:kern w:val="2"/>
        </w:rPr>
        <w:t>   四、比价</w:t>
      </w:r>
      <w:r>
        <w:rPr>
          <w:rFonts w:hint="eastAsia"/>
          <w:color w:val="auto"/>
          <w:kern w:val="2"/>
          <w:lang w:val="en-US" w:eastAsia="zh-CN"/>
        </w:rPr>
        <w:t>通知书</w:t>
      </w:r>
      <w:r>
        <w:rPr>
          <w:rFonts w:hint="eastAsia"/>
          <w:color w:val="auto"/>
          <w:kern w:val="2"/>
        </w:rPr>
        <w:t>及</w:t>
      </w:r>
      <w:r>
        <w:rPr>
          <w:color w:val="auto"/>
          <w:kern w:val="2"/>
        </w:rPr>
        <w:t>文件</w:t>
      </w:r>
      <w:r>
        <w:rPr>
          <w:rFonts w:hint="eastAsia"/>
          <w:color w:val="auto"/>
          <w:kern w:val="2"/>
        </w:rPr>
        <w:t>时间</w:t>
      </w:r>
    </w:p>
    <w:p w14:paraId="50D4B1C6">
      <w:pPr>
        <w:pStyle w:val="25"/>
        <w:spacing w:line="560" w:lineRule="exact"/>
        <w:ind w:firstLine="530" w:firstLineChars="221"/>
        <w:rPr>
          <w:color w:val="auto"/>
          <w:kern w:val="2"/>
        </w:rPr>
      </w:pPr>
      <w:r>
        <w:rPr>
          <w:rFonts w:hint="eastAsia"/>
          <w:color w:val="auto"/>
          <w:kern w:val="2"/>
        </w:rPr>
        <w:t>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0</w:t>
      </w:r>
      <w:r>
        <w:rPr>
          <w:rFonts w:hint="eastAsia"/>
          <w:color w:val="auto"/>
          <w:kern w:val="2"/>
        </w:rPr>
        <w:t>日至202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4</w:t>
      </w:r>
      <w:r>
        <w:rPr>
          <w:rFonts w:hint="eastAsia"/>
          <w:color w:val="auto"/>
          <w:kern w:val="2"/>
        </w:rPr>
        <w:t>日17:30时止。</w:t>
      </w:r>
    </w:p>
    <w:p w14:paraId="4835E4C8">
      <w:pPr>
        <w:pStyle w:val="25"/>
        <w:spacing w:line="560" w:lineRule="exact"/>
        <w:ind w:firstLine="530" w:firstLineChars="221"/>
        <w:rPr>
          <w:color w:val="auto"/>
          <w:kern w:val="2"/>
        </w:rPr>
      </w:pPr>
      <w:r>
        <w:rPr>
          <w:rFonts w:hint="eastAsia"/>
          <w:color w:val="auto"/>
          <w:kern w:val="2"/>
        </w:rPr>
        <w:t>五、比价文件递交时间202</w:t>
      </w:r>
      <w:r>
        <w:rPr>
          <w:rFonts w:hint="eastAsia"/>
          <w:color w:val="auto"/>
          <w:kern w:val="2"/>
          <w:lang w:val="en-US" w:eastAsia="zh-CN"/>
        </w:rPr>
        <w:t>6</w:t>
      </w:r>
      <w:r>
        <w:rPr>
          <w:rFonts w:hint="eastAsia"/>
          <w:color w:val="auto"/>
          <w:kern w:val="2"/>
        </w:rPr>
        <w:t>年</w:t>
      </w:r>
      <w:r>
        <w:rPr>
          <w:color w:val="auto"/>
          <w:kern w:val="2"/>
        </w:rPr>
        <w:t>5月</w:t>
      </w:r>
      <w:r>
        <w:rPr>
          <w:rFonts w:hint="eastAsia"/>
          <w:color w:val="auto"/>
          <w:kern w:val="2"/>
          <w:lang w:val="en-US" w:eastAsia="zh-CN"/>
        </w:rPr>
        <w:t>15</w:t>
      </w:r>
      <w:r>
        <w:rPr>
          <w:rFonts w:hint="eastAsia"/>
          <w:color w:val="auto"/>
          <w:kern w:val="2"/>
        </w:rPr>
        <w:t>日（8:30-9:00）</w:t>
      </w:r>
    </w:p>
    <w:p w14:paraId="5A943564">
      <w:pPr>
        <w:pStyle w:val="25"/>
        <w:spacing w:beforeAutospacing="0" w:afterAutospacing="0" w:line="560" w:lineRule="exact"/>
        <w:ind w:firstLine="530" w:firstLineChars="221"/>
        <w:rPr>
          <w:color w:val="auto"/>
          <w:kern w:val="2"/>
        </w:rPr>
      </w:pPr>
      <w:r>
        <w:rPr>
          <w:rFonts w:hint="eastAsia"/>
          <w:color w:val="auto"/>
          <w:kern w:val="2"/>
        </w:rPr>
        <w:t>六、比价时间：202</w:t>
      </w:r>
      <w:r>
        <w:rPr>
          <w:rFonts w:hint="eastAsia"/>
          <w:color w:val="auto"/>
          <w:kern w:val="2"/>
          <w:lang w:val="en-US" w:eastAsia="zh-CN"/>
        </w:rPr>
        <w:t>6</w:t>
      </w:r>
      <w:r>
        <w:rPr>
          <w:rFonts w:hint="eastAsia"/>
          <w:color w:val="auto"/>
          <w:kern w:val="2"/>
        </w:rPr>
        <w:t>年</w:t>
      </w:r>
      <w:r>
        <w:rPr>
          <w:color w:val="auto"/>
          <w:kern w:val="2"/>
        </w:rPr>
        <w:t>5月1</w:t>
      </w:r>
      <w:r>
        <w:rPr>
          <w:rFonts w:hint="eastAsia"/>
          <w:color w:val="auto"/>
          <w:kern w:val="2"/>
          <w:lang w:val="en-US" w:eastAsia="zh-CN"/>
        </w:rPr>
        <w:t>5</w:t>
      </w:r>
      <w:r>
        <w:rPr>
          <w:rFonts w:hint="eastAsia"/>
          <w:color w:val="auto"/>
          <w:kern w:val="2"/>
        </w:rPr>
        <w:t>日</w:t>
      </w:r>
      <w:r>
        <w:rPr>
          <w:color w:val="auto"/>
          <w:kern w:val="2"/>
        </w:rPr>
        <w:t>9:00</w:t>
      </w:r>
    </w:p>
    <w:p w14:paraId="4587565A">
      <w:pPr>
        <w:pStyle w:val="25"/>
        <w:spacing w:beforeAutospacing="0" w:afterAutospacing="0" w:line="560" w:lineRule="exact"/>
        <w:ind w:firstLine="530" w:firstLineChars="221"/>
        <w:rPr>
          <w:color w:val="FF0000"/>
          <w:kern w:val="2"/>
        </w:rPr>
      </w:pPr>
      <w:r>
        <w:rPr>
          <w:rFonts w:hint="eastAsia"/>
          <w:color w:val="auto"/>
          <w:kern w:val="2"/>
        </w:rPr>
        <w:t>七、资格审查，比价时直接审查，不合格者否决响应文件。</w:t>
      </w:r>
    </w:p>
    <w:p w14:paraId="56FE50B0">
      <w:pPr>
        <w:pStyle w:val="25"/>
        <w:spacing w:beforeAutospacing="0" w:afterAutospacing="0" w:line="560" w:lineRule="exact"/>
        <w:ind w:firstLine="480" w:firstLineChars="200"/>
        <w:rPr>
          <w:rFonts w:hint="default"/>
          <w:color w:val="auto"/>
          <w:kern w:val="2"/>
          <w:lang w:val="en-US"/>
        </w:rPr>
      </w:pPr>
      <w:r>
        <w:rPr>
          <w:rFonts w:hint="eastAsia"/>
          <w:color w:val="auto"/>
          <w:kern w:val="2"/>
        </w:rPr>
        <w:t>八、比价文件递交地点：荣成市</w:t>
      </w:r>
      <w:r>
        <w:rPr>
          <w:rFonts w:hint="eastAsia"/>
          <w:color w:val="auto"/>
          <w:kern w:val="2"/>
          <w:lang w:val="en-US" w:eastAsia="zh-CN"/>
        </w:rPr>
        <w:t>乡村振兴服务中心402室</w:t>
      </w:r>
    </w:p>
    <w:bookmarkEnd w:id="0"/>
    <w:bookmarkEnd w:id="1"/>
    <w:p w14:paraId="55F3EA5D">
      <w:pPr>
        <w:pStyle w:val="25"/>
        <w:spacing w:beforeAutospacing="0" w:afterAutospacing="0" w:line="420" w:lineRule="atLeast"/>
        <w:ind w:firstLine="480" w:firstLineChars="200"/>
        <w:rPr>
          <w:color w:val="auto"/>
          <w:kern w:val="2"/>
        </w:rPr>
      </w:pPr>
    </w:p>
    <w:p w14:paraId="0564A9F7">
      <w:pPr>
        <w:pStyle w:val="25"/>
        <w:spacing w:beforeAutospacing="0" w:afterAutospacing="0" w:line="420" w:lineRule="atLeast"/>
        <w:ind w:firstLine="480" w:firstLineChars="200"/>
        <w:rPr>
          <w:color w:val="auto"/>
          <w:kern w:val="2"/>
        </w:rPr>
      </w:pPr>
    </w:p>
    <w:p w14:paraId="35A4B77C">
      <w:pPr>
        <w:pStyle w:val="25"/>
        <w:spacing w:beforeAutospacing="0" w:afterAutospacing="0" w:line="420" w:lineRule="atLeast"/>
        <w:ind w:firstLine="480" w:firstLineChars="200"/>
        <w:rPr>
          <w:color w:val="auto"/>
          <w:kern w:val="2"/>
        </w:rPr>
      </w:pPr>
    </w:p>
    <w:p w14:paraId="116A86AB">
      <w:pPr>
        <w:pStyle w:val="25"/>
        <w:spacing w:beforeAutospacing="0" w:afterAutospacing="0" w:line="420" w:lineRule="atLeast"/>
        <w:ind w:firstLine="480" w:firstLineChars="200"/>
        <w:rPr>
          <w:color w:val="auto"/>
          <w:kern w:val="2"/>
        </w:rPr>
      </w:pPr>
    </w:p>
    <w:p w14:paraId="7452AE0A">
      <w:pPr>
        <w:pStyle w:val="25"/>
        <w:spacing w:beforeAutospacing="0" w:afterAutospacing="0" w:line="420" w:lineRule="atLeast"/>
        <w:ind w:firstLine="480" w:firstLineChars="200"/>
        <w:rPr>
          <w:color w:val="auto"/>
          <w:kern w:val="2"/>
        </w:rPr>
      </w:pPr>
    </w:p>
    <w:p w14:paraId="4E210365">
      <w:pPr>
        <w:pStyle w:val="25"/>
        <w:spacing w:beforeAutospacing="0" w:afterAutospacing="0" w:line="420" w:lineRule="atLeast"/>
        <w:ind w:firstLine="480" w:firstLineChars="200"/>
        <w:rPr>
          <w:color w:val="auto"/>
          <w:kern w:val="2"/>
        </w:rPr>
      </w:pPr>
    </w:p>
    <w:p w14:paraId="4EFED009">
      <w:pPr>
        <w:pStyle w:val="25"/>
        <w:spacing w:beforeAutospacing="0" w:afterAutospacing="0" w:line="420" w:lineRule="atLeast"/>
        <w:ind w:firstLine="480" w:firstLineChars="200"/>
        <w:rPr>
          <w:color w:val="auto"/>
          <w:kern w:val="2"/>
        </w:rPr>
      </w:pPr>
    </w:p>
    <w:p w14:paraId="1CBCA812">
      <w:pPr>
        <w:pStyle w:val="25"/>
        <w:spacing w:beforeAutospacing="0" w:afterAutospacing="0" w:line="420" w:lineRule="atLeast"/>
        <w:ind w:firstLine="480" w:firstLineChars="200"/>
        <w:rPr>
          <w:color w:val="auto"/>
          <w:kern w:val="2"/>
        </w:rPr>
      </w:pPr>
    </w:p>
    <w:p w14:paraId="0F978933">
      <w:pPr>
        <w:pStyle w:val="25"/>
        <w:spacing w:beforeAutospacing="0" w:afterAutospacing="0" w:line="560" w:lineRule="atLeast"/>
        <w:jc w:val="center"/>
      </w:pPr>
      <w:r>
        <w:rPr>
          <w:rFonts w:hint="eastAsia"/>
          <w:b/>
          <w:bCs/>
          <w:sz w:val="44"/>
          <w:szCs w:val="44"/>
        </w:rPr>
        <w:t>第二部分  响应人须知</w:t>
      </w:r>
    </w:p>
    <w:p w14:paraId="65E387DB">
      <w:pPr>
        <w:pStyle w:val="25"/>
        <w:wordWrap w:val="0"/>
        <w:spacing w:beforeAutospacing="0" w:afterAutospacing="0" w:line="560" w:lineRule="atLeast"/>
      </w:pPr>
      <w:r>
        <w:rPr>
          <w:rFonts w:hint="eastAsia"/>
          <w:b/>
          <w:bCs/>
        </w:rPr>
        <w:t>一、总则</w:t>
      </w:r>
      <w:bookmarkStart w:id="4" w:name="_Toc241742415"/>
    </w:p>
    <w:bookmarkEnd w:id="4"/>
    <w:p w14:paraId="35B709C0">
      <w:pPr>
        <w:spacing w:line="560" w:lineRule="exact"/>
        <w:ind w:firstLine="472" w:firstLineChars="197"/>
        <w:rPr>
          <w:rFonts w:ascii="宋体" w:hAnsi="宋体"/>
          <w:sz w:val="24"/>
        </w:rPr>
      </w:pPr>
      <w:r>
        <w:rPr>
          <w:rFonts w:hint="eastAsia" w:ascii="宋体" w:hAnsi="宋体"/>
          <w:sz w:val="24"/>
        </w:rPr>
        <w:t>1.质量标准：达到国家</w:t>
      </w:r>
      <w:r>
        <w:rPr>
          <w:rFonts w:ascii="宋体" w:hAnsi="宋体"/>
          <w:sz w:val="24"/>
        </w:rPr>
        <w:t>行业</w:t>
      </w:r>
      <w:r>
        <w:rPr>
          <w:rFonts w:hint="eastAsia" w:ascii="宋体" w:hAnsi="宋体"/>
          <w:sz w:val="24"/>
        </w:rPr>
        <w:t>合格</w:t>
      </w:r>
      <w:r>
        <w:rPr>
          <w:rFonts w:ascii="宋体" w:hAnsi="宋体"/>
          <w:sz w:val="24"/>
        </w:rPr>
        <w:t>标准</w:t>
      </w:r>
    </w:p>
    <w:p w14:paraId="539A9A1C">
      <w:pPr>
        <w:spacing w:line="560" w:lineRule="exact"/>
        <w:ind w:firstLine="472" w:firstLineChars="197"/>
        <w:rPr>
          <w:rFonts w:ascii="宋体" w:hAnsi="宋体"/>
          <w:sz w:val="24"/>
        </w:rPr>
      </w:pPr>
      <w:r>
        <w:rPr>
          <w:rFonts w:ascii="宋体" w:hAnsi="宋体"/>
          <w:bCs/>
          <w:sz w:val="24"/>
        </w:rPr>
        <w:t>2</w:t>
      </w:r>
      <w:r>
        <w:rPr>
          <w:rFonts w:hint="eastAsia" w:ascii="宋体" w:hAnsi="宋体"/>
          <w:bCs/>
          <w:sz w:val="24"/>
        </w:rPr>
        <w:t>.地点：</w:t>
      </w:r>
      <w:r>
        <w:rPr>
          <w:rFonts w:hint="eastAsia" w:ascii="宋体" w:hAnsi="宋体"/>
          <w:sz w:val="24"/>
        </w:rPr>
        <w:t>甲方指定</w:t>
      </w:r>
      <w:r>
        <w:rPr>
          <w:rFonts w:ascii="宋体" w:hAnsi="宋体"/>
          <w:sz w:val="24"/>
        </w:rPr>
        <w:t>地点</w:t>
      </w:r>
    </w:p>
    <w:p w14:paraId="19BC2F35">
      <w:pPr>
        <w:spacing w:line="560" w:lineRule="exact"/>
        <w:ind w:firstLine="472" w:firstLineChars="197"/>
        <w:rPr>
          <w:rFonts w:ascii="宋体" w:hAnsi="宋体"/>
          <w:sz w:val="24"/>
        </w:rPr>
      </w:pPr>
      <w:r>
        <w:rPr>
          <w:rFonts w:hint="eastAsia" w:ascii="宋体" w:hAnsi="宋体"/>
          <w:sz w:val="24"/>
        </w:rPr>
        <w:t>3. 控制价：采购控制价为</w:t>
      </w:r>
      <w:r>
        <w:rPr>
          <w:rFonts w:hint="eastAsia" w:ascii="宋体" w:hAnsi="宋体"/>
          <w:sz w:val="24"/>
          <w:lang w:val="en-US" w:eastAsia="zh-CN"/>
        </w:rPr>
        <w:t>10</w:t>
      </w:r>
      <w:r>
        <w:rPr>
          <w:rFonts w:ascii="宋体" w:hAnsi="宋体"/>
          <w:sz w:val="24"/>
        </w:rPr>
        <w:t>0000.00</w:t>
      </w:r>
      <w:r>
        <w:rPr>
          <w:rFonts w:hint="eastAsia" w:ascii="宋体" w:hAnsi="宋体"/>
          <w:sz w:val="24"/>
        </w:rPr>
        <w:t>元</w:t>
      </w:r>
      <w:r>
        <w:rPr>
          <w:rFonts w:hint="eastAsia" w:ascii="宋体" w:hAnsi="宋体"/>
          <w:sz w:val="24"/>
          <w:lang w:eastAsia="zh-CN"/>
        </w:rPr>
        <w:t>，</w:t>
      </w:r>
      <w:r>
        <w:rPr>
          <w:rFonts w:hint="eastAsia" w:ascii="宋体" w:hAnsi="宋体"/>
          <w:sz w:val="24"/>
          <w:lang w:val="en-US" w:eastAsia="zh-CN"/>
        </w:rPr>
        <w:t>按不高于项目投入金额1000万元的1%计算</w:t>
      </w:r>
      <w:r>
        <w:rPr>
          <w:rFonts w:hint="eastAsia" w:ascii="宋体" w:hAnsi="宋体"/>
          <w:sz w:val="24"/>
        </w:rPr>
        <w:t>。</w:t>
      </w:r>
    </w:p>
    <w:p w14:paraId="478A333A">
      <w:pPr>
        <w:spacing w:line="560" w:lineRule="exact"/>
        <w:ind w:firstLine="472" w:firstLineChars="197"/>
        <w:rPr>
          <w:rFonts w:ascii="宋体" w:hAnsi="宋体"/>
          <w:sz w:val="24"/>
        </w:rPr>
      </w:pPr>
      <w:r>
        <w:rPr>
          <w:rFonts w:hint="eastAsia" w:ascii="宋体" w:hAnsi="宋体"/>
          <w:sz w:val="24"/>
        </w:rPr>
        <w:t>4.</w:t>
      </w:r>
      <w:r>
        <w:rPr>
          <w:rFonts w:ascii="宋体" w:hAnsi="宋体"/>
          <w:sz w:val="24"/>
        </w:rPr>
        <w:t xml:space="preserve"> </w:t>
      </w:r>
      <w:r>
        <w:rPr>
          <w:rFonts w:hint="eastAsia" w:ascii="宋体" w:hAnsi="宋体"/>
          <w:sz w:val="24"/>
        </w:rPr>
        <w:t>服务期</w:t>
      </w:r>
      <w:r>
        <w:rPr>
          <w:rFonts w:ascii="宋体" w:hAnsi="宋体"/>
          <w:sz w:val="24"/>
        </w:rPr>
        <w:t>：</w:t>
      </w:r>
      <w:r>
        <w:rPr>
          <w:rFonts w:hint="eastAsia" w:ascii="宋体" w:hAnsi="宋体"/>
          <w:sz w:val="24"/>
        </w:rPr>
        <w:t>根据</w:t>
      </w:r>
      <w:r>
        <w:rPr>
          <w:rFonts w:ascii="宋体" w:hAnsi="宋体"/>
          <w:sz w:val="24"/>
        </w:rPr>
        <w:t>施工工期</w:t>
      </w:r>
      <w:r>
        <w:rPr>
          <w:rFonts w:hint="eastAsia" w:ascii="宋体" w:hAnsi="宋体"/>
          <w:sz w:val="24"/>
        </w:rPr>
        <w:t>进度</w:t>
      </w:r>
      <w:r>
        <w:rPr>
          <w:rFonts w:ascii="宋体" w:hAnsi="宋体"/>
          <w:sz w:val="24"/>
        </w:rPr>
        <w:t>安排</w:t>
      </w:r>
    </w:p>
    <w:p w14:paraId="74B64B47">
      <w:pPr>
        <w:spacing w:line="560" w:lineRule="exact"/>
        <w:rPr>
          <w:rFonts w:ascii="宋体" w:hAnsi="宋体"/>
          <w:b/>
          <w:sz w:val="24"/>
        </w:rPr>
      </w:pPr>
      <w:r>
        <w:rPr>
          <w:rFonts w:hint="eastAsia" w:ascii="宋体" w:hAnsi="宋体"/>
          <w:b/>
          <w:sz w:val="24"/>
        </w:rPr>
        <w:t>二、比价采购文件</w:t>
      </w:r>
    </w:p>
    <w:p w14:paraId="116AA3AD">
      <w:pPr>
        <w:spacing w:line="560" w:lineRule="exact"/>
        <w:ind w:firstLine="480" w:firstLineChars="200"/>
        <w:rPr>
          <w:rFonts w:ascii="宋体" w:hAnsi="宋体"/>
          <w:sz w:val="24"/>
        </w:rPr>
      </w:pPr>
      <w:r>
        <w:rPr>
          <w:rFonts w:hint="eastAsia" w:ascii="宋体" w:hAnsi="宋体"/>
          <w:sz w:val="24"/>
        </w:rPr>
        <w:t>(一)比价采购文件的组成</w:t>
      </w:r>
    </w:p>
    <w:p w14:paraId="77B68A9E">
      <w:pPr>
        <w:spacing w:line="560" w:lineRule="exact"/>
        <w:ind w:firstLine="480" w:firstLineChars="200"/>
        <w:rPr>
          <w:rFonts w:ascii="宋体" w:hAnsi="宋体"/>
          <w:sz w:val="24"/>
        </w:rPr>
      </w:pPr>
      <w:r>
        <w:rPr>
          <w:rFonts w:hint="eastAsia" w:ascii="宋体" w:hAnsi="宋体"/>
          <w:sz w:val="24"/>
        </w:rPr>
        <w:t>1. 比价采购文件由下述部分组成：</w:t>
      </w:r>
    </w:p>
    <w:p w14:paraId="30958530">
      <w:pPr>
        <w:spacing w:line="560" w:lineRule="exact"/>
        <w:ind w:firstLine="480" w:firstLineChars="200"/>
        <w:rPr>
          <w:rFonts w:ascii="宋体" w:hAnsi="宋体"/>
          <w:sz w:val="24"/>
        </w:rPr>
      </w:pPr>
      <w:r>
        <w:rPr>
          <w:rFonts w:hint="eastAsia" w:ascii="宋体" w:hAnsi="宋体"/>
          <w:sz w:val="24"/>
        </w:rPr>
        <w:t>（1）比价</w:t>
      </w:r>
      <w:r>
        <w:rPr>
          <w:rFonts w:hint="eastAsia" w:ascii="宋体" w:hAnsi="宋体"/>
          <w:sz w:val="24"/>
          <w:lang w:val="en-US" w:eastAsia="zh-CN"/>
        </w:rPr>
        <w:t>通知</w:t>
      </w:r>
      <w:r>
        <w:rPr>
          <w:rFonts w:hint="eastAsia" w:ascii="宋体" w:hAnsi="宋体"/>
          <w:sz w:val="24"/>
        </w:rPr>
        <w:t>书（2）响应人须知（3）响应文件评定（4）采购项目清单及</w:t>
      </w:r>
      <w:r>
        <w:rPr>
          <w:rFonts w:ascii="宋体" w:hAnsi="宋体"/>
          <w:sz w:val="24"/>
        </w:rPr>
        <w:t>说明</w:t>
      </w:r>
    </w:p>
    <w:p w14:paraId="5C7DDA28">
      <w:pPr>
        <w:spacing w:line="560" w:lineRule="exact"/>
        <w:ind w:firstLine="480" w:firstLineChars="200"/>
        <w:rPr>
          <w:rFonts w:ascii="宋体" w:hAnsi="宋体"/>
          <w:sz w:val="24"/>
        </w:rPr>
      </w:pPr>
      <w:r>
        <w:rPr>
          <w:rFonts w:hint="eastAsia" w:ascii="宋体" w:hAnsi="宋体"/>
          <w:sz w:val="24"/>
        </w:rPr>
        <w:t>（5）响应文件（格式）</w:t>
      </w:r>
    </w:p>
    <w:p w14:paraId="4D2C8D2D">
      <w:pPr>
        <w:spacing w:line="520" w:lineRule="exact"/>
        <w:ind w:firstLine="472" w:firstLineChars="197"/>
        <w:rPr>
          <w:rFonts w:ascii="宋体" w:hAnsi="宋体"/>
          <w:sz w:val="24"/>
        </w:rPr>
      </w:pPr>
      <w:r>
        <w:rPr>
          <w:rFonts w:hint="eastAsia" w:ascii="宋体" w:hAnsi="宋体"/>
          <w:sz w:val="24"/>
        </w:rPr>
        <w:t>2.响应人应在</w:t>
      </w:r>
      <w:r>
        <w:rPr>
          <w:rFonts w:hint="eastAsia" w:ascii="宋体" w:hAnsi="宋体"/>
          <w:sz w:val="24"/>
          <w:lang w:val="en-US" w:eastAsia="zh-CN"/>
        </w:rPr>
        <w:t>政府网站下载</w:t>
      </w:r>
      <w:r>
        <w:rPr>
          <w:rFonts w:hint="eastAsia" w:ascii="宋体" w:hAnsi="宋体"/>
          <w:sz w:val="24"/>
        </w:rPr>
        <w:t>比价文件。</w:t>
      </w:r>
    </w:p>
    <w:p w14:paraId="6D393614">
      <w:pPr>
        <w:spacing w:line="560" w:lineRule="exact"/>
        <w:ind w:firstLine="472" w:firstLineChars="197"/>
        <w:rPr>
          <w:rFonts w:ascii="宋体" w:hAnsi="宋体"/>
          <w:sz w:val="24"/>
        </w:rPr>
      </w:pPr>
      <w:r>
        <w:rPr>
          <w:rFonts w:hint="eastAsia" w:ascii="宋体" w:hAnsi="宋体"/>
          <w:sz w:val="24"/>
        </w:rPr>
        <w:t>3.响应人应认真阅读比价文件中的所有事项、格式、条款和技术规格等，响应人未按照比价文件要求提交全部资料或者未做出实质性响应可能导致其比价文件被拒绝。</w:t>
      </w:r>
    </w:p>
    <w:p w14:paraId="606FCBB6">
      <w:pPr>
        <w:spacing w:line="560" w:lineRule="exact"/>
        <w:rPr>
          <w:rFonts w:ascii="宋体" w:hAnsi="宋体"/>
          <w:b/>
          <w:sz w:val="24"/>
        </w:rPr>
      </w:pPr>
      <w:r>
        <w:rPr>
          <w:rFonts w:hint="eastAsia" w:ascii="宋体" w:hAnsi="宋体"/>
          <w:b/>
          <w:sz w:val="24"/>
        </w:rPr>
        <w:t>三、响应文件</w:t>
      </w:r>
    </w:p>
    <w:p w14:paraId="353673E5">
      <w:pPr>
        <w:spacing w:line="560" w:lineRule="exact"/>
        <w:ind w:firstLine="480" w:firstLineChars="200"/>
        <w:rPr>
          <w:rFonts w:ascii="宋体" w:hAnsi="宋体"/>
          <w:sz w:val="24"/>
        </w:rPr>
      </w:pPr>
      <w:r>
        <w:rPr>
          <w:rFonts w:hint="eastAsia" w:ascii="宋体" w:hAnsi="宋体"/>
          <w:sz w:val="24"/>
        </w:rPr>
        <w:t>(一) 响应文件详见第五部分 响应文件（格式）：</w:t>
      </w:r>
    </w:p>
    <w:p w14:paraId="5AFD3CB3">
      <w:pPr>
        <w:spacing w:line="560" w:lineRule="exact"/>
        <w:ind w:firstLine="475" w:firstLineChars="197"/>
        <w:rPr>
          <w:rFonts w:ascii="宋体" w:hAnsi="宋体"/>
          <w:b/>
          <w:sz w:val="24"/>
        </w:rPr>
      </w:pPr>
      <w:r>
        <w:rPr>
          <w:rFonts w:hint="eastAsia" w:ascii="宋体" w:hAnsi="宋体"/>
          <w:b/>
          <w:sz w:val="24"/>
        </w:rPr>
        <w:t>响应人资质资格证明文件</w:t>
      </w:r>
    </w:p>
    <w:p w14:paraId="7D40E912">
      <w:pPr>
        <w:spacing w:line="560" w:lineRule="exact"/>
        <w:ind w:left="630"/>
        <w:rPr>
          <w:rFonts w:ascii="宋体" w:hAnsi="宋体"/>
          <w:sz w:val="24"/>
        </w:rPr>
      </w:pPr>
      <w:r>
        <w:rPr>
          <w:rFonts w:hint="eastAsia" w:ascii="宋体" w:hAnsi="宋体"/>
          <w:sz w:val="24"/>
        </w:rPr>
        <w:t>1.响应人营业执照（提供复印件，需加盖公章）。</w:t>
      </w:r>
    </w:p>
    <w:p w14:paraId="426A72D0">
      <w:pPr>
        <w:spacing w:line="560" w:lineRule="exact"/>
        <w:ind w:left="630"/>
        <w:rPr>
          <w:rFonts w:ascii="宋体" w:hAnsi="宋体"/>
          <w:sz w:val="24"/>
        </w:rPr>
      </w:pPr>
      <w:r>
        <w:rPr>
          <w:rFonts w:hint="eastAsia" w:ascii="宋体" w:hAnsi="宋体"/>
          <w:sz w:val="24"/>
        </w:rPr>
        <w:t>2.响应人具有建筑工程或市政公用工程或水利</w:t>
      </w:r>
      <w:r>
        <w:rPr>
          <w:rFonts w:ascii="宋体" w:hAnsi="宋体"/>
          <w:sz w:val="24"/>
        </w:rPr>
        <w:t>工程</w:t>
      </w:r>
      <w:r>
        <w:rPr>
          <w:rFonts w:hint="eastAsia" w:ascii="宋体" w:hAnsi="宋体"/>
          <w:sz w:val="24"/>
        </w:rPr>
        <w:t>监理丙级及以上资质。(A包)</w:t>
      </w:r>
    </w:p>
    <w:p w14:paraId="34E9A631">
      <w:pPr>
        <w:spacing w:line="560" w:lineRule="exact"/>
        <w:ind w:left="630"/>
        <w:rPr>
          <w:rFonts w:ascii="宋体" w:hAnsi="宋体"/>
          <w:sz w:val="24"/>
        </w:rPr>
      </w:pPr>
      <w:r>
        <w:rPr>
          <w:rFonts w:ascii="宋体" w:hAnsi="宋体"/>
          <w:sz w:val="24"/>
        </w:rPr>
        <w:t>3</w:t>
      </w:r>
      <w:r>
        <w:rPr>
          <w:rFonts w:hint="eastAsia" w:ascii="宋体" w:hAnsi="宋体"/>
          <w:sz w:val="24"/>
        </w:rPr>
        <w:t>、承担本项目总监理工程师具有建筑工程或公用市政工程或水利</w:t>
      </w:r>
      <w:r>
        <w:rPr>
          <w:rFonts w:ascii="宋体" w:hAnsi="宋体"/>
          <w:sz w:val="24"/>
        </w:rPr>
        <w:t>工程</w:t>
      </w:r>
      <w:r>
        <w:rPr>
          <w:rFonts w:hint="eastAsia" w:ascii="宋体" w:hAnsi="宋体"/>
          <w:sz w:val="24"/>
        </w:rPr>
        <w:t>注册监理工程师执业资格。 (A包)</w:t>
      </w:r>
    </w:p>
    <w:p w14:paraId="722351B0">
      <w:pPr>
        <w:spacing w:line="560" w:lineRule="exact"/>
        <w:ind w:left="630"/>
        <w:rPr>
          <w:rFonts w:ascii="宋体" w:hAnsi="宋体"/>
          <w:sz w:val="24"/>
        </w:rPr>
      </w:pPr>
      <w:r>
        <w:rPr>
          <w:rFonts w:ascii="宋体" w:hAnsi="宋体"/>
          <w:sz w:val="24"/>
        </w:rPr>
        <w:t>4</w:t>
      </w:r>
      <w:r>
        <w:rPr>
          <w:rFonts w:hint="eastAsia" w:ascii="宋体" w:hAnsi="宋体"/>
          <w:sz w:val="24"/>
        </w:rPr>
        <w:t>、项目总监（1名），专业监理工程师（1名），监理员（1名）、配备齐全，符合以上人员配置要求的，得8分，需附相关证书扫描件。</w:t>
      </w:r>
    </w:p>
    <w:p w14:paraId="5001BB15">
      <w:pPr>
        <w:spacing w:line="560" w:lineRule="exact"/>
        <w:ind w:left="630"/>
        <w:rPr>
          <w:rFonts w:ascii="宋体" w:hAnsi="宋体"/>
          <w:sz w:val="24"/>
        </w:rPr>
      </w:pPr>
      <w:r>
        <w:rPr>
          <w:rFonts w:hint="eastAsia" w:ascii="宋体" w:hAnsi="宋体"/>
          <w:sz w:val="24"/>
        </w:rPr>
        <w:t>项目总监理工程师资格：取得国家监理工程师注册证书，注册专业为建筑工程或公用市政工程或水利</w:t>
      </w:r>
      <w:r>
        <w:rPr>
          <w:rFonts w:ascii="宋体" w:hAnsi="宋体"/>
          <w:sz w:val="24"/>
        </w:rPr>
        <w:t>工程</w:t>
      </w:r>
      <w:r>
        <w:rPr>
          <w:rFonts w:hint="eastAsia" w:ascii="宋体" w:hAnsi="宋体"/>
          <w:sz w:val="24"/>
        </w:rPr>
        <w:t>。</w:t>
      </w:r>
    </w:p>
    <w:p w14:paraId="6D72EF11">
      <w:pPr>
        <w:spacing w:line="560" w:lineRule="exact"/>
        <w:ind w:left="630"/>
        <w:rPr>
          <w:rFonts w:ascii="宋体" w:hAnsi="宋体"/>
          <w:sz w:val="24"/>
        </w:rPr>
      </w:pPr>
      <w:r>
        <w:rPr>
          <w:rFonts w:hint="eastAsia" w:ascii="宋体" w:hAnsi="宋体"/>
          <w:sz w:val="24"/>
        </w:rPr>
        <w:t>专业监理工程师（以下任何一种均可）（专业为建筑工程或公用市政工程或水利</w:t>
      </w:r>
      <w:r>
        <w:rPr>
          <w:rFonts w:ascii="宋体" w:hAnsi="宋体"/>
          <w:sz w:val="24"/>
        </w:rPr>
        <w:t>工程</w:t>
      </w:r>
      <w:r>
        <w:rPr>
          <w:rFonts w:hint="eastAsia" w:ascii="宋体" w:hAnsi="宋体"/>
          <w:sz w:val="24"/>
        </w:rPr>
        <w:t>）</w:t>
      </w:r>
    </w:p>
    <w:p w14:paraId="6D4A423B">
      <w:pPr>
        <w:spacing w:line="560" w:lineRule="exact"/>
        <w:ind w:left="630"/>
        <w:rPr>
          <w:rFonts w:ascii="宋体" w:hAnsi="宋体"/>
          <w:sz w:val="24"/>
        </w:rPr>
      </w:pPr>
      <w:r>
        <w:rPr>
          <w:rFonts w:hint="eastAsia" w:ascii="宋体" w:hAnsi="宋体"/>
          <w:sz w:val="24"/>
        </w:rPr>
        <w:t>1）具有工程类注册执业资格；</w:t>
      </w:r>
    </w:p>
    <w:p w14:paraId="54DBB05E">
      <w:pPr>
        <w:spacing w:line="560" w:lineRule="exact"/>
        <w:ind w:left="630"/>
        <w:rPr>
          <w:rFonts w:ascii="宋体" w:hAnsi="宋体"/>
          <w:sz w:val="24"/>
        </w:rPr>
      </w:pPr>
      <w:r>
        <w:rPr>
          <w:rFonts w:hint="eastAsia" w:ascii="宋体" w:hAnsi="宋体"/>
          <w:sz w:val="24"/>
        </w:rPr>
        <w:t xml:space="preserve">2）具有有效期内的省级建设监理协会颁发的专业监理工程师“建设工程监理从业人员教育与信用信息卡”或监理人员上岗证； </w:t>
      </w:r>
    </w:p>
    <w:p w14:paraId="0B09E563">
      <w:pPr>
        <w:spacing w:line="560" w:lineRule="exact"/>
        <w:ind w:left="630"/>
        <w:rPr>
          <w:rFonts w:ascii="宋体" w:hAnsi="宋体"/>
          <w:sz w:val="24"/>
        </w:rPr>
      </w:pPr>
      <w:r>
        <w:rPr>
          <w:rFonts w:hint="eastAsia" w:ascii="宋体" w:hAnsi="宋体"/>
          <w:sz w:val="24"/>
        </w:rPr>
        <w:t>3）具有中级及以上专业技术职称、2年及以上工程实践经验并经监理业务培训的人员（需附职称、工程经验和业务培训的证明材料）。</w:t>
      </w:r>
    </w:p>
    <w:p w14:paraId="15B1B546">
      <w:pPr>
        <w:spacing w:line="560" w:lineRule="exact"/>
        <w:ind w:left="630"/>
        <w:rPr>
          <w:rFonts w:ascii="宋体" w:hAnsi="宋体"/>
          <w:sz w:val="24"/>
        </w:rPr>
      </w:pPr>
      <w:r>
        <w:rPr>
          <w:rFonts w:hint="eastAsia" w:ascii="宋体" w:hAnsi="宋体"/>
          <w:sz w:val="24"/>
        </w:rPr>
        <w:t>监理员：（以下任何一种均可）（专业为房屋建筑工程或公用市政</w:t>
      </w:r>
      <w:r>
        <w:rPr>
          <w:rFonts w:ascii="宋体" w:hAnsi="宋体"/>
          <w:sz w:val="24"/>
        </w:rPr>
        <w:t>工程</w:t>
      </w:r>
      <w:r>
        <w:rPr>
          <w:rFonts w:hint="eastAsia" w:ascii="宋体" w:hAnsi="宋体"/>
          <w:sz w:val="24"/>
        </w:rPr>
        <w:t>或水利</w:t>
      </w:r>
      <w:r>
        <w:rPr>
          <w:rFonts w:ascii="宋体" w:hAnsi="宋体"/>
          <w:sz w:val="24"/>
        </w:rPr>
        <w:t>工程</w:t>
      </w:r>
      <w:r>
        <w:rPr>
          <w:rFonts w:hint="eastAsia" w:ascii="宋体" w:hAnsi="宋体"/>
          <w:sz w:val="24"/>
        </w:rPr>
        <w:t>）</w:t>
      </w:r>
    </w:p>
    <w:p w14:paraId="5D83FBA5">
      <w:pPr>
        <w:spacing w:line="560" w:lineRule="exact"/>
        <w:ind w:left="630"/>
        <w:rPr>
          <w:rFonts w:ascii="宋体" w:hAnsi="宋体"/>
          <w:sz w:val="24"/>
        </w:rPr>
      </w:pPr>
      <w:r>
        <w:rPr>
          <w:rFonts w:hint="eastAsia" w:ascii="宋体" w:hAnsi="宋体"/>
          <w:sz w:val="24"/>
        </w:rPr>
        <w:t>1）具有有效期内的省级建设监理协会颁发的“建设工程监理从业人员教育与信用信息卡”或监理人员上岗证；</w:t>
      </w:r>
    </w:p>
    <w:p w14:paraId="2B59D224">
      <w:pPr>
        <w:spacing w:line="560" w:lineRule="exact"/>
        <w:ind w:left="630"/>
        <w:rPr>
          <w:rFonts w:ascii="宋体" w:hAnsi="宋体"/>
          <w:sz w:val="24"/>
        </w:rPr>
      </w:pPr>
      <w:r>
        <w:rPr>
          <w:rFonts w:hint="eastAsia" w:ascii="宋体" w:hAnsi="宋体"/>
          <w:sz w:val="24"/>
        </w:rPr>
        <w:t>2）具有中专及以上学历并经过监理业务培训的人员（需附学历和业务培训的证明材料）。</w:t>
      </w:r>
    </w:p>
    <w:p w14:paraId="144C2B1C">
      <w:pPr>
        <w:spacing w:line="560" w:lineRule="exact"/>
        <w:ind w:firstLine="480" w:firstLineChars="200"/>
        <w:rPr>
          <w:rFonts w:ascii="宋体" w:hAnsi="宋体"/>
          <w:sz w:val="24"/>
        </w:rPr>
      </w:pPr>
      <w:r>
        <w:rPr>
          <w:rFonts w:hint="eastAsia" w:ascii="宋体" w:hAnsi="宋体"/>
          <w:sz w:val="24"/>
        </w:rPr>
        <w:t xml:space="preserve">(二)响应报价要求                                                                                                                                                                                                                                                                                                                                                                                                                                                                                                                                     </w:t>
      </w:r>
    </w:p>
    <w:p w14:paraId="38A451D8">
      <w:pPr>
        <w:spacing w:line="560" w:lineRule="exact"/>
        <w:ind w:firstLine="482" w:firstLineChars="200"/>
        <w:jc w:val="left"/>
        <w:rPr>
          <w:rFonts w:ascii="宋体" w:hAnsi="宋体"/>
          <w:b/>
          <w:sz w:val="24"/>
        </w:rPr>
      </w:pPr>
      <w:r>
        <w:rPr>
          <w:rFonts w:hint="eastAsia" w:ascii="宋体" w:hAnsi="宋体"/>
          <w:b/>
          <w:sz w:val="24"/>
        </w:rPr>
        <w:t>1.响应单位应</w:t>
      </w:r>
      <w:r>
        <w:rPr>
          <w:rFonts w:ascii="宋体" w:hAnsi="宋体"/>
          <w:b/>
          <w:sz w:val="24"/>
        </w:rPr>
        <w:t>对本次</w:t>
      </w:r>
      <w:r>
        <w:rPr>
          <w:rFonts w:hint="eastAsia" w:ascii="宋体" w:hAnsi="宋体"/>
          <w:b/>
          <w:sz w:val="24"/>
        </w:rPr>
        <w:t>比价</w:t>
      </w:r>
      <w:r>
        <w:rPr>
          <w:rFonts w:ascii="宋体" w:hAnsi="宋体"/>
          <w:b/>
          <w:sz w:val="24"/>
        </w:rPr>
        <w:t>的全部内容</w:t>
      </w:r>
      <w:r>
        <w:rPr>
          <w:rFonts w:hint="eastAsia" w:ascii="宋体" w:hAnsi="宋体"/>
          <w:b/>
          <w:sz w:val="24"/>
        </w:rPr>
        <w:t>进行</w:t>
      </w:r>
      <w:r>
        <w:rPr>
          <w:rFonts w:ascii="宋体" w:hAnsi="宋体"/>
          <w:b/>
          <w:sz w:val="24"/>
        </w:rPr>
        <w:t>报价</w:t>
      </w:r>
      <w:r>
        <w:rPr>
          <w:rFonts w:hint="eastAsia" w:ascii="宋体" w:hAnsi="宋体"/>
          <w:b/>
          <w:sz w:val="24"/>
        </w:rPr>
        <w:t>，</w:t>
      </w:r>
      <w:r>
        <w:rPr>
          <w:rFonts w:ascii="宋体" w:hAnsi="宋体"/>
          <w:b/>
          <w:sz w:val="24"/>
        </w:rPr>
        <w:t>缺项、漏项的报价无效</w:t>
      </w:r>
      <w:r>
        <w:rPr>
          <w:rFonts w:hint="eastAsia" w:ascii="宋体" w:hAnsi="宋体"/>
          <w:b/>
          <w:sz w:val="24"/>
        </w:rPr>
        <w:t>。</w:t>
      </w:r>
    </w:p>
    <w:p w14:paraId="1DD1987D">
      <w:pPr>
        <w:spacing w:line="560" w:lineRule="exact"/>
        <w:ind w:firstLine="480" w:firstLineChars="200"/>
        <w:jc w:val="left"/>
        <w:rPr>
          <w:rFonts w:ascii="宋体" w:hAnsi="宋体"/>
          <w:sz w:val="24"/>
        </w:rPr>
      </w:pPr>
      <w:r>
        <w:rPr>
          <w:rFonts w:hint="eastAsia" w:ascii="宋体" w:hAnsi="宋体"/>
          <w:sz w:val="24"/>
        </w:rPr>
        <w:t>2.响应人对采购项目</w:t>
      </w:r>
      <w:r>
        <w:rPr>
          <w:rFonts w:ascii="宋体" w:hAnsi="宋体"/>
          <w:sz w:val="24"/>
        </w:rPr>
        <w:t>只能提</w:t>
      </w:r>
      <w:r>
        <w:rPr>
          <w:rFonts w:hint="eastAsia" w:ascii="宋体" w:hAnsi="宋体"/>
          <w:sz w:val="24"/>
        </w:rPr>
        <w:t>报</w:t>
      </w:r>
      <w:r>
        <w:rPr>
          <w:rFonts w:ascii="宋体" w:hAnsi="宋体"/>
          <w:sz w:val="24"/>
        </w:rPr>
        <w:t>一个方案，提</w:t>
      </w:r>
      <w:r>
        <w:rPr>
          <w:rFonts w:hint="eastAsia" w:ascii="宋体" w:hAnsi="宋体"/>
          <w:sz w:val="24"/>
        </w:rPr>
        <w:t>报两</w:t>
      </w:r>
      <w:r>
        <w:rPr>
          <w:rFonts w:ascii="宋体" w:hAnsi="宋体"/>
          <w:sz w:val="24"/>
        </w:rPr>
        <w:t>个</w:t>
      </w:r>
      <w:r>
        <w:rPr>
          <w:rFonts w:hint="eastAsia" w:ascii="宋体" w:hAnsi="宋体"/>
          <w:sz w:val="24"/>
        </w:rPr>
        <w:t>或两个以上的</w:t>
      </w:r>
      <w:r>
        <w:rPr>
          <w:rFonts w:ascii="宋体" w:hAnsi="宋体"/>
          <w:sz w:val="24"/>
        </w:rPr>
        <w:t>方案和报价将</w:t>
      </w:r>
      <w:r>
        <w:rPr>
          <w:rFonts w:hint="eastAsia" w:ascii="宋体" w:hAnsi="宋体"/>
          <w:sz w:val="24"/>
        </w:rPr>
        <w:t>视为无效响应</w:t>
      </w:r>
      <w:r>
        <w:rPr>
          <w:rFonts w:ascii="宋体" w:hAnsi="宋体"/>
          <w:sz w:val="24"/>
        </w:rPr>
        <w:t>；</w:t>
      </w:r>
    </w:p>
    <w:p w14:paraId="74CD353B">
      <w:pPr>
        <w:spacing w:line="560" w:lineRule="exact"/>
        <w:ind w:firstLine="567"/>
        <w:rPr>
          <w:rFonts w:ascii="宋体" w:hAnsi="宋体"/>
          <w:sz w:val="24"/>
        </w:rPr>
      </w:pPr>
      <w:r>
        <w:rPr>
          <w:rFonts w:hint="eastAsia" w:ascii="宋体" w:hAnsi="宋体"/>
          <w:sz w:val="24"/>
        </w:rPr>
        <w:t>3.响应人的响应报价为一次性报价，任何包含价格调整要求的响应将被视为非实质性响应而被拒绝；</w:t>
      </w:r>
    </w:p>
    <w:p w14:paraId="6A491468">
      <w:pPr>
        <w:spacing w:line="560" w:lineRule="exact"/>
        <w:ind w:firstLine="570"/>
        <w:rPr>
          <w:rFonts w:ascii="宋体" w:hAnsi="宋体"/>
          <w:sz w:val="24"/>
        </w:rPr>
      </w:pPr>
      <w:r>
        <w:rPr>
          <w:rFonts w:hint="eastAsia" w:ascii="宋体" w:hAnsi="宋体"/>
          <w:sz w:val="24"/>
        </w:rPr>
        <w:t>4.响应总价中不得包含比价文件要求以外的内容；</w:t>
      </w:r>
    </w:p>
    <w:p w14:paraId="66DA6ED3">
      <w:pPr>
        <w:spacing w:line="560" w:lineRule="exact"/>
        <w:ind w:firstLine="570"/>
        <w:rPr>
          <w:rFonts w:ascii="宋体" w:hAnsi="宋体"/>
          <w:sz w:val="24"/>
        </w:rPr>
      </w:pPr>
      <w:r>
        <w:rPr>
          <w:rFonts w:hint="eastAsia" w:ascii="宋体" w:hAnsi="宋体"/>
          <w:sz w:val="24"/>
        </w:rPr>
        <w:t>5.响应人应严格按照比价文件所提供的格式填写齐全，</w:t>
      </w:r>
      <w:r>
        <w:rPr>
          <w:rFonts w:ascii="宋体" w:hAnsi="宋体"/>
          <w:sz w:val="24"/>
        </w:rPr>
        <w:t>不</w:t>
      </w:r>
      <w:r>
        <w:rPr>
          <w:rFonts w:hint="eastAsia" w:ascii="宋体" w:hAnsi="宋体"/>
          <w:sz w:val="24"/>
        </w:rPr>
        <w:t>得</w:t>
      </w:r>
      <w:r>
        <w:rPr>
          <w:rFonts w:ascii="宋体" w:hAnsi="宋体"/>
          <w:sz w:val="24"/>
        </w:rPr>
        <w:t>涂抹、修改，表中相应内容的报价必须计算正确；</w:t>
      </w:r>
    </w:p>
    <w:p w14:paraId="08BD3A13">
      <w:pPr>
        <w:spacing w:line="560" w:lineRule="exact"/>
        <w:ind w:firstLine="570"/>
        <w:rPr>
          <w:rFonts w:ascii="宋体" w:hAnsi="宋体"/>
          <w:sz w:val="24"/>
        </w:rPr>
      </w:pPr>
      <w:r>
        <w:rPr>
          <w:rFonts w:hint="eastAsia" w:ascii="宋体" w:hAnsi="宋体"/>
          <w:sz w:val="24"/>
        </w:rPr>
        <w:t>6.响应文件报价出现前后不一致的，按照下列规定修正：</w:t>
      </w:r>
    </w:p>
    <w:p w14:paraId="6CEF4C27">
      <w:pPr>
        <w:spacing w:line="560" w:lineRule="exact"/>
        <w:ind w:firstLine="570"/>
        <w:rPr>
          <w:rFonts w:ascii="宋体" w:hAnsi="宋体"/>
          <w:sz w:val="24"/>
        </w:rPr>
      </w:pPr>
      <w:r>
        <w:rPr>
          <w:rFonts w:hint="eastAsia" w:ascii="宋体" w:hAnsi="宋体"/>
          <w:sz w:val="24"/>
        </w:rPr>
        <w:t>（1）大写金额和小写金额不一致的，以大写金额为准；</w:t>
      </w:r>
    </w:p>
    <w:p w14:paraId="2ED559E3">
      <w:pPr>
        <w:spacing w:line="560" w:lineRule="exact"/>
        <w:ind w:firstLine="570"/>
        <w:rPr>
          <w:rFonts w:ascii="宋体" w:hAnsi="宋体"/>
          <w:sz w:val="24"/>
        </w:rPr>
      </w:pPr>
      <w:r>
        <w:rPr>
          <w:rFonts w:hint="eastAsia" w:ascii="宋体" w:hAnsi="宋体"/>
          <w:sz w:val="24"/>
        </w:rPr>
        <w:t>（2）单价金额小数点或者百分比有明显错位的，以比价一览表的总价为准，并修改单价；</w:t>
      </w:r>
    </w:p>
    <w:p w14:paraId="3B91E288">
      <w:pPr>
        <w:spacing w:line="560" w:lineRule="exact"/>
        <w:ind w:firstLine="570"/>
        <w:rPr>
          <w:rFonts w:ascii="宋体" w:hAnsi="宋体"/>
          <w:sz w:val="24"/>
        </w:rPr>
      </w:pPr>
      <w:r>
        <w:rPr>
          <w:rFonts w:hint="eastAsia" w:ascii="宋体" w:hAnsi="宋体"/>
          <w:sz w:val="24"/>
        </w:rPr>
        <w:t>（3）总价金额与按单价汇总金额不一致的，以单价金额计算结果为准。</w:t>
      </w:r>
    </w:p>
    <w:p w14:paraId="70E2E5F4">
      <w:pPr>
        <w:spacing w:line="560" w:lineRule="exact"/>
        <w:ind w:firstLine="570"/>
        <w:rPr>
          <w:rFonts w:ascii="宋体" w:hAnsi="宋体"/>
          <w:sz w:val="24"/>
        </w:rPr>
      </w:pPr>
      <w:r>
        <w:rPr>
          <w:rFonts w:hint="eastAsia" w:ascii="宋体" w:hAnsi="宋体"/>
          <w:sz w:val="24"/>
        </w:rPr>
        <w:t>7.响应文件的大写金额与小写金额不一致的，以大写金额为准；总价金额与按单价汇总金额不一致的，以单价金额计算结果为准，单价金额小数点有明显错位的，应以总价为准，并修改单价。若响应人拒绝接受上述修正，其响应文件将被拒绝；</w:t>
      </w:r>
    </w:p>
    <w:p w14:paraId="2AF83538">
      <w:pPr>
        <w:spacing w:line="560" w:lineRule="exact"/>
        <w:ind w:firstLine="480" w:firstLineChars="200"/>
        <w:rPr>
          <w:rFonts w:ascii="宋体" w:hAnsi="宋体"/>
          <w:sz w:val="24"/>
        </w:rPr>
      </w:pPr>
      <w:r>
        <w:rPr>
          <w:rFonts w:hint="eastAsia" w:ascii="宋体" w:hAnsi="宋体"/>
          <w:sz w:val="24"/>
        </w:rPr>
        <w:t>8.</w:t>
      </w:r>
      <w:r>
        <w:rPr>
          <w:rFonts w:ascii="宋体" w:hAnsi="宋体"/>
          <w:sz w:val="24"/>
        </w:rPr>
        <w:t>报价币种为人民币元</w:t>
      </w:r>
      <w:r>
        <w:rPr>
          <w:rFonts w:hint="eastAsia" w:ascii="宋体" w:hAnsi="宋体"/>
          <w:sz w:val="24"/>
        </w:rPr>
        <w:t>。</w:t>
      </w:r>
    </w:p>
    <w:p w14:paraId="505AF6EB">
      <w:pPr>
        <w:pStyle w:val="14"/>
        <w:spacing w:line="560" w:lineRule="exact"/>
        <w:ind w:firstLine="480" w:firstLineChars="200"/>
        <w:rPr>
          <w:rFonts w:hAnsi="宋体"/>
          <w:sz w:val="24"/>
          <w:szCs w:val="24"/>
        </w:rPr>
      </w:pPr>
      <w:r>
        <w:rPr>
          <w:rFonts w:hint="eastAsia" w:hAnsi="宋体"/>
          <w:sz w:val="24"/>
          <w:szCs w:val="24"/>
        </w:rPr>
        <w:t>(三)响应文件的签署、装订及份数</w:t>
      </w:r>
    </w:p>
    <w:p w14:paraId="6F16EB9D">
      <w:pPr>
        <w:pStyle w:val="14"/>
        <w:spacing w:line="560" w:lineRule="exact"/>
        <w:ind w:firstLine="480" w:firstLineChars="200"/>
        <w:rPr>
          <w:rFonts w:hAnsi="宋体"/>
          <w:sz w:val="24"/>
          <w:szCs w:val="24"/>
        </w:rPr>
      </w:pPr>
      <w:r>
        <w:rPr>
          <w:rFonts w:hint="eastAsia" w:hAnsi="宋体"/>
          <w:sz w:val="24"/>
          <w:szCs w:val="24"/>
        </w:rPr>
        <w:t>1.响应文件应使用A4幅面纸张，按规定栏目打印，加盖响应单位公章，并由单位法定代表人或其被授权人签字后方为有效，签字手写时应用碳素或蓝黑墨水。</w:t>
      </w:r>
    </w:p>
    <w:p w14:paraId="1E47E273">
      <w:pPr>
        <w:pStyle w:val="14"/>
        <w:spacing w:line="560" w:lineRule="exact"/>
        <w:ind w:firstLine="480" w:firstLineChars="200"/>
        <w:rPr>
          <w:rFonts w:hAnsi="宋体"/>
          <w:sz w:val="24"/>
          <w:szCs w:val="24"/>
        </w:rPr>
      </w:pPr>
      <w:r>
        <w:rPr>
          <w:rFonts w:hint="eastAsia" w:hAnsi="宋体"/>
          <w:sz w:val="24"/>
          <w:szCs w:val="24"/>
        </w:rPr>
        <w:t>2.响应文件整个文件不得有涂改、增删，确实需要的，应在涂改、增删处有法定代表人或授权代表的签名。</w:t>
      </w:r>
    </w:p>
    <w:p w14:paraId="143A115D">
      <w:pPr>
        <w:pStyle w:val="14"/>
        <w:spacing w:line="560" w:lineRule="exact"/>
        <w:ind w:firstLine="480" w:firstLineChars="200"/>
        <w:rPr>
          <w:rFonts w:hAnsi="宋体"/>
          <w:sz w:val="24"/>
          <w:szCs w:val="24"/>
        </w:rPr>
      </w:pPr>
      <w:r>
        <w:rPr>
          <w:rFonts w:hint="eastAsia" w:hAnsi="宋体"/>
          <w:sz w:val="24"/>
          <w:szCs w:val="24"/>
        </w:rPr>
        <w:t>3.响应文件封面须注明“正本”、“副本”字样（一式三份，正本一份、副本二份），正本与副本如有差别，以正本为准。正本中响应单位的签字、盖章必须是原件。</w:t>
      </w:r>
    </w:p>
    <w:p w14:paraId="57A8B6B3">
      <w:pPr>
        <w:spacing w:line="560" w:lineRule="exact"/>
        <w:ind w:firstLine="472" w:firstLineChars="197"/>
        <w:rPr>
          <w:rFonts w:ascii="宋体" w:hAnsi="宋体"/>
          <w:sz w:val="24"/>
        </w:rPr>
      </w:pPr>
      <w:r>
        <w:rPr>
          <w:rFonts w:ascii="宋体" w:hAnsi="宋体"/>
          <w:sz w:val="24"/>
        </w:rPr>
        <w:t>4</w:t>
      </w:r>
      <w:r>
        <w:rPr>
          <w:rFonts w:hint="eastAsia" w:ascii="宋体" w:hAnsi="宋体"/>
          <w:sz w:val="24"/>
        </w:rPr>
        <w:t>、如果内外层包封没有按上述规定密封并加写标志，采购单位将不承担响应文件错放或提前开封的责任，由此造成的提前开封的响应文件将予以拒绝，并退还给响应人。</w:t>
      </w:r>
    </w:p>
    <w:p w14:paraId="7CD707EE">
      <w:pPr>
        <w:pStyle w:val="14"/>
        <w:spacing w:line="560" w:lineRule="exact"/>
        <w:ind w:firstLine="480" w:firstLineChars="200"/>
        <w:rPr>
          <w:rFonts w:hAnsi="宋体"/>
          <w:sz w:val="24"/>
          <w:szCs w:val="24"/>
        </w:rPr>
      </w:pPr>
      <w:r>
        <w:rPr>
          <w:rFonts w:hint="eastAsia" w:hAnsi="宋体"/>
          <w:sz w:val="24"/>
          <w:szCs w:val="24"/>
        </w:rPr>
        <w:t xml:space="preserve"> (四)响应文件的密封与标记</w:t>
      </w:r>
    </w:p>
    <w:p w14:paraId="6D004B51">
      <w:pPr>
        <w:pStyle w:val="14"/>
        <w:spacing w:line="560" w:lineRule="exact"/>
        <w:ind w:firstLine="480" w:firstLineChars="200"/>
        <w:rPr>
          <w:rFonts w:hAnsi="宋体"/>
          <w:sz w:val="24"/>
          <w:szCs w:val="24"/>
        </w:rPr>
      </w:pPr>
      <w:r>
        <w:rPr>
          <w:rFonts w:hint="eastAsia" w:hAnsi="宋体"/>
          <w:sz w:val="24"/>
          <w:szCs w:val="24"/>
        </w:rPr>
        <w:t>1.响应文件必须密封完好，加盖响应单位印章，否则，其响应文件将被拒绝。</w:t>
      </w:r>
    </w:p>
    <w:p w14:paraId="3D2E9F91">
      <w:pPr>
        <w:pStyle w:val="14"/>
        <w:spacing w:line="560" w:lineRule="exact"/>
        <w:ind w:firstLine="480" w:firstLineChars="200"/>
        <w:rPr>
          <w:rFonts w:hAnsi="宋体"/>
          <w:sz w:val="24"/>
          <w:szCs w:val="24"/>
        </w:rPr>
      </w:pPr>
      <w:r>
        <w:rPr>
          <w:rFonts w:hAnsi="宋体"/>
          <w:sz w:val="24"/>
          <w:szCs w:val="24"/>
        </w:rPr>
        <w:t>2</w:t>
      </w:r>
      <w:r>
        <w:rPr>
          <w:rFonts w:hint="eastAsia" w:hAnsi="宋体"/>
          <w:sz w:val="24"/>
          <w:szCs w:val="24"/>
        </w:rPr>
        <w:t>.文件袋正面格式：</w:t>
      </w:r>
    </w:p>
    <w:p w14:paraId="4E939ABD">
      <w:pPr>
        <w:spacing w:line="560" w:lineRule="exact"/>
        <w:ind w:firstLine="960" w:firstLineChars="400"/>
        <w:rPr>
          <w:rFonts w:ascii="宋体" w:hAnsi="宋体"/>
          <w:sz w:val="24"/>
        </w:rPr>
      </w:pPr>
      <w:r>
        <w:rPr>
          <w:rFonts w:hint="eastAsia" w:ascii="宋体" w:hAnsi="宋体"/>
          <w:sz w:val="24"/>
        </w:rPr>
        <w:t>(1)</w:t>
      </w:r>
      <w:r>
        <w:rPr>
          <w:rFonts w:hint="eastAsia" w:ascii="宋体" w:hAnsi="宋体"/>
          <w:sz w:val="24"/>
        </w:rPr>
        <w:t>项目名称：</w:t>
      </w:r>
      <w:r>
        <w:rPr>
          <w:rFonts w:hint="eastAsia"/>
          <w:color w:val="auto"/>
          <w:kern w:val="2"/>
        </w:rPr>
        <w:t>“伟德山”乡村振兴片区项目</w:t>
      </w:r>
      <w:r>
        <w:rPr>
          <w:rFonts w:hint="eastAsia" w:ascii="宋体" w:hAnsi="宋体"/>
          <w:sz w:val="24"/>
        </w:rPr>
        <w:t>监理</w:t>
      </w:r>
    </w:p>
    <w:p w14:paraId="0E7A3D1E">
      <w:pPr>
        <w:pStyle w:val="14"/>
        <w:tabs>
          <w:tab w:val="left" w:pos="7500"/>
        </w:tabs>
        <w:spacing w:line="560" w:lineRule="exact"/>
        <w:ind w:firstLine="849" w:firstLineChars="354"/>
        <w:rPr>
          <w:rFonts w:hAnsi="宋体"/>
          <w:sz w:val="24"/>
          <w:szCs w:val="24"/>
        </w:rPr>
      </w:pPr>
      <w:r>
        <w:rPr>
          <w:rFonts w:hint="eastAsia" w:hAnsi="宋体"/>
          <w:sz w:val="24"/>
          <w:szCs w:val="24"/>
        </w:rPr>
        <w:t xml:space="preserve"> (</w:t>
      </w:r>
      <w:r>
        <w:rPr>
          <w:rFonts w:hint="eastAsia" w:hAnsi="宋体"/>
          <w:sz w:val="24"/>
          <w:szCs w:val="24"/>
          <w:lang w:val="en-US" w:eastAsia="zh-CN"/>
        </w:rPr>
        <w:t>2</w:t>
      </w:r>
      <w:r>
        <w:rPr>
          <w:rFonts w:hint="eastAsia" w:hAnsi="宋体"/>
          <w:sz w:val="24"/>
          <w:szCs w:val="24"/>
        </w:rPr>
        <w:t>响应人：XXXXXX</w:t>
      </w:r>
      <w:r>
        <w:rPr>
          <w:rFonts w:hint="eastAsia" w:hAnsi="宋体"/>
          <w:sz w:val="24"/>
          <w:szCs w:val="24"/>
        </w:rPr>
        <w:tab/>
      </w:r>
    </w:p>
    <w:p w14:paraId="7CC0605B">
      <w:pPr>
        <w:pStyle w:val="14"/>
        <w:tabs>
          <w:tab w:val="left" w:pos="7500"/>
        </w:tabs>
        <w:spacing w:line="560" w:lineRule="exact"/>
        <w:ind w:firstLine="960" w:firstLineChars="400"/>
        <w:rPr>
          <w:rFonts w:hAnsi="宋体"/>
          <w:sz w:val="24"/>
          <w:szCs w:val="24"/>
        </w:rPr>
      </w:pPr>
      <w:r>
        <w:rPr>
          <w:rFonts w:hint="eastAsia" w:hAnsi="宋体"/>
          <w:sz w:val="24"/>
          <w:szCs w:val="24"/>
        </w:rPr>
        <w:t>(</w:t>
      </w:r>
      <w:r>
        <w:rPr>
          <w:rFonts w:hint="eastAsia" w:hAnsi="宋体"/>
          <w:sz w:val="24"/>
          <w:szCs w:val="24"/>
          <w:lang w:val="en-US" w:eastAsia="zh-CN"/>
        </w:rPr>
        <w:t>3</w:t>
      </w:r>
      <w:bookmarkStart w:id="5" w:name="_GoBack"/>
      <w:bookmarkEnd w:id="5"/>
      <w:r>
        <w:rPr>
          <w:rFonts w:hint="eastAsia" w:hAnsi="宋体"/>
          <w:sz w:val="24"/>
          <w:szCs w:val="24"/>
        </w:rPr>
        <w:t>)注明“比价时才能启封”字样。</w:t>
      </w:r>
    </w:p>
    <w:p w14:paraId="4B6D26C0">
      <w:pPr>
        <w:spacing w:line="560" w:lineRule="exact"/>
        <w:rPr>
          <w:rFonts w:ascii="宋体" w:hAnsi="宋体"/>
          <w:sz w:val="24"/>
        </w:rPr>
      </w:pPr>
      <w:r>
        <w:rPr>
          <w:rFonts w:hint="eastAsia" w:ascii="宋体" w:hAnsi="宋体"/>
          <w:sz w:val="24"/>
        </w:rPr>
        <w:t xml:space="preserve">    (五)</w:t>
      </w:r>
      <w:r>
        <w:rPr>
          <w:rFonts w:hint="eastAsia" w:ascii="宋体" w:hAnsi="宋体"/>
          <w:bCs/>
          <w:sz w:val="24"/>
        </w:rPr>
        <w:t>响应文件的递交</w:t>
      </w:r>
    </w:p>
    <w:p w14:paraId="59A0C481">
      <w:pPr>
        <w:pStyle w:val="12"/>
        <w:adjustRightInd w:val="0"/>
        <w:snapToGrid w:val="0"/>
        <w:spacing w:line="560" w:lineRule="exact"/>
        <w:ind w:firstLine="480" w:firstLineChars="200"/>
      </w:pPr>
      <w:r>
        <w:rPr>
          <w:rFonts w:hint="eastAsia"/>
        </w:rPr>
        <w:t>1.响应人代表必须在比价文件递交起止时间内将响应文件送达指定的地点。如推迟响应截止日期或更改比价地点，</w:t>
      </w:r>
      <w:r>
        <w:rPr>
          <w:rFonts w:hint="eastAsia"/>
          <w:lang w:val="en-US" w:eastAsia="zh-CN"/>
        </w:rPr>
        <w:t>我单位</w:t>
      </w:r>
      <w:r>
        <w:rPr>
          <w:rFonts w:hint="eastAsia"/>
        </w:rPr>
        <w:t>将书面通知。</w:t>
      </w:r>
    </w:p>
    <w:p w14:paraId="3515A1D7">
      <w:pPr>
        <w:pStyle w:val="12"/>
        <w:adjustRightInd w:val="0"/>
        <w:snapToGrid w:val="0"/>
        <w:spacing w:line="560" w:lineRule="exact"/>
        <w:ind w:firstLine="480" w:firstLineChars="200"/>
      </w:pPr>
      <w:r>
        <w:rPr>
          <w:rFonts w:hint="eastAsia"/>
        </w:rPr>
        <w:t>2.响应文件递交的起止时间：202</w:t>
      </w:r>
      <w:r>
        <w:rPr>
          <w:rFonts w:hint="eastAsia"/>
          <w:lang w:val="en-US" w:eastAsia="zh-CN"/>
        </w:rPr>
        <w:t>6</w:t>
      </w:r>
      <w:r>
        <w:rPr>
          <w:rFonts w:hint="eastAsia"/>
        </w:rPr>
        <w:t>年5月1</w:t>
      </w:r>
      <w:r>
        <w:rPr>
          <w:rFonts w:hint="eastAsia"/>
          <w:lang w:val="en-US" w:eastAsia="zh-CN"/>
        </w:rPr>
        <w:t>5</w:t>
      </w:r>
      <w:r>
        <w:rPr>
          <w:rFonts w:hint="eastAsia"/>
        </w:rPr>
        <w:t>日（8:30-9:00）。</w:t>
      </w:r>
    </w:p>
    <w:p w14:paraId="0D6346B4">
      <w:pPr>
        <w:spacing w:line="560" w:lineRule="exact"/>
        <w:ind w:firstLine="480" w:firstLineChars="200"/>
        <w:rPr>
          <w:rFonts w:hint="default" w:ascii="宋体" w:hAnsi="宋体" w:eastAsia="宋体"/>
          <w:sz w:val="24"/>
          <w:lang w:val="en-US" w:eastAsia="zh-CN"/>
        </w:rPr>
      </w:pPr>
      <w:r>
        <w:rPr>
          <w:rFonts w:hint="eastAsia" w:ascii="宋体" w:hAnsi="宋体"/>
          <w:sz w:val="24"/>
        </w:rPr>
        <w:t>地    点：</w:t>
      </w:r>
      <w:r>
        <w:rPr>
          <w:rFonts w:hint="eastAsia" w:ascii="宋体" w:hAnsi="宋体"/>
          <w:sz w:val="24"/>
          <w:lang w:val="en-US" w:eastAsia="zh-CN"/>
        </w:rPr>
        <w:t>荣成市乡村振兴服务中心402室。</w:t>
      </w:r>
    </w:p>
    <w:p w14:paraId="130EBBFF">
      <w:pPr>
        <w:spacing w:line="560" w:lineRule="exact"/>
        <w:ind w:firstLine="360" w:firstLineChars="150"/>
        <w:rPr>
          <w:rFonts w:ascii="宋体" w:hAnsi="宋体"/>
          <w:sz w:val="24"/>
        </w:rPr>
      </w:pPr>
      <w:r>
        <w:rPr>
          <w:rFonts w:hint="eastAsia" w:ascii="宋体" w:hAnsi="宋体"/>
          <w:sz w:val="24"/>
        </w:rPr>
        <w:t xml:space="preserve"> 3.电报、电话、传真、电子邮件等形式的响应概不接受。</w:t>
      </w:r>
    </w:p>
    <w:p w14:paraId="67CE4817">
      <w:pPr>
        <w:spacing w:line="560" w:lineRule="exact"/>
        <w:ind w:firstLine="360" w:firstLineChars="150"/>
        <w:rPr>
          <w:rFonts w:ascii="宋体" w:hAnsi="宋体"/>
          <w:b/>
          <w:bCs/>
          <w:sz w:val="24"/>
        </w:rPr>
      </w:pPr>
      <w:r>
        <w:rPr>
          <w:rFonts w:hint="eastAsia" w:ascii="宋体" w:hAnsi="宋体"/>
          <w:sz w:val="24"/>
        </w:rPr>
        <w:t xml:space="preserve"> 4.比价文件递交截止时间后送达的响应文件将被拒绝。</w:t>
      </w:r>
    </w:p>
    <w:p w14:paraId="033CEA74">
      <w:pPr>
        <w:spacing w:line="560" w:lineRule="exact"/>
        <w:ind w:firstLine="470" w:firstLineChars="196"/>
        <w:rPr>
          <w:rFonts w:ascii="宋体" w:hAnsi="宋体"/>
          <w:b/>
          <w:bCs/>
          <w:sz w:val="24"/>
        </w:rPr>
      </w:pPr>
      <w:r>
        <w:rPr>
          <w:rFonts w:hint="eastAsia" w:ascii="宋体" w:hAnsi="宋体"/>
          <w:sz w:val="24"/>
        </w:rPr>
        <w:t>(六)</w:t>
      </w:r>
      <w:r>
        <w:rPr>
          <w:rFonts w:hint="eastAsia" w:ascii="宋体" w:hAnsi="宋体"/>
          <w:bCs/>
          <w:sz w:val="24"/>
        </w:rPr>
        <w:t>响应文件的修改、补充和撤回</w:t>
      </w:r>
    </w:p>
    <w:p w14:paraId="2C96FD5B">
      <w:pPr>
        <w:spacing w:line="560" w:lineRule="exact"/>
        <w:ind w:firstLine="570"/>
        <w:rPr>
          <w:rFonts w:ascii="宋体" w:hAnsi="宋体"/>
          <w:sz w:val="24"/>
        </w:rPr>
      </w:pPr>
      <w:r>
        <w:rPr>
          <w:rFonts w:hint="eastAsia" w:ascii="宋体" w:hAnsi="宋体"/>
          <w:sz w:val="24"/>
        </w:rPr>
        <w:t>1.响应人在规定的递交截止时间前，可以对所递交的响应文件进行补充、修改或者撤回，补充、修改内容的签署、盖章、装订、份数及密封等要求应与上述对响应文件要求的一致，并作为响应文件的组成部分。</w:t>
      </w:r>
    </w:p>
    <w:p w14:paraId="37C93247">
      <w:pPr>
        <w:tabs>
          <w:tab w:val="left" w:pos="540"/>
        </w:tabs>
        <w:spacing w:line="560" w:lineRule="exact"/>
        <w:ind w:firstLine="480" w:firstLineChars="200"/>
        <w:rPr>
          <w:rFonts w:ascii="宋体" w:hAnsi="宋体"/>
          <w:sz w:val="24"/>
        </w:rPr>
      </w:pPr>
      <w:r>
        <w:rPr>
          <w:rFonts w:hint="eastAsia" w:ascii="宋体" w:hAnsi="宋体"/>
          <w:sz w:val="24"/>
        </w:rPr>
        <w:t>2.比价后不允许对响应文件做实质性修改和补充，不得撤回响应文件。</w:t>
      </w:r>
    </w:p>
    <w:p w14:paraId="661893AC">
      <w:pPr>
        <w:spacing w:line="560" w:lineRule="exact"/>
        <w:ind w:firstLine="480" w:firstLineChars="200"/>
        <w:rPr>
          <w:rFonts w:ascii="宋体" w:hAnsi="宋体"/>
          <w:sz w:val="24"/>
        </w:rPr>
      </w:pPr>
      <w:r>
        <w:rPr>
          <w:rFonts w:hint="eastAsia" w:ascii="宋体" w:hAnsi="宋体"/>
          <w:sz w:val="24"/>
        </w:rPr>
        <w:t>(七)响应有效期</w:t>
      </w:r>
    </w:p>
    <w:p w14:paraId="0DEDB4E4">
      <w:pPr>
        <w:spacing w:line="560" w:lineRule="exact"/>
        <w:ind w:firstLine="480" w:firstLineChars="200"/>
        <w:rPr>
          <w:rFonts w:ascii="宋体" w:hAnsi="宋体"/>
          <w:sz w:val="24"/>
        </w:rPr>
      </w:pPr>
      <w:r>
        <w:rPr>
          <w:rFonts w:hint="eastAsia" w:ascii="宋体" w:hAnsi="宋体"/>
          <w:sz w:val="24"/>
        </w:rPr>
        <w:t>1.从比价之日起，响应有效期为60天。响应函承诺响应有效期短于60天的，其响应文件为无效响应。</w:t>
      </w:r>
    </w:p>
    <w:p w14:paraId="19D9F327">
      <w:pPr>
        <w:spacing w:line="560" w:lineRule="exact"/>
        <w:ind w:firstLine="480" w:firstLineChars="200"/>
        <w:rPr>
          <w:rFonts w:ascii="宋体" w:hAnsi="宋体"/>
          <w:sz w:val="24"/>
        </w:rPr>
      </w:pPr>
      <w:r>
        <w:rPr>
          <w:rFonts w:hint="eastAsia" w:ascii="宋体" w:hAnsi="宋体"/>
          <w:sz w:val="24"/>
        </w:rPr>
        <w:t>2.特殊情况下，在响应有效期满之前，可要求响应人延长响应有效期，响应人可以书面形式拒绝或接受上述要求。拒绝延长响应有效期的响应人有权收回响应保证金；同意延长响应有效期的响应人应当相应延长其响应保证金的有效期，但不得修改响应文件的实质性内容。</w:t>
      </w:r>
    </w:p>
    <w:p w14:paraId="4F19951B">
      <w:pPr>
        <w:spacing w:line="560" w:lineRule="exact"/>
        <w:ind w:firstLine="480" w:firstLineChars="200"/>
        <w:rPr>
          <w:rFonts w:ascii="宋体" w:hAnsi="宋体"/>
          <w:sz w:val="24"/>
        </w:rPr>
      </w:pPr>
      <w:r>
        <w:rPr>
          <w:rFonts w:hint="eastAsia" w:ascii="宋体" w:hAnsi="宋体"/>
          <w:sz w:val="24"/>
        </w:rPr>
        <w:t>(八)付款方式：经采购人验收确认合格后，一次性付清。中标人需按照采购人要求提供相应发票。</w:t>
      </w:r>
    </w:p>
    <w:p w14:paraId="3F43009F">
      <w:pPr>
        <w:spacing w:line="560" w:lineRule="exact"/>
        <w:ind w:firstLine="562" w:firstLineChars="200"/>
        <w:rPr>
          <w:rFonts w:ascii="宋体" w:hAnsi="宋体"/>
          <w:b/>
          <w:color w:val="FF0000"/>
          <w:sz w:val="28"/>
        </w:rPr>
      </w:pPr>
    </w:p>
    <w:p w14:paraId="4BBD0677">
      <w:pPr>
        <w:spacing w:line="560" w:lineRule="exact"/>
        <w:ind w:firstLine="562" w:firstLineChars="200"/>
        <w:rPr>
          <w:rFonts w:ascii="宋体" w:hAnsi="宋体"/>
          <w:b/>
          <w:color w:val="FF0000"/>
          <w:sz w:val="28"/>
        </w:rPr>
      </w:pPr>
    </w:p>
    <w:p w14:paraId="3DCCBB8C">
      <w:pPr>
        <w:pStyle w:val="12"/>
      </w:pPr>
    </w:p>
    <w:p w14:paraId="4BE8D198">
      <w:pPr>
        <w:pStyle w:val="12"/>
      </w:pPr>
    </w:p>
    <w:p w14:paraId="3F6328E2">
      <w:pPr>
        <w:pStyle w:val="12"/>
      </w:pPr>
    </w:p>
    <w:p w14:paraId="74E2FD0B">
      <w:pPr>
        <w:pStyle w:val="12"/>
      </w:pPr>
    </w:p>
    <w:p w14:paraId="32269B82">
      <w:pPr>
        <w:pStyle w:val="12"/>
      </w:pPr>
    </w:p>
    <w:p w14:paraId="4D84A0F5">
      <w:pPr>
        <w:pStyle w:val="12"/>
      </w:pPr>
    </w:p>
    <w:p w14:paraId="6AB5817C">
      <w:pPr>
        <w:pStyle w:val="12"/>
      </w:pPr>
    </w:p>
    <w:p w14:paraId="2589F08D">
      <w:pPr>
        <w:pStyle w:val="12"/>
      </w:pPr>
    </w:p>
    <w:p w14:paraId="3D38F165">
      <w:pPr>
        <w:pStyle w:val="12"/>
      </w:pPr>
    </w:p>
    <w:p w14:paraId="7CA02C92">
      <w:pPr>
        <w:pStyle w:val="12"/>
      </w:pPr>
    </w:p>
    <w:p w14:paraId="1F715D45">
      <w:pPr>
        <w:pStyle w:val="12"/>
      </w:pPr>
    </w:p>
    <w:p w14:paraId="3D58E437">
      <w:pPr>
        <w:pStyle w:val="12"/>
      </w:pPr>
    </w:p>
    <w:p w14:paraId="57B17AC6">
      <w:pPr>
        <w:pStyle w:val="12"/>
      </w:pPr>
    </w:p>
    <w:p w14:paraId="6A49E663">
      <w:pPr>
        <w:pStyle w:val="12"/>
      </w:pPr>
    </w:p>
    <w:p w14:paraId="687ACCD2">
      <w:pPr>
        <w:pStyle w:val="12"/>
      </w:pPr>
    </w:p>
    <w:p w14:paraId="64225C5E">
      <w:pPr>
        <w:pStyle w:val="12"/>
        <w:rPr>
          <w:rFonts w:hint="eastAsia"/>
        </w:rPr>
      </w:pPr>
    </w:p>
    <w:p w14:paraId="0A2A8B06">
      <w:pPr>
        <w:pStyle w:val="12"/>
        <w:rPr>
          <w:rFonts w:hint="eastAsia"/>
        </w:rPr>
      </w:pPr>
    </w:p>
    <w:p w14:paraId="1072EB5E">
      <w:pPr>
        <w:pStyle w:val="12"/>
        <w:rPr>
          <w:rFonts w:hint="eastAsia"/>
        </w:rPr>
      </w:pPr>
    </w:p>
    <w:p w14:paraId="594EA64F">
      <w:pPr>
        <w:pStyle w:val="12"/>
        <w:rPr>
          <w:rFonts w:hint="eastAsia"/>
        </w:rPr>
      </w:pPr>
    </w:p>
    <w:p w14:paraId="2A8FDD2E">
      <w:pPr>
        <w:pStyle w:val="12"/>
      </w:pPr>
    </w:p>
    <w:p w14:paraId="310BC108">
      <w:pPr>
        <w:pStyle w:val="12"/>
      </w:pPr>
    </w:p>
    <w:p w14:paraId="478BA2FD">
      <w:pPr>
        <w:jc w:val="center"/>
        <w:rPr>
          <w:rFonts w:ascii="宋体" w:hAnsi="宋体"/>
          <w:b/>
          <w:sz w:val="44"/>
          <w:szCs w:val="44"/>
        </w:rPr>
      </w:pPr>
      <w:r>
        <w:rPr>
          <w:rFonts w:hint="eastAsia" w:ascii="宋体" w:hAnsi="宋体"/>
          <w:b/>
          <w:bCs/>
          <w:sz w:val="44"/>
          <w:szCs w:val="44"/>
        </w:rPr>
        <w:t xml:space="preserve">第三部分  </w:t>
      </w:r>
      <w:r>
        <w:rPr>
          <w:rFonts w:hint="eastAsia" w:ascii="宋体" w:hAnsi="宋体"/>
          <w:b/>
          <w:sz w:val="44"/>
          <w:szCs w:val="44"/>
        </w:rPr>
        <w:t>响应文件评定</w:t>
      </w:r>
    </w:p>
    <w:p w14:paraId="1A1C458D">
      <w:pPr>
        <w:tabs>
          <w:tab w:val="left" w:pos="540"/>
        </w:tabs>
        <w:spacing w:line="560" w:lineRule="exact"/>
        <w:ind w:firstLine="256" w:firstLineChars="107"/>
        <w:rPr>
          <w:rFonts w:ascii="宋体" w:hAnsi="宋体"/>
          <w:sz w:val="24"/>
          <w:u w:val="single"/>
        </w:rPr>
      </w:pPr>
      <w:r>
        <w:rPr>
          <w:rFonts w:hint="eastAsia" w:ascii="宋体" w:hAnsi="宋体"/>
          <w:sz w:val="24"/>
        </w:rPr>
        <w:t>1.比价时间：2025年5月1</w:t>
      </w:r>
      <w:r>
        <w:rPr>
          <w:rFonts w:hint="eastAsia" w:ascii="宋体" w:hAnsi="宋体"/>
          <w:sz w:val="24"/>
          <w:lang w:val="en-US" w:eastAsia="zh-CN"/>
        </w:rPr>
        <w:t>5</w:t>
      </w:r>
      <w:r>
        <w:rPr>
          <w:rFonts w:hint="eastAsia" w:ascii="宋体" w:hAnsi="宋体"/>
          <w:sz w:val="24"/>
        </w:rPr>
        <w:t>日9:00。</w:t>
      </w:r>
    </w:p>
    <w:p w14:paraId="27A72DEB">
      <w:pPr>
        <w:tabs>
          <w:tab w:val="left" w:pos="540"/>
        </w:tabs>
        <w:spacing w:line="560" w:lineRule="exact"/>
        <w:ind w:firstLine="256" w:firstLineChars="107"/>
        <w:rPr>
          <w:rFonts w:ascii="宋体" w:hAnsi="宋体"/>
          <w:sz w:val="24"/>
          <w:u w:val="single"/>
        </w:rPr>
      </w:pPr>
      <w:r>
        <w:rPr>
          <w:rFonts w:hint="eastAsia" w:ascii="宋体" w:hAnsi="宋体"/>
          <w:sz w:val="24"/>
        </w:rPr>
        <w:t>2.比价地点：</w:t>
      </w:r>
      <w:r>
        <w:rPr>
          <w:rFonts w:hint="eastAsia" w:ascii="宋体" w:hAnsi="宋体"/>
          <w:sz w:val="24"/>
          <w:lang w:val="en-US" w:eastAsia="zh-CN"/>
        </w:rPr>
        <w:t>荣成市乡村振兴服务中心303室</w:t>
      </w:r>
      <w:r>
        <w:rPr>
          <w:rFonts w:hint="eastAsia" w:ascii="宋体" w:hAnsi="宋体"/>
          <w:sz w:val="24"/>
        </w:rPr>
        <w:t>。</w:t>
      </w:r>
    </w:p>
    <w:p w14:paraId="301CD800">
      <w:pPr>
        <w:tabs>
          <w:tab w:val="left" w:pos="540"/>
        </w:tabs>
        <w:spacing w:line="560" w:lineRule="exact"/>
        <w:ind w:firstLine="240" w:firstLineChars="100"/>
        <w:rPr>
          <w:rFonts w:ascii="宋体" w:hAnsi="宋体"/>
          <w:sz w:val="24"/>
        </w:rPr>
      </w:pPr>
      <w:r>
        <w:rPr>
          <w:rFonts w:hint="eastAsia" w:ascii="宋体" w:hAnsi="宋体"/>
          <w:sz w:val="24"/>
        </w:rPr>
        <w:t>3.比价会议</w:t>
      </w:r>
      <w:r>
        <w:rPr>
          <w:rFonts w:ascii="宋体" w:hAnsi="宋体"/>
          <w:sz w:val="24"/>
        </w:rPr>
        <w:t>由</w:t>
      </w:r>
      <w:r>
        <w:rPr>
          <w:rFonts w:hint="eastAsia" w:ascii="宋体" w:hAnsi="宋体"/>
          <w:sz w:val="24"/>
        </w:rPr>
        <w:t>采购人</w:t>
      </w:r>
      <w:r>
        <w:rPr>
          <w:rFonts w:ascii="宋体" w:hAnsi="宋体"/>
          <w:sz w:val="24"/>
        </w:rPr>
        <w:t>主持，</w:t>
      </w:r>
      <w:r>
        <w:rPr>
          <w:rFonts w:hint="eastAsia" w:ascii="宋体" w:hAnsi="宋体"/>
          <w:sz w:val="24"/>
        </w:rPr>
        <w:t>参加比价会议的人员</w:t>
      </w:r>
      <w:r>
        <w:rPr>
          <w:rFonts w:hint="eastAsia" w:ascii="宋体" w:hAnsi="宋体"/>
          <w:sz w:val="24"/>
          <w:lang w:val="en-US" w:eastAsia="zh-CN"/>
        </w:rPr>
        <w:t>荣成市乡村振兴服务中心负责人及工作人员</w:t>
      </w:r>
      <w:r>
        <w:rPr>
          <w:rFonts w:hint="eastAsia" w:ascii="宋体" w:hAnsi="宋体"/>
          <w:sz w:val="24"/>
        </w:rPr>
        <w:t>、响应人代表等</w:t>
      </w:r>
      <w:r>
        <w:rPr>
          <w:rFonts w:ascii="宋体" w:hAnsi="宋体"/>
          <w:sz w:val="24"/>
        </w:rPr>
        <w:t>。</w:t>
      </w:r>
    </w:p>
    <w:p w14:paraId="2BA227F6">
      <w:pPr>
        <w:tabs>
          <w:tab w:val="left" w:pos="540"/>
        </w:tabs>
        <w:spacing w:line="560" w:lineRule="exact"/>
        <w:ind w:firstLine="256" w:firstLineChars="107"/>
        <w:rPr>
          <w:rFonts w:ascii="宋体" w:hAnsi="宋体"/>
          <w:sz w:val="24"/>
        </w:rPr>
      </w:pPr>
      <w:r>
        <w:rPr>
          <w:rFonts w:hint="eastAsia" w:ascii="宋体" w:hAnsi="宋体"/>
          <w:bCs/>
          <w:sz w:val="24"/>
        </w:rPr>
        <w:t>4.</w:t>
      </w:r>
      <w:r>
        <w:rPr>
          <w:rFonts w:hint="eastAsia" w:ascii="宋体" w:hAnsi="宋体"/>
          <w:b/>
          <w:bCs/>
          <w:sz w:val="24"/>
        </w:rPr>
        <w:t>满足比价</w:t>
      </w:r>
      <w:r>
        <w:rPr>
          <w:rFonts w:ascii="宋体" w:hAnsi="宋体"/>
          <w:b/>
          <w:bCs/>
          <w:sz w:val="24"/>
        </w:rPr>
        <w:t>文件要求且</w:t>
      </w:r>
      <w:r>
        <w:rPr>
          <w:rFonts w:hint="eastAsia" w:ascii="宋体" w:hAnsi="宋体"/>
          <w:b/>
          <w:bCs/>
          <w:sz w:val="24"/>
        </w:rPr>
        <w:t>价格</w:t>
      </w:r>
      <w:r>
        <w:rPr>
          <w:rFonts w:ascii="宋体" w:hAnsi="宋体"/>
          <w:b/>
          <w:bCs/>
          <w:sz w:val="24"/>
        </w:rPr>
        <w:t>最低的响应报价</w:t>
      </w:r>
      <w:r>
        <w:rPr>
          <w:rFonts w:hint="eastAsia" w:ascii="宋体" w:hAnsi="宋体"/>
          <w:b/>
          <w:bCs/>
          <w:sz w:val="24"/>
        </w:rPr>
        <w:t>作为预成交供应商第一顺序人，并依此类推。</w:t>
      </w:r>
    </w:p>
    <w:p w14:paraId="73066AB6">
      <w:pPr>
        <w:tabs>
          <w:tab w:val="left" w:pos="540"/>
        </w:tabs>
        <w:spacing w:line="560" w:lineRule="exact"/>
        <w:rPr>
          <w:rFonts w:ascii="宋体" w:hAnsi="宋体"/>
          <w:bCs/>
          <w:sz w:val="24"/>
        </w:rPr>
      </w:pPr>
      <w:r>
        <w:rPr>
          <w:rFonts w:hint="eastAsia" w:ascii="宋体" w:hAnsi="宋体"/>
          <w:bCs/>
          <w:sz w:val="24"/>
        </w:rPr>
        <w:t xml:space="preserve">  5、出现下列情况之一的，应予以废标</w:t>
      </w:r>
    </w:p>
    <w:p w14:paraId="02244A00">
      <w:pPr>
        <w:tabs>
          <w:tab w:val="left" w:pos="540"/>
        </w:tabs>
        <w:spacing w:line="560" w:lineRule="exact"/>
        <w:ind w:firstLine="470" w:firstLineChars="196"/>
        <w:rPr>
          <w:rFonts w:ascii="宋体" w:hAnsi="宋体"/>
          <w:bCs/>
          <w:sz w:val="24"/>
        </w:rPr>
      </w:pPr>
      <w:r>
        <w:rPr>
          <w:rFonts w:hint="eastAsia" w:ascii="宋体" w:hAnsi="宋体"/>
          <w:bCs/>
          <w:sz w:val="24"/>
        </w:rPr>
        <w:t>(1)</w:t>
      </w:r>
      <w:r>
        <w:rPr>
          <w:rFonts w:hint="eastAsia" w:ascii="宋体" w:hAnsi="宋体"/>
          <w:sz w:val="24"/>
        </w:rPr>
        <w:t>合格的响应人不足三家的；</w:t>
      </w:r>
    </w:p>
    <w:p w14:paraId="3BE602E7">
      <w:pPr>
        <w:tabs>
          <w:tab w:val="left" w:pos="540"/>
        </w:tabs>
        <w:spacing w:line="560" w:lineRule="exact"/>
        <w:ind w:firstLine="470" w:firstLineChars="196"/>
        <w:rPr>
          <w:rFonts w:ascii="宋体" w:hAnsi="宋体"/>
          <w:bCs/>
          <w:sz w:val="24"/>
        </w:rPr>
      </w:pPr>
      <w:r>
        <w:rPr>
          <w:rFonts w:hint="eastAsia" w:ascii="宋体" w:hAnsi="宋体"/>
          <w:bCs/>
          <w:sz w:val="24"/>
        </w:rPr>
        <w:t>(2)</w:t>
      </w:r>
      <w:r>
        <w:rPr>
          <w:rFonts w:hint="eastAsia" w:ascii="宋体" w:hAnsi="宋体"/>
          <w:sz w:val="24"/>
        </w:rPr>
        <w:t>出现违法、违规行为导致影响比价结果公正的；</w:t>
      </w:r>
    </w:p>
    <w:p w14:paraId="282900F9">
      <w:pPr>
        <w:tabs>
          <w:tab w:val="left" w:pos="540"/>
        </w:tabs>
        <w:spacing w:line="560" w:lineRule="exact"/>
        <w:ind w:firstLine="470" w:firstLineChars="196"/>
        <w:rPr>
          <w:rFonts w:ascii="宋体" w:hAnsi="宋体"/>
          <w:bCs/>
          <w:sz w:val="24"/>
        </w:rPr>
      </w:pPr>
      <w:r>
        <w:rPr>
          <w:rFonts w:hint="eastAsia" w:ascii="宋体" w:hAnsi="宋体"/>
          <w:bCs/>
          <w:sz w:val="24"/>
        </w:rPr>
        <w:t>(3)响应人的报价均超过了预算上限价格的；</w:t>
      </w:r>
    </w:p>
    <w:p w14:paraId="364238F0">
      <w:pPr>
        <w:tabs>
          <w:tab w:val="left" w:pos="540"/>
        </w:tabs>
        <w:spacing w:line="560" w:lineRule="exact"/>
        <w:ind w:firstLine="470" w:firstLineChars="196"/>
        <w:rPr>
          <w:rFonts w:ascii="宋体" w:hAnsi="宋体"/>
          <w:bCs/>
          <w:sz w:val="24"/>
        </w:rPr>
      </w:pPr>
      <w:r>
        <w:rPr>
          <w:rFonts w:hint="eastAsia" w:ascii="宋体" w:hAnsi="宋体"/>
          <w:bCs/>
          <w:sz w:val="24"/>
        </w:rPr>
        <w:t>(4)因重大变故，采购任务取消的。</w:t>
      </w:r>
    </w:p>
    <w:p w14:paraId="2EB538A8">
      <w:pPr>
        <w:pStyle w:val="14"/>
        <w:spacing w:line="560" w:lineRule="exact"/>
        <w:ind w:firstLine="472" w:firstLineChars="196"/>
        <w:jc w:val="left"/>
        <w:rPr>
          <w:rFonts w:hAnsi="宋体"/>
          <w:b/>
          <w:sz w:val="24"/>
          <w:szCs w:val="24"/>
        </w:rPr>
      </w:pPr>
      <w:r>
        <w:rPr>
          <w:rFonts w:hAnsi="宋体"/>
          <w:b/>
          <w:bCs/>
          <w:sz w:val="24"/>
          <w:szCs w:val="24"/>
        </w:rPr>
        <w:t>6</w:t>
      </w:r>
      <w:r>
        <w:rPr>
          <w:rFonts w:hint="eastAsia" w:hAnsi="宋体"/>
          <w:b/>
          <w:bCs/>
          <w:sz w:val="24"/>
          <w:szCs w:val="24"/>
        </w:rPr>
        <w:t>、</w:t>
      </w:r>
      <w:r>
        <w:rPr>
          <w:rFonts w:hint="eastAsia" w:hAnsi="宋体"/>
          <w:b/>
          <w:sz w:val="24"/>
          <w:szCs w:val="24"/>
        </w:rPr>
        <w:t>签订合同</w:t>
      </w:r>
    </w:p>
    <w:p w14:paraId="7A33F0E4">
      <w:pPr>
        <w:pStyle w:val="14"/>
        <w:spacing w:line="560" w:lineRule="exact"/>
        <w:ind w:firstLine="470" w:firstLineChars="196"/>
        <w:jc w:val="left"/>
        <w:rPr>
          <w:rFonts w:hAnsi="宋体"/>
          <w:sz w:val="24"/>
          <w:szCs w:val="24"/>
        </w:rPr>
      </w:pPr>
      <w:r>
        <w:rPr>
          <w:rFonts w:hint="eastAsia" w:hAnsi="宋体"/>
          <w:sz w:val="24"/>
          <w:szCs w:val="24"/>
        </w:rPr>
        <w:t>（1）比价结果公告后，由采购单位向成交人签发成交通知书</w:t>
      </w:r>
      <w:r>
        <w:rPr>
          <w:rFonts w:hint="eastAsia" w:hAnsi="宋体"/>
          <w:sz w:val="24"/>
          <w:szCs w:val="24"/>
          <w:lang w:val="en-US" w:eastAsia="zh-CN"/>
        </w:rPr>
        <w:t>并在政府网站公开</w:t>
      </w:r>
      <w:r>
        <w:rPr>
          <w:rFonts w:hint="eastAsia" w:hAnsi="宋体"/>
          <w:sz w:val="24"/>
          <w:szCs w:val="24"/>
        </w:rPr>
        <w:t xml:space="preserve">。 </w:t>
      </w:r>
    </w:p>
    <w:p w14:paraId="0F0466FA">
      <w:pPr>
        <w:pStyle w:val="14"/>
        <w:tabs>
          <w:tab w:val="left" w:pos="0"/>
        </w:tabs>
        <w:spacing w:line="560" w:lineRule="exact"/>
        <w:ind w:firstLine="480" w:firstLineChars="200"/>
        <w:rPr>
          <w:rFonts w:hAnsi="宋体"/>
          <w:sz w:val="24"/>
        </w:rPr>
      </w:pPr>
      <w:r>
        <w:rPr>
          <w:rFonts w:hint="eastAsia" w:hAnsi="宋体"/>
          <w:sz w:val="24"/>
          <w:szCs w:val="24"/>
        </w:rPr>
        <w:t>（2）</w:t>
      </w:r>
      <w:r>
        <w:rPr>
          <w:rFonts w:hint="eastAsia" w:hAnsi="宋体"/>
          <w:sz w:val="24"/>
        </w:rPr>
        <w:t>成交人在规定的期限内无正当理由拒绝签订合同，采购人可以与排位在预成交供应商之后第一位的供应商候选人签订合同或重新组织采购。</w:t>
      </w:r>
    </w:p>
    <w:p w14:paraId="1575FF4E">
      <w:pPr>
        <w:pStyle w:val="14"/>
        <w:tabs>
          <w:tab w:val="left" w:pos="0"/>
        </w:tabs>
        <w:spacing w:line="560" w:lineRule="exact"/>
        <w:ind w:firstLine="480" w:firstLineChars="200"/>
        <w:rPr>
          <w:rFonts w:hAnsi="宋体"/>
          <w:sz w:val="24"/>
        </w:rPr>
      </w:pPr>
    </w:p>
    <w:p w14:paraId="24895941">
      <w:pPr>
        <w:pStyle w:val="14"/>
        <w:tabs>
          <w:tab w:val="left" w:pos="0"/>
        </w:tabs>
        <w:spacing w:line="560" w:lineRule="exact"/>
        <w:ind w:firstLine="480" w:firstLineChars="200"/>
        <w:rPr>
          <w:rFonts w:hAnsi="宋体"/>
          <w:sz w:val="24"/>
        </w:rPr>
      </w:pPr>
    </w:p>
    <w:p w14:paraId="7E28ADAB">
      <w:pPr>
        <w:pStyle w:val="14"/>
        <w:tabs>
          <w:tab w:val="left" w:pos="0"/>
        </w:tabs>
        <w:spacing w:line="560" w:lineRule="exact"/>
        <w:ind w:firstLine="480" w:firstLineChars="200"/>
        <w:rPr>
          <w:rFonts w:hAnsi="宋体"/>
          <w:sz w:val="24"/>
        </w:rPr>
      </w:pPr>
    </w:p>
    <w:p w14:paraId="425DD625">
      <w:pPr>
        <w:pStyle w:val="14"/>
        <w:tabs>
          <w:tab w:val="left" w:pos="0"/>
        </w:tabs>
        <w:spacing w:line="560" w:lineRule="exact"/>
        <w:ind w:firstLine="480" w:firstLineChars="200"/>
        <w:rPr>
          <w:rFonts w:hAnsi="宋体"/>
          <w:sz w:val="24"/>
        </w:rPr>
      </w:pPr>
    </w:p>
    <w:p w14:paraId="2ED0360B">
      <w:pPr>
        <w:pStyle w:val="14"/>
        <w:tabs>
          <w:tab w:val="left" w:pos="0"/>
        </w:tabs>
        <w:spacing w:line="560" w:lineRule="exact"/>
        <w:ind w:firstLine="480" w:firstLineChars="200"/>
        <w:rPr>
          <w:rFonts w:hAnsi="宋体"/>
          <w:sz w:val="24"/>
        </w:rPr>
      </w:pPr>
    </w:p>
    <w:p w14:paraId="1BC0CEDF">
      <w:pPr>
        <w:pStyle w:val="14"/>
        <w:tabs>
          <w:tab w:val="left" w:pos="0"/>
        </w:tabs>
        <w:spacing w:line="560" w:lineRule="exact"/>
        <w:ind w:firstLine="480" w:firstLineChars="200"/>
        <w:rPr>
          <w:rFonts w:hAnsi="宋体"/>
          <w:sz w:val="24"/>
        </w:rPr>
      </w:pPr>
    </w:p>
    <w:p w14:paraId="0E01D120">
      <w:pPr>
        <w:pStyle w:val="14"/>
        <w:tabs>
          <w:tab w:val="left" w:pos="0"/>
        </w:tabs>
        <w:spacing w:line="560" w:lineRule="exact"/>
        <w:ind w:firstLine="480" w:firstLineChars="200"/>
        <w:rPr>
          <w:rFonts w:hAnsi="宋体"/>
          <w:sz w:val="24"/>
        </w:rPr>
      </w:pPr>
    </w:p>
    <w:p w14:paraId="0470F331">
      <w:pPr>
        <w:pStyle w:val="14"/>
        <w:tabs>
          <w:tab w:val="left" w:pos="0"/>
        </w:tabs>
        <w:spacing w:line="560" w:lineRule="exact"/>
        <w:ind w:firstLine="480" w:firstLineChars="200"/>
        <w:rPr>
          <w:rFonts w:hAnsi="宋体"/>
          <w:sz w:val="24"/>
        </w:rPr>
      </w:pPr>
    </w:p>
    <w:p w14:paraId="75F01A83">
      <w:pPr>
        <w:pStyle w:val="14"/>
        <w:tabs>
          <w:tab w:val="left" w:pos="0"/>
        </w:tabs>
        <w:spacing w:line="560" w:lineRule="exact"/>
        <w:ind w:firstLine="480" w:firstLineChars="200"/>
        <w:rPr>
          <w:rFonts w:hAnsi="宋体"/>
          <w:sz w:val="24"/>
        </w:rPr>
      </w:pPr>
    </w:p>
    <w:p w14:paraId="1060A474">
      <w:pPr>
        <w:pStyle w:val="14"/>
        <w:tabs>
          <w:tab w:val="left" w:pos="0"/>
        </w:tabs>
        <w:spacing w:line="560" w:lineRule="exact"/>
        <w:ind w:firstLine="480" w:firstLineChars="200"/>
        <w:rPr>
          <w:rFonts w:hAnsi="宋体"/>
          <w:sz w:val="24"/>
        </w:rPr>
      </w:pPr>
    </w:p>
    <w:p w14:paraId="4885C11C">
      <w:pPr>
        <w:numPr>
          <w:ilvl w:val="0"/>
          <w:numId w:val="4"/>
        </w:numPr>
        <w:tabs>
          <w:tab w:val="left" w:pos="525"/>
        </w:tabs>
        <w:jc w:val="center"/>
        <w:rPr>
          <w:rFonts w:ascii="宋体" w:hAnsi="宋体"/>
          <w:b/>
          <w:bCs/>
          <w:sz w:val="44"/>
          <w:szCs w:val="44"/>
        </w:rPr>
      </w:pPr>
      <w:r>
        <w:rPr>
          <w:rFonts w:hint="eastAsia" w:ascii="宋体" w:hAnsi="宋体"/>
          <w:b/>
          <w:bCs/>
          <w:sz w:val="44"/>
          <w:szCs w:val="44"/>
        </w:rPr>
        <w:t xml:space="preserve">  采购项目</w:t>
      </w:r>
      <w:r>
        <w:rPr>
          <w:rFonts w:ascii="宋体" w:hAnsi="宋体"/>
          <w:b/>
          <w:bCs/>
          <w:sz w:val="44"/>
          <w:szCs w:val="44"/>
        </w:rPr>
        <w:t>说明</w:t>
      </w:r>
    </w:p>
    <w:p w14:paraId="71415E16">
      <w:pPr>
        <w:pStyle w:val="14"/>
        <w:tabs>
          <w:tab w:val="left" w:pos="580"/>
        </w:tabs>
        <w:spacing w:line="560" w:lineRule="exact"/>
        <w:rPr>
          <w:rFonts w:hAnsi="宋体"/>
          <w:b/>
          <w:bCs/>
          <w:sz w:val="44"/>
          <w:szCs w:val="44"/>
        </w:rPr>
      </w:pPr>
    </w:p>
    <w:p w14:paraId="35415C23">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一</w:t>
      </w:r>
      <w:r>
        <w:rPr>
          <w:rFonts w:ascii="仿宋" w:hAnsi="仿宋" w:eastAsia="仿宋" w:cs="仿宋"/>
          <w:bCs/>
          <w:sz w:val="28"/>
          <w:szCs w:val="28"/>
        </w:rPr>
        <w:t>、</w:t>
      </w:r>
      <w:r>
        <w:rPr>
          <w:rFonts w:hint="eastAsia" w:ascii="仿宋" w:hAnsi="仿宋" w:eastAsia="仿宋" w:cs="仿宋"/>
          <w:bCs/>
          <w:sz w:val="28"/>
          <w:szCs w:val="28"/>
        </w:rPr>
        <w:t>项目范围</w:t>
      </w:r>
      <w:r>
        <w:rPr>
          <w:rFonts w:hint="eastAsia" w:ascii="仿宋" w:hAnsi="仿宋" w:eastAsia="仿宋" w:cs="仿宋"/>
          <w:bCs/>
          <w:sz w:val="28"/>
          <w:szCs w:val="28"/>
          <w:lang w:eastAsia="zh-CN"/>
        </w:rPr>
        <w:t>：</w:t>
      </w:r>
      <w:r>
        <w:rPr>
          <w:rFonts w:hint="eastAsia" w:ascii="仿宋" w:hAnsi="仿宋" w:eastAsia="仿宋" w:cs="仿宋"/>
          <w:bCs/>
          <w:sz w:val="28"/>
          <w:szCs w:val="28"/>
        </w:rPr>
        <w:t>片区位于荣成市中北部的夏庄镇和崖西镇，涉及夏庄镇甲夼曲家村、甲夼王家村、甲夼马家村、哈山村、德扬新村、石硼丁家村；崖西镇后高家庄村、崖后村、小山口村、东双顶村。</w:t>
      </w:r>
    </w:p>
    <w:p w14:paraId="54850064">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二、主要建设内容：主要是建设沥青道路、混凝土硬化、房屋整修、沟渠整修、等。</w:t>
      </w:r>
    </w:p>
    <w:p w14:paraId="2D22B78F">
      <w:pPr>
        <w:tabs>
          <w:tab w:val="left" w:pos="525"/>
        </w:tabs>
        <w:spacing w:line="360" w:lineRule="auto"/>
        <w:ind w:firstLine="548" w:firstLineChars="196"/>
        <w:rPr>
          <w:rFonts w:ascii="仿宋_GB2312" w:hAnsi="宋体" w:eastAsia="仿宋_GB2312"/>
          <w:sz w:val="28"/>
        </w:rPr>
      </w:pPr>
      <w:r>
        <w:rPr>
          <w:rFonts w:hint="eastAsia" w:ascii="仿宋" w:hAnsi="仿宋" w:eastAsia="仿宋" w:cs="仿宋"/>
          <w:bCs/>
          <w:sz w:val="28"/>
          <w:szCs w:val="28"/>
        </w:rPr>
        <w:t>三、</w:t>
      </w:r>
      <w:r>
        <w:rPr>
          <w:rFonts w:hint="eastAsia" w:ascii="仿宋_GB2312" w:hAnsi="宋体" w:eastAsia="仿宋_GB2312"/>
          <w:sz w:val="28"/>
        </w:rPr>
        <w:t>项目监理机构：监理单位履行施工阶段的委托监理合同时，必须在施工现场建立项目监理机构。项目监理机构在完成委托监理合同约定的监理工作后可撤离施工现场。项目监理机构的组织形式和规模，应根据委托监理合同规定的服务内容、服务期限、工程类别、规模、技术复杂程度、工程环境等因素确定。监理人员应包括总监理工程师、专业监理工程师和监理员，必要时可配备总监理工程师代表。</w:t>
      </w:r>
    </w:p>
    <w:p w14:paraId="27E8BD05">
      <w:pPr>
        <w:pStyle w:val="83"/>
        <w:spacing w:line="560" w:lineRule="exact"/>
        <w:ind w:firstLine="560"/>
        <w:rPr>
          <w:rFonts w:ascii="仿宋_GB2312" w:hAnsi="宋体" w:eastAsia="仿宋_GB2312"/>
          <w:sz w:val="28"/>
        </w:rPr>
      </w:pPr>
      <w:r>
        <w:rPr>
          <w:rFonts w:hint="eastAsia" w:ascii="仿宋_GB2312" w:hAnsi="宋体" w:eastAsia="仿宋_GB2312"/>
          <w:sz w:val="28"/>
          <w:lang w:val="en-US" w:eastAsia="zh-CN"/>
        </w:rPr>
        <w:t>四</w:t>
      </w:r>
      <w:r>
        <w:rPr>
          <w:rFonts w:hint="eastAsia" w:ascii="仿宋_GB2312" w:hAnsi="宋体" w:eastAsia="仿宋_GB2312"/>
          <w:sz w:val="28"/>
        </w:rPr>
        <w:t xml:space="preserve">、建设单位职责:建设单位应提供委托监理合同约定的满足监理工作需要的办公、交通、通讯、生活设施。项目监理机构应妥善保管和使用建设单位提供的设施，并应在完成监理工作后移交建设单位。 </w:t>
      </w:r>
    </w:p>
    <w:p w14:paraId="26A83B04">
      <w:pPr>
        <w:pStyle w:val="83"/>
        <w:spacing w:line="560" w:lineRule="exact"/>
        <w:ind w:firstLine="560"/>
        <w:rPr>
          <w:rFonts w:ascii="仿宋_GB2312" w:hAnsi="宋体" w:eastAsia="仿宋_GB2312"/>
          <w:sz w:val="28"/>
        </w:rPr>
      </w:pPr>
      <w:r>
        <w:rPr>
          <w:rFonts w:hint="eastAsia" w:ascii="仿宋_GB2312" w:hAnsi="宋体" w:eastAsia="仿宋_GB2312"/>
          <w:sz w:val="28"/>
          <w:lang w:val="en-US" w:eastAsia="zh-CN"/>
        </w:rPr>
        <w:t>五</w:t>
      </w:r>
      <w:r>
        <w:rPr>
          <w:rFonts w:hint="eastAsia" w:ascii="仿宋_GB2312" w:hAnsi="宋体" w:eastAsia="仿宋_GB2312"/>
          <w:sz w:val="28"/>
        </w:rPr>
        <w:t>、监理机构人员职责:项目监理机构应根据工程项目类别、规模、技术复杂程度、工程项目所在地的环境条件，按委托监理合同的约定，配备满足监理工作需要的常规检测设备和工具。在大中型项目的监理工作中，项目监理机构应实施监理工作的计算机辅助管理。</w:t>
      </w:r>
    </w:p>
    <w:p w14:paraId="1EECC5E6">
      <w:pPr>
        <w:pStyle w:val="83"/>
        <w:spacing w:line="560" w:lineRule="exact"/>
        <w:ind w:firstLine="560"/>
        <w:rPr>
          <w:rFonts w:ascii="仿宋_GB2312" w:hAnsi="宋体" w:eastAsia="仿宋_GB2312"/>
          <w:sz w:val="28"/>
        </w:rPr>
      </w:pPr>
      <w:r>
        <w:rPr>
          <w:rFonts w:hint="eastAsia" w:ascii="仿宋_GB2312" w:hAnsi="宋体" w:eastAsia="仿宋_GB2312"/>
          <w:sz w:val="28"/>
        </w:rPr>
        <w:t>（一）总监理工程师职责：</w:t>
      </w:r>
    </w:p>
    <w:p w14:paraId="7C70B9EE">
      <w:pPr>
        <w:pStyle w:val="83"/>
        <w:spacing w:line="560" w:lineRule="exact"/>
        <w:ind w:firstLine="560"/>
        <w:rPr>
          <w:rFonts w:ascii="仿宋_GB2312" w:hAnsi="宋体" w:eastAsia="仿宋_GB2312"/>
          <w:sz w:val="28"/>
        </w:rPr>
      </w:pPr>
      <w:r>
        <w:rPr>
          <w:rFonts w:hint="eastAsia" w:ascii="仿宋_GB2312" w:hAnsi="宋体" w:eastAsia="仿宋_GB2312"/>
          <w:sz w:val="28"/>
        </w:rPr>
        <w:t>1、确定项目监理机构人员的分工和岗位职责；</w:t>
      </w:r>
    </w:p>
    <w:p w14:paraId="0B99D434">
      <w:pPr>
        <w:pStyle w:val="83"/>
        <w:spacing w:line="560" w:lineRule="exact"/>
        <w:ind w:firstLine="560"/>
        <w:rPr>
          <w:rFonts w:ascii="仿宋_GB2312" w:hAnsi="宋体" w:eastAsia="仿宋_GB2312"/>
          <w:sz w:val="28"/>
        </w:rPr>
      </w:pPr>
      <w:r>
        <w:rPr>
          <w:rFonts w:hint="eastAsia" w:ascii="仿宋_GB2312" w:hAnsi="宋体" w:eastAsia="仿宋_GB2312"/>
          <w:sz w:val="28"/>
        </w:rPr>
        <w:t>2、主持编写项目监理规划、审批项目监理实施细则，并负责管理项目监理机构的日常工作；审查分包单位的资质，并提出审查意见；</w:t>
      </w:r>
    </w:p>
    <w:p w14:paraId="276E825E">
      <w:pPr>
        <w:pStyle w:val="83"/>
        <w:spacing w:line="560" w:lineRule="exact"/>
        <w:ind w:firstLine="560"/>
        <w:rPr>
          <w:rFonts w:ascii="仿宋_GB2312" w:hAnsi="宋体" w:eastAsia="仿宋_GB2312"/>
          <w:sz w:val="28"/>
        </w:rPr>
      </w:pPr>
      <w:r>
        <w:rPr>
          <w:rFonts w:hint="eastAsia" w:ascii="仿宋_GB2312" w:hAnsi="宋体" w:eastAsia="仿宋_GB2312"/>
          <w:sz w:val="28"/>
        </w:rPr>
        <w:t>3、检查和监督监理人员的工作，根据工程项目的进展情况可进行监理人员调配，对不称职的监理人员应调换其工作；</w:t>
      </w:r>
    </w:p>
    <w:p w14:paraId="558C21D2">
      <w:pPr>
        <w:pStyle w:val="83"/>
        <w:spacing w:line="560" w:lineRule="exact"/>
        <w:ind w:firstLine="560"/>
        <w:rPr>
          <w:rFonts w:ascii="仿宋_GB2312" w:hAnsi="宋体" w:eastAsia="仿宋_GB2312"/>
          <w:sz w:val="28"/>
        </w:rPr>
      </w:pPr>
      <w:r>
        <w:rPr>
          <w:rFonts w:hint="eastAsia" w:ascii="仿宋_GB2312" w:hAnsi="宋体" w:eastAsia="仿宋_GB2312"/>
          <w:sz w:val="28"/>
        </w:rPr>
        <w:t>4、主持监理工作会议，签发项目监理机构的文件和指令；</w:t>
      </w:r>
    </w:p>
    <w:p w14:paraId="7BFA4EAD">
      <w:pPr>
        <w:pStyle w:val="83"/>
        <w:spacing w:line="560" w:lineRule="exact"/>
        <w:ind w:firstLine="560"/>
        <w:rPr>
          <w:rFonts w:ascii="仿宋_GB2312" w:hAnsi="宋体" w:eastAsia="仿宋_GB2312"/>
          <w:sz w:val="28"/>
        </w:rPr>
      </w:pPr>
      <w:r>
        <w:rPr>
          <w:rFonts w:hint="eastAsia" w:ascii="仿宋_GB2312" w:hAnsi="宋体" w:eastAsia="仿宋_GB2312"/>
          <w:sz w:val="28"/>
        </w:rPr>
        <w:t>5、审定承包单位提交的开工报告、施工组织设计、技术方案、进度计划；</w:t>
      </w:r>
    </w:p>
    <w:p w14:paraId="4CA93770">
      <w:pPr>
        <w:pStyle w:val="83"/>
        <w:spacing w:line="560" w:lineRule="exact"/>
        <w:ind w:firstLine="560"/>
        <w:rPr>
          <w:rFonts w:ascii="仿宋_GB2312" w:hAnsi="宋体" w:eastAsia="仿宋_GB2312"/>
          <w:sz w:val="28"/>
        </w:rPr>
      </w:pPr>
      <w:r>
        <w:rPr>
          <w:rFonts w:hint="eastAsia" w:ascii="仿宋_GB2312" w:hAnsi="宋体" w:eastAsia="仿宋_GB2312"/>
          <w:sz w:val="28"/>
        </w:rPr>
        <w:t>6、审核签署承包单位的申请、支付证书和竣工结算；</w:t>
      </w:r>
    </w:p>
    <w:p w14:paraId="12C08F71">
      <w:pPr>
        <w:pStyle w:val="83"/>
        <w:spacing w:line="560" w:lineRule="exact"/>
        <w:ind w:firstLine="560"/>
        <w:rPr>
          <w:rFonts w:ascii="仿宋_GB2312" w:hAnsi="宋体" w:eastAsia="仿宋_GB2312"/>
          <w:sz w:val="28"/>
        </w:rPr>
      </w:pPr>
      <w:r>
        <w:rPr>
          <w:rFonts w:hint="eastAsia" w:ascii="仿宋_GB2312" w:hAnsi="宋体" w:eastAsia="仿宋_GB2312"/>
          <w:sz w:val="28"/>
        </w:rPr>
        <w:t>7、审查和处理工程变更；主持或参与工程质量事故的调查；</w:t>
      </w:r>
    </w:p>
    <w:p w14:paraId="004BAE08">
      <w:pPr>
        <w:pStyle w:val="83"/>
        <w:spacing w:line="560" w:lineRule="exact"/>
        <w:ind w:firstLine="560"/>
        <w:rPr>
          <w:rFonts w:ascii="仿宋_GB2312" w:hAnsi="宋体" w:eastAsia="仿宋_GB2312"/>
          <w:sz w:val="28"/>
        </w:rPr>
      </w:pPr>
      <w:r>
        <w:rPr>
          <w:rFonts w:hint="eastAsia" w:ascii="仿宋_GB2312" w:hAnsi="宋体" w:eastAsia="仿宋_GB2312"/>
          <w:sz w:val="28"/>
        </w:rPr>
        <w:t>8、调解建设单位与承包单位的合同争议、 处理索赔、审批工程延期；</w:t>
      </w:r>
    </w:p>
    <w:p w14:paraId="7260236C">
      <w:pPr>
        <w:pStyle w:val="83"/>
        <w:spacing w:line="560" w:lineRule="exact"/>
        <w:ind w:firstLine="560"/>
        <w:rPr>
          <w:rFonts w:ascii="仿宋_GB2312" w:hAnsi="宋体" w:eastAsia="仿宋_GB2312"/>
          <w:sz w:val="28"/>
        </w:rPr>
      </w:pPr>
      <w:r>
        <w:rPr>
          <w:rFonts w:hint="eastAsia" w:ascii="仿宋_GB2312" w:hAnsi="宋体" w:eastAsia="仿宋_GB2312"/>
          <w:sz w:val="28"/>
        </w:rPr>
        <w:t>9、组织编写并签发监理月报、 监理工作阶段报告、专题报告和项目监理工作总结；审核签认分部工程和单位工程的质量检验评定资料，审查承包单位的竣工申请，组织监理人员对待验收的工程项目进行质量检查，参与工程项目的竣工验收；主持整理工程项目的监理资料。</w:t>
      </w:r>
    </w:p>
    <w:p w14:paraId="3A940FB1">
      <w:pPr>
        <w:pStyle w:val="83"/>
        <w:spacing w:line="560" w:lineRule="exact"/>
        <w:ind w:firstLine="560"/>
        <w:rPr>
          <w:rFonts w:ascii="仿宋_GB2312" w:hAnsi="宋体" w:eastAsia="仿宋_GB2312"/>
          <w:sz w:val="28"/>
        </w:rPr>
      </w:pPr>
      <w:r>
        <w:rPr>
          <w:rFonts w:hint="eastAsia" w:ascii="仿宋_GB2312" w:hAnsi="宋体" w:eastAsia="仿宋_GB2312"/>
          <w:sz w:val="28"/>
        </w:rPr>
        <w:t>（二）专业监理工程师职责：</w:t>
      </w:r>
    </w:p>
    <w:p w14:paraId="5D2AC67A">
      <w:pPr>
        <w:pStyle w:val="83"/>
        <w:spacing w:line="560" w:lineRule="exact"/>
        <w:ind w:firstLine="560"/>
        <w:rPr>
          <w:rFonts w:ascii="仿宋_GB2312" w:hAnsi="宋体" w:eastAsia="仿宋_GB2312"/>
          <w:sz w:val="28"/>
        </w:rPr>
      </w:pPr>
      <w:r>
        <w:rPr>
          <w:rFonts w:hint="eastAsia" w:ascii="仿宋_GB2312" w:hAnsi="宋体" w:eastAsia="仿宋_GB2312"/>
          <w:sz w:val="28"/>
        </w:rPr>
        <w:t>1、负责编制本专业的监理实施细则；负责本专业监理工作的具体实施；</w:t>
      </w:r>
    </w:p>
    <w:p w14:paraId="4D0D139B">
      <w:pPr>
        <w:pStyle w:val="83"/>
        <w:spacing w:line="560" w:lineRule="exact"/>
        <w:ind w:firstLine="560"/>
        <w:rPr>
          <w:rFonts w:ascii="仿宋_GB2312" w:hAnsi="宋体" w:eastAsia="仿宋_GB2312"/>
          <w:sz w:val="28"/>
        </w:rPr>
      </w:pPr>
      <w:r>
        <w:rPr>
          <w:rFonts w:hint="eastAsia" w:ascii="仿宋_GB2312" w:hAnsi="宋体" w:eastAsia="仿宋_GB2312"/>
          <w:sz w:val="28"/>
        </w:rPr>
        <w:t xml:space="preserve">2、组织、指导、检查和监督本专业监理员的工作，当人员需要调整时，向总监理工程师提出建议；审查承包单位提交的涉及本专业的计划、方案、申请、变更，并向总监理工程师提出报告； </w:t>
      </w:r>
    </w:p>
    <w:p w14:paraId="09B6009F">
      <w:pPr>
        <w:pStyle w:val="83"/>
        <w:spacing w:line="560" w:lineRule="exact"/>
        <w:ind w:firstLine="560"/>
        <w:rPr>
          <w:rFonts w:ascii="仿宋_GB2312" w:hAnsi="宋体" w:eastAsia="仿宋_GB2312"/>
          <w:sz w:val="28"/>
        </w:rPr>
      </w:pPr>
      <w:r>
        <w:rPr>
          <w:rFonts w:hint="eastAsia" w:ascii="仿宋_GB2312" w:hAnsi="宋体" w:eastAsia="仿宋_GB2312"/>
          <w:sz w:val="28"/>
        </w:rPr>
        <w:t>3、负责本专业分项工程验收及隐蔽工程验收；</w:t>
      </w:r>
    </w:p>
    <w:p w14:paraId="2642890A">
      <w:pPr>
        <w:pStyle w:val="83"/>
        <w:spacing w:line="560" w:lineRule="exact"/>
        <w:ind w:firstLine="560"/>
        <w:rPr>
          <w:rFonts w:ascii="仿宋_GB2312" w:hAnsi="宋体" w:eastAsia="仿宋_GB2312"/>
          <w:sz w:val="28"/>
        </w:rPr>
      </w:pPr>
      <w:r>
        <w:rPr>
          <w:rFonts w:hint="eastAsia" w:ascii="仿宋_GB2312" w:hAnsi="宋体" w:eastAsia="仿宋_GB2312"/>
          <w:sz w:val="28"/>
        </w:rPr>
        <w:t>4、定期向总监理工程师提交本专业监理工作实施情况报告，对重大问题及时向总监理工程师汇报和请示；</w:t>
      </w:r>
    </w:p>
    <w:p w14:paraId="618FFDBA">
      <w:pPr>
        <w:pStyle w:val="83"/>
        <w:spacing w:line="560" w:lineRule="exact"/>
        <w:ind w:firstLine="560"/>
        <w:rPr>
          <w:rFonts w:ascii="仿宋_GB2312" w:hAnsi="宋体" w:eastAsia="仿宋_GB2312"/>
          <w:sz w:val="28"/>
        </w:rPr>
      </w:pPr>
      <w:r>
        <w:rPr>
          <w:rFonts w:hint="eastAsia" w:ascii="仿宋_GB2312" w:hAnsi="宋体" w:eastAsia="仿宋_GB2312"/>
          <w:sz w:val="28"/>
        </w:rPr>
        <w:t>5、根据本专业监理工作实施情况做好监理日记；</w:t>
      </w:r>
    </w:p>
    <w:p w14:paraId="6C05B224">
      <w:pPr>
        <w:pStyle w:val="83"/>
        <w:spacing w:line="560" w:lineRule="exact"/>
        <w:ind w:firstLine="560"/>
        <w:rPr>
          <w:rFonts w:ascii="仿宋_GB2312" w:hAnsi="宋体" w:eastAsia="仿宋_GB2312"/>
          <w:sz w:val="28"/>
        </w:rPr>
      </w:pPr>
      <w:r>
        <w:rPr>
          <w:rFonts w:hint="eastAsia" w:ascii="仿宋_GB2312" w:hAnsi="宋体" w:eastAsia="仿宋_GB2312"/>
          <w:sz w:val="28"/>
        </w:rPr>
        <w:t>6、负责本专业监理资料的收集、汇总及整理，参与编写监理月报；</w:t>
      </w:r>
    </w:p>
    <w:p w14:paraId="31900CA9">
      <w:pPr>
        <w:pStyle w:val="83"/>
        <w:spacing w:line="560" w:lineRule="exact"/>
        <w:ind w:firstLine="560"/>
        <w:rPr>
          <w:rFonts w:ascii="仿宋_GB2312" w:hAnsi="宋体" w:eastAsia="仿宋_GB2312"/>
          <w:sz w:val="28"/>
        </w:rPr>
      </w:pPr>
      <w:r>
        <w:rPr>
          <w:rFonts w:hint="eastAsia" w:ascii="仿宋_GB2312" w:hAnsi="宋体" w:eastAsia="仿宋_GB2312"/>
          <w:sz w:val="28"/>
        </w:rPr>
        <w:t>7、核查进场材料、设备、构配件的原始凭证、检测报告等质量证明文件及其质量情况，根据实际情况认为有必要时对进场材料、设备、构配件进行平行检验，合格时予以签认；</w:t>
      </w:r>
    </w:p>
    <w:p w14:paraId="7E42735A">
      <w:pPr>
        <w:pStyle w:val="83"/>
        <w:spacing w:line="560" w:lineRule="exact"/>
        <w:ind w:firstLine="560"/>
        <w:rPr>
          <w:rFonts w:ascii="仿宋_GB2312" w:hAnsi="宋体" w:eastAsia="仿宋_GB2312"/>
          <w:sz w:val="28"/>
        </w:rPr>
      </w:pPr>
      <w:r>
        <w:rPr>
          <w:rFonts w:hint="eastAsia" w:ascii="仿宋_GB2312" w:hAnsi="宋体" w:eastAsia="仿宋_GB2312"/>
          <w:sz w:val="28"/>
        </w:rPr>
        <w:t xml:space="preserve">8、负责本专业的工程计量工作审核工程计量的数据和原始凭证。 </w:t>
      </w:r>
    </w:p>
    <w:p w14:paraId="56503A3B">
      <w:pPr>
        <w:pStyle w:val="83"/>
        <w:spacing w:line="560" w:lineRule="exact"/>
        <w:ind w:firstLine="560"/>
        <w:rPr>
          <w:rFonts w:ascii="仿宋_GB2312" w:hAnsi="宋体" w:eastAsia="仿宋_GB2312"/>
          <w:sz w:val="28"/>
        </w:rPr>
      </w:pPr>
      <w:r>
        <w:rPr>
          <w:rFonts w:hint="eastAsia" w:ascii="仿宋_GB2312" w:hAnsi="宋体" w:eastAsia="仿宋_GB2312"/>
          <w:sz w:val="28"/>
        </w:rPr>
        <w:t>（三）监理员职责：</w:t>
      </w:r>
    </w:p>
    <w:p w14:paraId="5ED6D10F">
      <w:pPr>
        <w:pStyle w:val="83"/>
        <w:spacing w:line="560" w:lineRule="exact"/>
        <w:ind w:firstLine="560"/>
        <w:rPr>
          <w:rFonts w:ascii="仿宋_GB2312" w:hAnsi="宋体" w:eastAsia="仿宋_GB2312"/>
          <w:sz w:val="28"/>
        </w:rPr>
      </w:pPr>
      <w:r>
        <w:rPr>
          <w:rFonts w:hint="eastAsia" w:ascii="仿宋_GB2312" w:hAnsi="宋体" w:eastAsia="仿宋_GB2312"/>
          <w:sz w:val="28"/>
        </w:rPr>
        <w:t>1、在专业监理工程师的指导下开展现场监理工作；检查承包单位投入工程项目的人力、材料、主要设备及其使用、运行状况，并做好检查记录；</w:t>
      </w:r>
    </w:p>
    <w:p w14:paraId="721F0E4E">
      <w:pPr>
        <w:pStyle w:val="83"/>
        <w:spacing w:line="560" w:lineRule="exact"/>
        <w:ind w:firstLine="560"/>
        <w:rPr>
          <w:rFonts w:ascii="仿宋_GB2312" w:hAnsi="宋体" w:eastAsia="仿宋_GB2312"/>
          <w:sz w:val="28"/>
        </w:rPr>
      </w:pPr>
      <w:r>
        <w:rPr>
          <w:rFonts w:hint="eastAsia" w:ascii="仿宋_GB2312" w:hAnsi="宋体" w:eastAsia="仿宋_GB2312"/>
          <w:sz w:val="28"/>
        </w:rPr>
        <w:t>2、复核或从施工现场直接获取工程计量的有关数据并签署原始凭证；</w:t>
      </w:r>
    </w:p>
    <w:p w14:paraId="2C74A8B8">
      <w:pPr>
        <w:pStyle w:val="83"/>
        <w:spacing w:line="560" w:lineRule="exact"/>
        <w:ind w:firstLine="560"/>
        <w:rPr>
          <w:rFonts w:ascii="仿宋_GB2312" w:hAnsi="宋体" w:eastAsia="仿宋_GB2312"/>
          <w:sz w:val="28"/>
        </w:rPr>
      </w:pPr>
      <w:r>
        <w:rPr>
          <w:rFonts w:hint="eastAsia" w:ascii="仿宋_GB2312" w:hAnsi="宋体" w:eastAsia="仿宋_GB2312"/>
          <w:sz w:val="28"/>
        </w:rPr>
        <w:t>3、按设计图及有关标准，对承包单位的工艺过程或施工工序进行检查和记录，对加工制作及工序施工质量检查结果进行记录；</w:t>
      </w:r>
    </w:p>
    <w:p w14:paraId="1279615B">
      <w:pPr>
        <w:pStyle w:val="83"/>
        <w:spacing w:line="560" w:lineRule="exact"/>
        <w:ind w:firstLine="560"/>
        <w:rPr>
          <w:rFonts w:ascii="仿宋_GB2312" w:hAnsi="宋体" w:eastAsia="仿宋_GB2312"/>
          <w:sz w:val="28"/>
        </w:rPr>
      </w:pPr>
      <w:r>
        <w:rPr>
          <w:rFonts w:hint="eastAsia" w:ascii="仿宋_GB2312" w:hAnsi="宋体" w:eastAsia="仿宋_GB2312"/>
          <w:sz w:val="28"/>
        </w:rPr>
        <w:t>4、担任旁站工作，发现问题及时指出并向专业监理工程师报告；</w:t>
      </w:r>
    </w:p>
    <w:p w14:paraId="5598909C">
      <w:pPr>
        <w:pStyle w:val="83"/>
        <w:spacing w:line="560" w:lineRule="exact"/>
        <w:ind w:firstLine="560"/>
        <w:rPr>
          <w:rFonts w:ascii="仿宋_GB2312" w:hAnsi="宋体" w:eastAsia="仿宋_GB2312"/>
          <w:sz w:val="28"/>
        </w:rPr>
      </w:pPr>
      <w:r>
        <w:rPr>
          <w:rFonts w:hint="eastAsia" w:ascii="仿宋_GB2312" w:hAnsi="宋体" w:eastAsia="仿宋_GB2312"/>
          <w:sz w:val="28"/>
          <w:lang w:val="en-US" w:eastAsia="zh-CN"/>
        </w:rPr>
        <w:t>六</w:t>
      </w:r>
      <w:r>
        <w:rPr>
          <w:rFonts w:hint="eastAsia" w:ascii="仿宋_GB2312" w:hAnsi="宋体" w:eastAsia="仿宋_GB2312"/>
          <w:sz w:val="28"/>
        </w:rPr>
        <w:t>、工程监理采用的技术标准、规范：</w:t>
      </w:r>
    </w:p>
    <w:p w14:paraId="58F0A57C">
      <w:pPr>
        <w:pStyle w:val="83"/>
        <w:spacing w:line="560" w:lineRule="exact"/>
        <w:ind w:firstLine="560"/>
        <w:rPr>
          <w:rFonts w:ascii="仿宋_GB2312" w:hAnsi="宋体" w:eastAsia="仿宋_GB2312"/>
          <w:sz w:val="28"/>
        </w:rPr>
      </w:pPr>
      <w:r>
        <w:rPr>
          <w:rFonts w:hint="eastAsia" w:ascii="仿宋_GB2312" w:hAnsi="宋体" w:eastAsia="仿宋_GB2312"/>
          <w:sz w:val="28"/>
        </w:rPr>
        <w:t>依据《建筑法》、《建设工程质量管理条例》、《监理规范》、《建筑工程施工质量验收规范》（GB50300－2001）、施工图纸以及国家有关法律法规等制定具有针对性的《监理大纲》及可实际操作的监理规划及监理实施细则。工程监理按照《监理大纲》、监理规划及监理实施细则按“三控二管一协调”目标实行严格监理。</w:t>
      </w:r>
    </w:p>
    <w:p w14:paraId="230966B5">
      <w:pPr>
        <w:pStyle w:val="83"/>
        <w:spacing w:line="560" w:lineRule="exact"/>
        <w:ind w:firstLine="560"/>
        <w:rPr>
          <w:rFonts w:ascii="仿宋_GB2312" w:hAnsi="宋体" w:eastAsia="仿宋_GB2312"/>
          <w:sz w:val="28"/>
        </w:rPr>
      </w:pPr>
      <w:r>
        <w:rPr>
          <w:rFonts w:hint="eastAsia" w:ascii="仿宋_GB2312" w:hAnsi="宋体" w:eastAsia="仿宋_GB2312"/>
          <w:sz w:val="28"/>
        </w:rPr>
        <w:t>监理规划的编制应针对项目的实际情况，依据：建设工程的相关法律、法规及项目审批文件、与建设工程项目有关的标准、设计文件、技术资料、监理大纲、委托监理合同文件以及与建设工程项目相关的合同文件，明确项目监理机构的工作目标，确定具体的监理工作制度、程序、方法和措施，并应具有可操作性。在监理工作实施过程中，如实际情况或条件发生重大变化而需要调整监理规划时，应由总监理工程师组织专业监理工程师研究修改，按原报审程序经过批准后报建设单位。</w:t>
      </w:r>
    </w:p>
    <w:p w14:paraId="3AB5ED5E">
      <w:pPr>
        <w:pStyle w:val="83"/>
        <w:spacing w:line="560" w:lineRule="exact"/>
        <w:ind w:firstLine="560"/>
        <w:rPr>
          <w:rFonts w:ascii="仿宋_GB2312" w:hAnsi="宋体" w:eastAsia="仿宋_GB2312"/>
          <w:sz w:val="28"/>
        </w:rPr>
      </w:pPr>
      <w:r>
        <w:rPr>
          <w:rFonts w:hint="eastAsia" w:ascii="仿宋_GB2312" w:hAnsi="宋体" w:eastAsia="仿宋_GB2312"/>
          <w:sz w:val="28"/>
        </w:rPr>
        <w:t>监理实施细则应符合监理规划的要求，并应结合工程项目的专业特点，做到详细具体、具有可操作性。监理实施细则的编制程序与依据应符合下列规定：</w:t>
      </w:r>
      <w:r>
        <w:rPr>
          <w:rFonts w:hint="eastAsia" w:ascii="仿宋_GB2312" w:hAnsi="宋体" w:eastAsia="仿宋_GB2312"/>
          <w:sz w:val="28"/>
        </w:rPr>
        <w:br w:type="textWrapping"/>
      </w:r>
      <w:r>
        <w:rPr>
          <w:rFonts w:hint="eastAsia" w:ascii="仿宋_GB2312" w:hAnsi="宋体" w:eastAsia="仿宋_GB2312"/>
          <w:sz w:val="28"/>
        </w:rPr>
        <w:t>   1、监理实施细则应在相应工程施工开始前编制完成，并必须经总监理工程师批准；</w:t>
      </w:r>
      <w:r>
        <w:rPr>
          <w:rFonts w:hint="eastAsia" w:ascii="仿宋_GB2312" w:hAnsi="宋体" w:eastAsia="仿宋_GB2312"/>
          <w:sz w:val="28"/>
        </w:rPr>
        <w:br w:type="textWrapping"/>
      </w:r>
      <w:r>
        <w:rPr>
          <w:rFonts w:hint="eastAsia" w:ascii="仿宋_GB2312" w:hAnsi="宋体" w:eastAsia="仿宋_GB2312"/>
          <w:sz w:val="28"/>
        </w:rPr>
        <w:t>   2、监理实施细则应由专业监理工程师编制；</w:t>
      </w:r>
      <w:r>
        <w:rPr>
          <w:rFonts w:hint="eastAsia" w:ascii="仿宋_GB2312" w:hAnsi="宋体" w:eastAsia="仿宋_GB2312"/>
          <w:sz w:val="28"/>
        </w:rPr>
        <w:br w:type="textWrapping"/>
      </w:r>
      <w:r>
        <w:rPr>
          <w:rFonts w:hint="eastAsia" w:ascii="仿宋_GB2312" w:hAnsi="宋体" w:eastAsia="仿宋_GB2312"/>
          <w:sz w:val="28"/>
        </w:rPr>
        <w:t>   3、编制监理实施细则的依据：已批准的监理规划；与专业工程相关的标准、设计文件和技术资料；施工组织设计。</w:t>
      </w:r>
    </w:p>
    <w:p w14:paraId="70601127">
      <w:pPr>
        <w:pStyle w:val="83"/>
        <w:spacing w:line="560" w:lineRule="exact"/>
        <w:ind w:firstLine="560"/>
        <w:rPr>
          <w:rFonts w:ascii="仿宋_GB2312" w:hAnsi="宋体" w:eastAsia="仿宋_GB2312"/>
          <w:sz w:val="28"/>
        </w:rPr>
      </w:pPr>
      <w:r>
        <w:rPr>
          <w:rFonts w:hint="eastAsia" w:ascii="仿宋_GB2312" w:hAnsi="宋体" w:eastAsia="仿宋_GB2312"/>
          <w:sz w:val="28"/>
          <w:lang w:val="en-US" w:eastAsia="zh-CN"/>
        </w:rPr>
        <w:t>七</w:t>
      </w:r>
      <w:r>
        <w:rPr>
          <w:rFonts w:hint="eastAsia" w:ascii="仿宋_GB2312" w:hAnsi="宋体" w:eastAsia="仿宋_GB2312"/>
          <w:sz w:val="28"/>
        </w:rPr>
        <w:t>、工程质量保修期的监理工作</w:t>
      </w:r>
    </w:p>
    <w:p w14:paraId="307EF57D">
      <w:pPr>
        <w:pStyle w:val="83"/>
        <w:spacing w:line="560" w:lineRule="exact"/>
        <w:ind w:firstLine="560"/>
        <w:rPr>
          <w:rFonts w:ascii="仿宋_GB2312" w:hAnsi="宋体" w:eastAsia="仿宋_GB2312"/>
          <w:sz w:val="28"/>
        </w:rPr>
      </w:pPr>
      <w:r>
        <w:rPr>
          <w:rFonts w:hint="eastAsia" w:ascii="仿宋_GB2312" w:hAnsi="宋体" w:eastAsia="仿宋_GB2312"/>
          <w:sz w:val="28"/>
        </w:rPr>
        <w:t>监理单位应依据委托监理合同约定的工程质量保修期监理工作的时间、范围和内容开展工作。</w:t>
      </w:r>
    </w:p>
    <w:p w14:paraId="119C7AAE">
      <w:pPr>
        <w:pStyle w:val="83"/>
        <w:spacing w:line="560" w:lineRule="exact"/>
        <w:ind w:firstLine="560"/>
        <w:rPr>
          <w:rFonts w:ascii="仿宋_GB2312" w:hAnsi="宋体" w:eastAsia="仿宋_GB2312"/>
          <w:sz w:val="28"/>
        </w:rPr>
      </w:pPr>
      <w:r>
        <w:rPr>
          <w:rFonts w:hint="eastAsia" w:ascii="仿宋_GB2312" w:hAnsi="宋体" w:eastAsia="仿宋_GB2312"/>
          <w:sz w:val="28"/>
        </w:rPr>
        <w:t>承担质量保修期监理工作时，监理单位应安排监理人员对建设单位提出的工程质量缺陷进行检查和记录，对承包单位进行修复的工程质量进行验收，合格后予以签认。</w:t>
      </w:r>
    </w:p>
    <w:p w14:paraId="3B1B1684">
      <w:pPr>
        <w:pStyle w:val="83"/>
        <w:spacing w:line="560" w:lineRule="exact"/>
        <w:ind w:firstLine="560"/>
        <w:rPr>
          <w:rFonts w:ascii="仿宋_GB2312" w:hAnsi="宋体" w:eastAsia="仿宋_GB2312"/>
          <w:sz w:val="28"/>
        </w:rPr>
      </w:pPr>
      <w:r>
        <w:rPr>
          <w:rFonts w:hint="eastAsia" w:ascii="仿宋_GB2312" w:hAnsi="宋体" w:eastAsia="仿宋_GB2312"/>
          <w:sz w:val="28"/>
        </w:rPr>
        <w:t>监理人员应对工程质量缺陷原因进行调查分析并确定责任归属，对非承包单位原因造成的工程质量缺陷，监理人员应核实修复工程的费用和签署工程款支付证书，并报建设单位。</w:t>
      </w:r>
    </w:p>
    <w:p w14:paraId="193B8D5D">
      <w:pPr>
        <w:pStyle w:val="83"/>
        <w:spacing w:line="560" w:lineRule="exact"/>
        <w:ind w:firstLine="560"/>
        <w:rPr>
          <w:rFonts w:ascii="仿宋_GB2312" w:hAnsi="宋体" w:eastAsia="仿宋_GB2312"/>
          <w:sz w:val="28"/>
        </w:rPr>
      </w:pPr>
      <w:r>
        <w:rPr>
          <w:rFonts w:hint="eastAsia" w:ascii="仿宋_GB2312" w:hAnsi="宋体" w:eastAsia="仿宋_GB2312"/>
          <w:sz w:val="28"/>
          <w:lang w:val="en-US" w:eastAsia="zh-CN"/>
        </w:rPr>
        <w:t>八</w:t>
      </w:r>
      <w:r>
        <w:rPr>
          <w:rFonts w:ascii="仿宋_GB2312" w:hAnsi="宋体" w:eastAsia="仿宋_GB2312"/>
          <w:sz w:val="28"/>
        </w:rPr>
        <w:t>、</w:t>
      </w:r>
      <w:r>
        <w:rPr>
          <w:rFonts w:hint="eastAsia" w:ascii="仿宋_GB2312" w:hAnsi="宋体" w:eastAsia="仿宋_GB2312"/>
          <w:sz w:val="28"/>
        </w:rPr>
        <w:t>做好监理日记和有关的监理记录。工程完工后，须提交一份完整的关于施工过程中的监理日志、隐蔽工程影像资料、施工记录交给财审部门。</w:t>
      </w:r>
      <w:r>
        <w:rPr>
          <w:rFonts w:hint="eastAsia" w:ascii="仿宋_GB2312" w:hAnsi="宋体" w:eastAsia="仿宋_GB2312"/>
          <w:sz w:val="28"/>
        </w:rPr>
        <w:tab/>
      </w:r>
      <w:r>
        <w:rPr>
          <w:rFonts w:hint="eastAsia" w:ascii="仿宋_GB2312" w:hAnsi="宋体" w:eastAsia="仿宋_GB2312"/>
          <w:sz w:val="28"/>
        </w:rPr>
        <w:t>中标单位在工程监理过程中严格执行《建设工程监理规范》的全部内容,违规将按照规范进行处罚</w:t>
      </w:r>
    </w:p>
    <w:p w14:paraId="3FAB9D72">
      <w:pPr>
        <w:pStyle w:val="14"/>
        <w:tabs>
          <w:tab w:val="left" w:pos="580"/>
        </w:tabs>
        <w:spacing w:line="560" w:lineRule="exact"/>
        <w:jc w:val="center"/>
        <w:rPr>
          <w:rFonts w:hAnsi="宋体"/>
          <w:b/>
          <w:bCs/>
          <w:sz w:val="44"/>
          <w:szCs w:val="44"/>
        </w:rPr>
      </w:pPr>
    </w:p>
    <w:p w14:paraId="10B37009">
      <w:pPr>
        <w:pStyle w:val="14"/>
        <w:tabs>
          <w:tab w:val="left" w:pos="580"/>
        </w:tabs>
        <w:spacing w:line="560" w:lineRule="exact"/>
        <w:jc w:val="center"/>
        <w:rPr>
          <w:rFonts w:hAnsi="宋体"/>
          <w:b/>
          <w:bCs/>
          <w:sz w:val="44"/>
          <w:szCs w:val="44"/>
        </w:rPr>
      </w:pPr>
    </w:p>
    <w:p w14:paraId="6D74A5D9">
      <w:pPr>
        <w:pStyle w:val="14"/>
        <w:tabs>
          <w:tab w:val="left" w:pos="580"/>
        </w:tabs>
        <w:spacing w:line="560" w:lineRule="exact"/>
        <w:jc w:val="center"/>
        <w:rPr>
          <w:rFonts w:hAnsi="宋体"/>
          <w:b/>
          <w:bCs/>
          <w:sz w:val="44"/>
          <w:szCs w:val="44"/>
        </w:rPr>
      </w:pPr>
    </w:p>
    <w:p w14:paraId="2CC6A6B1">
      <w:pPr>
        <w:pStyle w:val="14"/>
        <w:tabs>
          <w:tab w:val="left" w:pos="580"/>
        </w:tabs>
        <w:spacing w:line="560" w:lineRule="exact"/>
        <w:jc w:val="center"/>
        <w:rPr>
          <w:rFonts w:hAnsi="宋体"/>
          <w:b/>
          <w:bCs/>
          <w:sz w:val="44"/>
          <w:szCs w:val="44"/>
        </w:rPr>
      </w:pPr>
    </w:p>
    <w:p w14:paraId="55971BC1">
      <w:pPr>
        <w:pStyle w:val="14"/>
        <w:tabs>
          <w:tab w:val="left" w:pos="580"/>
        </w:tabs>
        <w:spacing w:line="560" w:lineRule="exact"/>
        <w:jc w:val="center"/>
        <w:rPr>
          <w:rFonts w:hAnsi="宋体"/>
          <w:b/>
          <w:bCs/>
          <w:sz w:val="44"/>
          <w:szCs w:val="44"/>
        </w:rPr>
      </w:pPr>
    </w:p>
    <w:p w14:paraId="7E699434">
      <w:pPr>
        <w:pStyle w:val="14"/>
        <w:tabs>
          <w:tab w:val="left" w:pos="580"/>
        </w:tabs>
        <w:spacing w:line="560" w:lineRule="exact"/>
        <w:jc w:val="center"/>
        <w:rPr>
          <w:rFonts w:hAnsi="宋体"/>
          <w:b/>
          <w:bCs/>
          <w:sz w:val="44"/>
          <w:szCs w:val="44"/>
        </w:rPr>
      </w:pPr>
    </w:p>
    <w:p w14:paraId="276D3FA2">
      <w:pPr>
        <w:pStyle w:val="14"/>
        <w:tabs>
          <w:tab w:val="left" w:pos="580"/>
        </w:tabs>
        <w:spacing w:line="560" w:lineRule="exact"/>
        <w:jc w:val="center"/>
        <w:rPr>
          <w:rFonts w:hAnsi="宋体"/>
          <w:b/>
          <w:bCs/>
          <w:sz w:val="44"/>
          <w:szCs w:val="44"/>
        </w:rPr>
      </w:pPr>
    </w:p>
    <w:p w14:paraId="4CE19531">
      <w:pPr>
        <w:pStyle w:val="14"/>
        <w:tabs>
          <w:tab w:val="left" w:pos="580"/>
        </w:tabs>
        <w:spacing w:line="560" w:lineRule="exact"/>
        <w:jc w:val="center"/>
        <w:rPr>
          <w:rFonts w:hAnsi="宋体"/>
          <w:b/>
          <w:bCs/>
          <w:sz w:val="44"/>
          <w:szCs w:val="44"/>
        </w:rPr>
      </w:pPr>
    </w:p>
    <w:p w14:paraId="3A2E9DAF">
      <w:pPr>
        <w:pStyle w:val="14"/>
        <w:tabs>
          <w:tab w:val="left" w:pos="580"/>
        </w:tabs>
        <w:spacing w:line="560" w:lineRule="exact"/>
        <w:jc w:val="center"/>
        <w:rPr>
          <w:rFonts w:hAnsi="宋体"/>
          <w:b/>
          <w:bCs/>
          <w:sz w:val="44"/>
          <w:szCs w:val="44"/>
        </w:rPr>
      </w:pPr>
    </w:p>
    <w:p w14:paraId="394BDC2F">
      <w:pPr>
        <w:pStyle w:val="14"/>
        <w:tabs>
          <w:tab w:val="left" w:pos="580"/>
        </w:tabs>
        <w:spacing w:line="560" w:lineRule="exact"/>
        <w:jc w:val="center"/>
        <w:rPr>
          <w:rFonts w:hAnsi="宋体"/>
          <w:b/>
          <w:bCs/>
          <w:sz w:val="44"/>
          <w:szCs w:val="44"/>
        </w:rPr>
      </w:pPr>
    </w:p>
    <w:p w14:paraId="0E474117">
      <w:pPr>
        <w:pStyle w:val="14"/>
        <w:tabs>
          <w:tab w:val="left" w:pos="580"/>
        </w:tabs>
        <w:spacing w:line="560" w:lineRule="exact"/>
        <w:jc w:val="center"/>
        <w:rPr>
          <w:rFonts w:hAnsi="宋体"/>
          <w:b/>
          <w:bCs/>
          <w:sz w:val="44"/>
          <w:szCs w:val="44"/>
        </w:rPr>
      </w:pPr>
    </w:p>
    <w:p w14:paraId="4BB0F67B">
      <w:pPr>
        <w:pStyle w:val="14"/>
        <w:tabs>
          <w:tab w:val="left" w:pos="580"/>
        </w:tabs>
        <w:spacing w:line="560" w:lineRule="exact"/>
        <w:jc w:val="center"/>
        <w:rPr>
          <w:rFonts w:hAnsi="宋体"/>
          <w:b/>
          <w:bCs/>
          <w:sz w:val="44"/>
          <w:szCs w:val="44"/>
        </w:rPr>
      </w:pPr>
    </w:p>
    <w:p w14:paraId="2E9C680C">
      <w:pPr>
        <w:pStyle w:val="14"/>
        <w:tabs>
          <w:tab w:val="left" w:pos="580"/>
        </w:tabs>
        <w:spacing w:line="560" w:lineRule="exact"/>
        <w:jc w:val="center"/>
        <w:rPr>
          <w:rFonts w:hAnsi="宋体"/>
          <w:b/>
          <w:bCs/>
          <w:sz w:val="44"/>
          <w:szCs w:val="44"/>
        </w:rPr>
      </w:pPr>
      <w:r>
        <w:rPr>
          <w:rFonts w:hint="eastAsia" w:hAnsi="宋体"/>
          <w:b/>
          <w:bCs/>
          <w:sz w:val="44"/>
          <w:szCs w:val="44"/>
        </w:rPr>
        <w:t>第五部分   响应文件（格式）</w:t>
      </w:r>
    </w:p>
    <w:p w14:paraId="2DD052CD">
      <w:pPr>
        <w:pStyle w:val="14"/>
        <w:tabs>
          <w:tab w:val="left" w:pos="580"/>
        </w:tabs>
        <w:ind w:right="880" w:firstLine="7590" w:firstLineChars="2700"/>
        <w:rPr>
          <w:rFonts w:hAnsi="宋体"/>
          <w:b/>
          <w:bCs/>
          <w:sz w:val="28"/>
          <w:szCs w:val="28"/>
        </w:rPr>
      </w:pPr>
      <w:r>
        <w:rPr>
          <w:rFonts w:hint="eastAsia" w:hAnsi="宋体"/>
          <w:b/>
          <w:bCs/>
          <w:sz w:val="28"/>
          <w:szCs w:val="28"/>
        </w:rPr>
        <w:t>（格式一）</w:t>
      </w:r>
    </w:p>
    <w:p w14:paraId="49739D3D">
      <w:pPr>
        <w:pStyle w:val="14"/>
        <w:tabs>
          <w:tab w:val="left" w:pos="580"/>
        </w:tabs>
        <w:ind w:left="201" w:leftChars="50" w:right="440" w:hanging="96" w:hangingChars="22"/>
        <w:jc w:val="center"/>
        <w:rPr>
          <w:rFonts w:hAnsi="宋体"/>
          <w:bCs/>
          <w:sz w:val="44"/>
          <w:szCs w:val="44"/>
        </w:rPr>
      </w:pPr>
    </w:p>
    <w:p w14:paraId="2CF3465E">
      <w:pPr>
        <w:pStyle w:val="14"/>
        <w:tabs>
          <w:tab w:val="left" w:pos="580"/>
        </w:tabs>
        <w:ind w:left="202" w:leftChars="50" w:right="440" w:hanging="97" w:hangingChars="22"/>
        <w:jc w:val="center"/>
        <w:rPr>
          <w:rFonts w:hAnsi="宋体"/>
          <w:b/>
          <w:bCs/>
          <w:sz w:val="44"/>
          <w:szCs w:val="44"/>
        </w:rPr>
      </w:pPr>
      <w:r>
        <w:rPr>
          <w:rFonts w:hint="eastAsia" w:hAnsi="宋体"/>
          <w:b/>
          <w:bCs/>
          <w:sz w:val="44"/>
          <w:szCs w:val="44"/>
        </w:rPr>
        <w:t xml:space="preserve">                  正本（或副本）</w:t>
      </w:r>
    </w:p>
    <w:p w14:paraId="592ACEE9">
      <w:pPr>
        <w:rPr>
          <w:rFonts w:ascii="宋体" w:hAnsi="宋体"/>
          <w:sz w:val="52"/>
        </w:rPr>
      </w:pPr>
    </w:p>
    <w:p w14:paraId="4447B956">
      <w:pPr>
        <w:jc w:val="center"/>
        <w:rPr>
          <w:rFonts w:ascii="宋体" w:hAnsi="宋体"/>
          <w:b/>
          <w:bCs/>
          <w:sz w:val="84"/>
        </w:rPr>
      </w:pPr>
      <w:r>
        <w:rPr>
          <w:rFonts w:hint="eastAsia" w:ascii="宋体" w:hAnsi="宋体"/>
          <w:b/>
          <w:bCs/>
          <w:sz w:val="84"/>
        </w:rPr>
        <w:t>响 应 文 件</w:t>
      </w:r>
    </w:p>
    <w:p w14:paraId="477C2F18">
      <w:pPr>
        <w:jc w:val="center"/>
        <w:rPr>
          <w:rFonts w:ascii="宋体" w:hAnsi="宋体"/>
          <w:b/>
          <w:bCs/>
          <w:sz w:val="32"/>
          <w:szCs w:val="32"/>
        </w:rPr>
      </w:pPr>
      <w:r>
        <w:rPr>
          <w:rFonts w:hint="eastAsia" w:ascii="宋体" w:hAnsi="宋体"/>
          <w:b/>
          <w:bCs/>
          <w:sz w:val="84"/>
        </w:rPr>
        <w:cr/>
      </w:r>
      <w:r>
        <w:rPr>
          <w:rFonts w:hint="eastAsia" w:ascii="宋体" w:hAnsi="宋体"/>
          <w:b/>
          <w:bCs/>
          <w:sz w:val="32"/>
          <w:szCs w:val="32"/>
        </w:rPr>
        <w:t>采购项目：“伟德山”乡村振兴片区项目监理</w:t>
      </w:r>
    </w:p>
    <w:p w14:paraId="5988974E">
      <w:pPr>
        <w:ind w:firstLine="1928" w:firstLineChars="600"/>
        <w:rPr>
          <w:rFonts w:ascii="宋体" w:hAnsi="宋体"/>
          <w:b/>
          <w:sz w:val="32"/>
          <w:szCs w:val="32"/>
        </w:rPr>
      </w:pPr>
    </w:p>
    <w:p w14:paraId="287F6520">
      <w:pPr>
        <w:jc w:val="left"/>
        <w:rPr>
          <w:rFonts w:ascii="宋体" w:hAnsi="宋体"/>
          <w:b/>
          <w:sz w:val="32"/>
          <w:szCs w:val="32"/>
        </w:rPr>
      </w:pPr>
      <w:r>
        <w:rPr>
          <w:rFonts w:hint="eastAsia" w:ascii="宋体" w:hAnsi="宋体"/>
          <w:b/>
          <w:sz w:val="32"/>
          <w:szCs w:val="32"/>
        </w:rPr>
        <w:t>　　　　　　　</w:t>
      </w:r>
      <w:r>
        <w:rPr>
          <w:rFonts w:hint="eastAsia" w:ascii="宋体" w:hAnsi="宋体"/>
          <w:b/>
          <w:sz w:val="32"/>
          <w:szCs w:val="32"/>
        </w:rPr>
        <w:cr/>
      </w:r>
    </w:p>
    <w:p w14:paraId="6B2EDED5">
      <w:pPr>
        <w:pStyle w:val="14"/>
        <w:tabs>
          <w:tab w:val="left" w:pos="580"/>
        </w:tabs>
        <w:ind w:firstLine="1760" w:firstLineChars="550"/>
        <w:rPr>
          <w:rFonts w:hAnsi="宋体"/>
          <w:sz w:val="32"/>
          <w:szCs w:val="32"/>
        </w:rPr>
      </w:pPr>
      <w:r>
        <w:rPr>
          <w:rFonts w:hint="eastAsia" w:hAnsi="宋体"/>
          <w:sz w:val="32"/>
          <w:szCs w:val="32"/>
        </w:rPr>
        <w:t xml:space="preserve">响应人名称（盖章）：***公司                </w:t>
      </w:r>
    </w:p>
    <w:p w14:paraId="7B76403F">
      <w:pPr>
        <w:pStyle w:val="14"/>
        <w:tabs>
          <w:tab w:val="left" w:pos="580"/>
        </w:tabs>
        <w:ind w:firstLine="1440" w:firstLineChars="450"/>
        <w:rPr>
          <w:rFonts w:hAnsi="宋体"/>
          <w:sz w:val="32"/>
          <w:szCs w:val="32"/>
        </w:rPr>
      </w:pPr>
    </w:p>
    <w:p w14:paraId="765F0AF2">
      <w:pPr>
        <w:pStyle w:val="14"/>
        <w:tabs>
          <w:tab w:val="left" w:pos="580"/>
        </w:tabs>
        <w:ind w:firstLine="1440" w:firstLineChars="450"/>
        <w:rPr>
          <w:rFonts w:hAnsi="宋体"/>
          <w:sz w:val="32"/>
          <w:szCs w:val="32"/>
        </w:rPr>
      </w:pPr>
    </w:p>
    <w:p w14:paraId="20C19D59">
      <w:pPr>
        <w:pStyle w:val="14"/>
        <w:tabs>
          <w:tab w:val="left" w:pos="580"/>
        </w:tabs>
        <w:ind w:right="2084" w:firstLine="2240" w:firstLineChars="700"/>
        <w:rPr>
          <w:rFonts w:hAnsi="宋体"/>
          <w:sz w:val="32"/>
          <w:szCs w:val="32"/>
        </w:rPr>
      </w:pPr>
      <w:r>
        <w:rPr>
          <w:rFonts w:hint="eastAsia" w:hAnsi="宋体"/>
          <w:sz w:val="32"/>
          <w:szCs w:val="32"/>
        </w:rPr>
        <w:t>日期：202</w:t>
      </w:r>
      <w:r>
        <w:rPr>
          <w:rFonts w:hint="eastAsia" w:hAnsi="宋体"/>
          <w:sz w:val="32"/>
          <w:szCs w:val="32"/>
          <w:lang w:val="en-US" w:eastAsia="zh-CN"/>
        </w:rPr>
        <w:t>6</w:t>
      </w:r>
      <w:r>
        <w:rPr>
          <w:rFonts w:hint="eastAsia" w:hAnsi="宋体"/>
          <w:sz w:val="32"/>
          <w:szCs w:val="32"/>
        </w:rPr>
        <w:t>年</w:t>
      </w:r>
      <w:r>
        <w:rPr>
          <w:rFonts w:hint="eastAsia" w:hAnsi="宋体"/>
          <w:sz w:val="32"/>
          <w:szCs w:val="32"/>
          <w:lang w:val="en-US" w:eastAsia="zh-CN"/>
        </w:rPr>
        <w:t>5</w:t>
      </w:r>
      <w:r>
        <w:rPr>
          <w:rFonts w:hint="eastAsia" w:hAnsi="宋体"/>
          <w:sz w:val="32"/>
          <w:szCs w:val="32"/>
        </w:rPr>
        <w:t>月</w:t>
      </w:r>
      <w:r>
        <w:rPr>
          <w:rFonts w:hint="eastAsia" w:hAnsi="宋体"/>
          <w:sz w:val="32"/>
          <w:szCs w:val="32"/>
          <w:lang w:val="en-US" w:eastAsia="zh-CN"/>
        </w:rPr>
        <w:t>14</w:t>
      </w:r>
      <w:r>
        <w:rPr>
          <w:rFonts w:hint="eastAsia" w:hAnsi="宋体"/>
          <w:sz w:val="32"/>
          <w:szCs w:val="32"/>
        </w:rPr>
        <w:t>日</w:t>
      </w:r>
      <w:r>
        <w:rPr>
          <w:rFonts w:hint="eastAsia" w:hAnsi="宋体"/>
          <w:sz w:val="32"/>
          <w:szCs w:val="32"/>
        </w:rPr>
        <w:cr/>
      </w:r>
    </w:p>
    <w:p w14:paraId="4E1F4724">
      <w:pPr>
        <w:pStyle w:val="14"/>
        <w:tabs>
          <w:tab w:val="left" w:pos="580"/>
        </w:tabs>
        <w:ind w:right="1444" w:firstLine="1600" w:firstLineChars="500"/>
        <w:jc w:val="right"/>
        <w:rPr>
          <w:rFonts w:hAnsi="宋体"/>
          <w:sz w:val="32"/>
          <w:szCs w:val="32"/>
        </w:rPr>
      </w:pPr>
    </w:p>
    <w:p w14:paraId="0F22745E">
      <w:pPr>
        <w:pStyle w:val="14"/>
        <w:tabs>
          <w:tab w:val="left" w:pos="580"/>
        </w:tabs>
        <w:ind w:right="1444" w:firstLine="1600" w:firstLineChars="500"/>
        <w:jc w:val="right"/>
        <w:rPr>
          <w:rFonts w:hAnsi="宋体"/>
          <w:sz w:val="32"/>
          <w:szCs w:val="32"/>
        </w:rPr>
      </w:pPr>
    </w:p>
    <w:p w14:paraId="11EED49A">
      <w:pPr>
        <w:pStyle w:val="14"/>
        <w:tabs>
          <w:tab w:val="left" w:pos="580"/>
        </w:tabs>
        <w:ind w:right="1444" w:firstLine="1600" w:firstLineChars="500"/>
        <w:jc w:val="right"/>
        <w:rPr>
          <w:rFonts w:hAnsi="宋体"/>
          <w:sz w:val="32"/>
          <w:szCs w:val="32"/>
        </w:rPr>
      </w:pPr>
    </w:p>
    <w:p w14:paraId="0103147D">
      <w:pPr>
        <w:pStyle w:val="14"/>
        <w:tabs>
          <w:tab w:val="left" w:pos="580"/>
        </w:tabs>
        <w:ind w:right="1444" w:firstLine="1205" w:firstLineChars="500"/>
        <w:jc w:val="right"/>
        <w:rPr>
          <w:rFonts w:hAnsi="宋体"/>
          <w:b/>
          <w:bCs/>
          <w:sz w:val="24"/>
          <w:szCs w:val="24"/>
        </w:rPr>
      </w:pPr>
      <w:r>
        <w:rPr>
          <w:rFonts w:hint="eastAsia" w:hAnsi="宋体"/>
          <w:b/>
          <w:bCs/>
          <w:sz w:val="24"/>
          <w:szCs w:val="24"/>
        </w:rPr>
        <w:t>（格式二）</w:t>
      </w:r>
    </w:p>
    <w:p w14:paraId="1BC28D19">
      <w:pPr>
        <w:pStyle w:val="14"/>
        <w:spacing w:line="520" w:lineRule="exact"/>
        <w:jc w:val="center"/>
        <w:rPr>
          <w:rFonts w:hAnsi="宋体"/>
          <w:b/>
          <w:sz w:val="36"/>
        </w:rPr>
      </w:pPr>
      <w:r>
        <w:rPr>
          <w:rFonts w:hint="eastAsia" w:hAnsi="宋体"/>
          <w:b/>
          <w:sz w:val="36"/>
        </w:rPr>
        <w:t>响应函</w:t>
      </w:r>
    </w:p>
    <w:p w14:paraId="198E04E3">
      <w:pPr>
        <w:pStyle w:val="14"/>
        <w:spacing w:line="480" w:lineRule="exact"/>
        <w:rPr>
          <w:rFonts w:hAnsi="宋体"/>
          <w:color w:val="000000"/>
          <w:sz w:val="24"/>
          <w:szCs w:val="24"/>
        </w:rPr>
      </w:pPr>
      <w:r>
        <w:rPr>
          <w:rFonts w:hint="eastAsia" w:hAnsi="宋体"/>
          <w:color w:val="000000"/>
          <w:sz w:val="24"/>
          <w:szCs w:val="24"/>
          <w:lang w:val="en-US" w:eastAsia="zh-CN"/>
        </w:rPr>
        <w:t>荣成市乡村振兴服务中心</w:t>
      </w:r>
      <w:r>
        <w:rPr>
          <w:rFonts w:hint="eastAsia" w:hAnsi="宋体"/>
          <w:color w:val="000000"/>
          <w:sz w:val="24"/>
          <w:szCs w:val="24"/>
        </w:rPr>
        <w:t>：</w:t>
      </w:r>
    </w:p>
    <w:p w14:paraId="2C39E42E">
      <w:pPr>
        <w:pStyle w:val="14"/>
        <w:spacing w:line="480" w:lineRule="exact"/>
        <w:ind w:firstLine="480" w:firstLineChars="200"/>
        <w:rPr>
          <w:rFonts w:hAnsi="宋体"/>
          <w:sz w:val="24"/>
          <w:szCs w:val="24"/>
        </w:rPr>
      </w:pPr>
      <w:r>
        <w:rPr>
          <w:rFonts w:hint="eastAsia" w:hAnsi="宋体"/>
          <w:sz w:val="24"/>
          <w:szCs w:val="24"/>
        </w:rPr>
        <w:t>我方收到比价文件，经详细研究，决定参加比价。</w:t>
      </w:r>
    </w:p>
    <w:p w14:paraId="5D9B7D36">
      <w:pPr>
        <w:spacing w:line="560" w:lineRule="exact"/>
        <w:ind w:firstLine="472" w:firstLineChars="197"/>
        <w:rPr>
          <w:rFonts w:ascii="宋体" w:hAnsi="宋体"/>
          <w:sz w:val="24"/>
        </w:rPr>
      </w:pPr>
      <w:r>
        <w:rPr>
          <w:rFonts w:hint="eastAsia" w:ascii="宋体" w:hAnsi="宋体"/>
          <w:color w:val="000000"/>
          <w:sz w:val="24"/>
        </w:rPr>
        <w:t>1、我方详细阅读并充分理解比价文件，愿意按照比价文件的规定和要求提供货物和服务，</w:t>
      </w:r>
      <w:r>
        <w:rPr>
          <w:rFonts w:hint="eastAsia" w:ascii="宋体" w:hAnsi="宋体"/>
          <w:sz w:val="24"/>
        </w:rPr>
        <w:t>报价为人民币（大写） 元（小写）元详见《</w:t>
      </w:r>
      <w:r>
        <w:rPr>
          <w:rFonts w:hint="eastAsia" w:ascii="宋体" w:hAnsi="宋体"/>
          <w:bCs/>
          <w:sz w:val="24"/>
        </w:rPr>
        <w:t>报价明细表</w:t>
      </w:r>
      <w:r>
        <w:rPr>
          <w:rFonts w:hint="eastAsia" w:ascii="宋体" w:hAnsi="宋体"/>
          <w:sz w:val="24"/>
        </w:rPr>
        <w:t>》。</w:t>
      </w:r>
    </w:p>
    <w:p w14:paraId="153F94C9">
      <w:pPr>
        <w:spacing w:line="560" w:lineRule="exact"/>
        <w:ind w:firstLine="472" w:firstLineChars="197"/>
        <w:rPr>
          <w:rFonts w:ascii="宋体" w:hAnsi="宋体"/>
          <w:color w:val="000000"/>
          <w:sz w:val="24"/>
        </w:rPr>
      </w:pPr>
      <w:r>
        <w:rPr>
          <w:rFonts w:hint="eastAsia" w:ascii="宋体" w:hAnsi="宋体"/>
          <w:color w:val="000000"/>
          <w:sz w:val="24"/>
        </w:rPr>
        <w:t>2.质量标准：</w:t>
      </w:r>
      <w:r>
        <w:rPr>
          <w:rFonts w:hint="eastAsia" w:ascii="宋体" w:hAnsi="宋体"/>
          <w:color w:val="000000"/>
          <w:sz w:val="24"/>
          <w:u w:val="single"/>
        </w:rPr>
        <w:t xml:space="preserve"> 达到国家行业合格标准</w:t>
      </w:r>
    </w:p>
    <w:p w14:paraId="3A10EB97">
      <w:pPr>
        <w:spacing w:line="560" w:lineRule="exact"/>
        <w:ind w:firstLine="472" w:firstLineChars="197"/>
        <w:rPr>
          <w:rFonts w:ascii="宋体" w:hAnsi="宋体"/>
          <w:color w:val="000000"/>
          <w:sz w:val="24"/>
        </w:rPr>
      </w:pPr>
      <w:r>
        <w:rPr>
          <w:rFonts w:hint="eastAsia" w:ascii="宋体" w:hAnsi="宋体"/>
          <w:color w:val="000000"/>
          <w:sz w:val="24"/>
        </w:rPr>
        <w:t>3、报价：</w:t>
      </w:r>
      <w:r>
        <w:rPr>
          <w:rFonts w:hint="eastAsia" w:ascii="宋体" w:hAnsi="宋体"/>
          <w:color w:val="000000"/>
          <w:sz w:val="24"/>
          <w:u w:val="single"/>
        </w:rPr>
        <w:t xml:space="preserve">人民币 </w:t>
      </w:r>
      <w:r>
        <w:rPr>
          <w:rFonts w:ascii="宋体" w:hAnsi="宋体"/>
          <w:color w:val="000000"/>
          <w:sz w:val="24"/>
          <w:u w:val="single"/>
        </w:rPr>
        <w:t xml:space="preserve">     </w:t>
      </w:r>
      <w:r>
        <w:rPr>
          <w:rFonts w:hint="eastAsia" w:ascii="宋体" w:hAnsi="宋体"/>
          <w:color w:val="000000"/>
          <w:sz w:val="24"/>
          <w:u w:val="single"/>
        </w:rPr>
        <w:t xml:space="preserve">元 （￥    </w:t>
      </w:r>
      <w:r>
        <w:rPr>
          <w:rFonts w:ascii="宋体" w:hAnsi="宋体"/>
          <w:color w:val="000000"/>
          <w:sz w:val="24"/>
          <w:u w:val="single"/>
        </w:rPr>
        <w:t xml:space="preserve"> </w:t>
      </w:r>
      <w:r>
        <w:rPr>
          <w:rFonts w:hint="eastAsia" w:ascii="宋体" w:hAnsi="宋体"/>
          <w:color w:val="000000"/>
          <w:sz w:val="24"/>
          <w:u w:val="single"/>
        </w:rPr>
        <w:t>元）</w:t>
      </w:r>
      <w:r>
        <w:rPr>
          <w:rFonts w:ascii="宋体" w:hAnsi="宋体"/>
          <w:color w:val="000000"/>
          <w:sz w:val="24"/>
          <w:u w:val="single"/>
        </w:rPr>
        <w:t>：</w:t>
      </w:r>
    </w:p>
    <w:p w14:paraId="638A04AF">
      <w:pPr>
        <w:spacing w:line="560" w:lineRule="exact"/>
        <w:ind w:firstLine="472" w:firstLineChars="197"/>
        <w:rPr>
          <w:rFonts w:ascii="宋体" w:hAnsi="宋体"/>
          <w:color w:val="000000"/>
          <w:sz w:val="24"/>
        </w:rPr>
      </w:pPr>
      <w:r>
        <w:rPr>
          <w:rFonts w:ascii="宋体" w:hAnsi="宋体"/>
          <w:color w:val="000000"/>
          <w:sz w:val="24"/>
        </w:rPr>
        <w:t>4</w:t>
      </w:r>
      <w:r>
        <w:rPr>
          <w:rFonts w:hint="eastAsia" w:ascii="宋体" w:hAnsi="宋体"/>
          <w:color w:val="000000"/>
          <w:sz w:val="24"/>
        </w:rPr>
        <w:t>、</w:t>
      </w:r>
      <w:r>
        <w:rPr>
          <w:rFonts w:hint="eastAsia" w:ascii="宋体" w:hAnsi="宋体"/>
          <w:bCs/>
          <w:color w:val="000000"/>
          <w:sz w:val="24"/>
        </w:rPr>
        <w:t>交付</w:t>
      </w:r>
      <w:r>
        <w:rPr>
          <w:rFonts w:ascii="宋体" w:hAnsi="宋体"/>
          <w:bCs/>
          <w:color w:val="000000"/>
          <w:sz w:val="24"/>
        </w:rPr>
        <w:t>时间：</w:t>
      </w:r>
      <w:r>
        <w:rPr>
          <w:rFonts w:hint="eastAsia" w:ascii="宋体" w:hAnsi="宋体"/>
          <w:bCs/>
          <w:color w:val="000000"/>
          <w:sz w:val="24"/>
        </w:rPr>
        <w:t>接到采购人</w:t>
      </w:r>
      <w:r>
        <w:rPr>
          <w:rFonts w:ascii="宋体" w:hAnsi="宋体"/>
          <w:bCs/>
          <w:color w:val="000000"/>
          <w:sz w:val="24"/>
        </w:rPr>
        <w:t>通知</w:t>
      </w:r>
      <w:r>
        <w:rPr>
          <w:rFonts w:hint="eastAsia" w:ascii="宋体" w:hAnsi="宋体"/>
          <w:bCs/>
          <w:color w:val="000000"/>
          <w:sz w:val="24"/>
        </w:rPr>
        <w:t>30天</w:t>
      </w:r>
      <w:r>
        <w:rPr>
          <w:rFonts w:ascii="宋体" w:hAnsi="宋体"/>
          <w:bCs/>
          <w:color w:val="000000"/>
          <w:sz w:val="24"/>
        </w:rPr>
        <w:t>内交付成果文件</w:t>
      </w:r>
      <w:r>
        <w:rPr>
          <w:rFonts w:hint="eastAsia" w:ascii="宋体" w:hAnsi="宋体"/>
          <w:color w:val="000000"/>
          <w:sz w:val="24"/>
        </w:rPr>
        <w:t>。</w:t>
      </w:r>
    </w:p>
    <w:p w14:paraId="289F4553">
      <w:pPr>
        <w:spacing w:line="560" w:lineRule="exact"/>
        <w:ind w:firstLine="472" w:firstLineChars="197"/>
        <w:rPr>
          <w:rFonts w:ascii="宋体" w:hAnsi="宋体"/>
          <w:color w:val="000000"/>
          <w:sz w:val="24"/>
        </w:rPr>
      </w:pPr>
      <w:r>
        <w:rPr>
          <w:rFonts w:ascii="宋体" w:hAnsi="宋体"/>
          <w:color w:val="000000"/>
          <w:sz w:val="24"/>
        </w:rPr>
        <w:t>5</w:t>
      </w:r>
      <w:r>
        <w:rPr>
          <w:rFonts w:hint="eastAsia" w:ascii="宋体" w:hAnsi="宋体"/>
          <w:color w:val="000000"/>
          <w:sz w:val="24"/>
        </w:rPr>
        <w:t>、</w:t>
      </w:r>
      <w:r>
        <w:rPr>
          <w:rFonts w:ascii="宋体" w:hAnsi="宋体"/>
          <w:color w:val="000000"/>
          <w:sz w:val="24"/>
        </w:rPr>
        <w:t>服务期：</w:t>
      </w:r>
      <w:r>
        <w:rPr>
          <w:rFonts w:hint="eastAsia" w:ascii="宋体" w:hAnsi="宋体"/>
          <w:color w:val="000000"/>
          <w:sz w:val="24"/>
        </w:rPr>
        <w:t>1年</w:t>
      </w:r>
    </w:p>
    <w:p w14:paraId="374F3C43">
      <w:pPr>
        <w:pStyle w:val="14"/>
        <w:spacing w:line="480" w:lineRule="exact"/>
        <w:ind w:firstLine="480" w:firstLineChars="200"/>
        <w:rPr>
          <w:rFonts w:hAnsi="宋体"/>
          <w:sz w:val="24"/>
          <w:szCs w:val="24"/>
        </w:rPr>
      </w:pPr>
      <w:r>
        <w:rPr>
          <w:rFonts w:hAnsi="宋体"/>
          <w:sz w:val="24"/>
          <w:szCs w:val="24"/>
        </w:rPr>
        <w:t>6</w:t>
      </w:r>
      <w:r>
        <w:rPr>
          <w:rFonts w:hint="eastAsia" w:hAnsi="宋体"/>
          <w:sz w:val="24"/>
          <w:szCs w:val="24"/>
        </w:rPr>
        <w:t>、我方同意60天的响应有效期，严格遵守响应文件的各项承诺。在此期限届满之前，本响应文件始终对我方具有约束力，并随时接受成交。我方承诺在响应有效期内不修改、撤销响应文件。</w:t>
      </w:r>
    </w:p>
    <w:p w14:paraId="7151D6EA">
      <w:pPr>
        <w:pStyle w:val="14"/>
        <w:spacing w:line="480" w:lineRule="exact"/>
        <w:ind w:firstLine="480" w:firstLineChars="200"/>
        <w:rPr>
          <w:rFonts w:hAnsi="宋体"/>
          <w:sz w:val="24"/>
          <w:szCs w:val="24"/>
        </w:rPr>
      </w:pPr>
      <w:r>
        <w:rPr>
          <w:rFonts w:hAnsi="宋体"/>
          <w:sz w:val="24"/>
          <w:szCs w:val="24"/>
        </w:rPr>
        <w:t>7</w:t>
      </w:r>
      <w:r>
        <w:rPr>
          <w:rFonts w:hint="eastAsia" w:hAnsi="宋体"/>
          <w:sz w:val="24"/>
          <w:szCs w:val="24"/>
        </w:rPr>
        <w:t>、我方愿意遵守比价文件的规定和要求，并提供比价文件中要求的所有资料，保证资料真实性。</w:t>
      </w:r>
    </w:p>
    <w:p w14:paraId="772F5187">
      <w:pPr>
        <w:pStyle w:val="14"/>
        <w:spacing w:line="480" w:lineRule="exact"/>
        <w:ind w:firstLine="480" w:firstLineChars="200"/>
        <w:rPr>
          <w:rFonts w:hAnsi="宋体"/>
          <w:sz w:val="24"/>
          <w:szCs w:val="24"/>
        </w:rPr>
      </w:pPr>
      <w:r>
        <w:rPr>
          <w:rFonts w:hAnsi="宋体"/>
          <w:sz w:val="24"/>
          <w:szCs w:val="24"/>
        </w:rPr>
        <w:t>8</w:t>
      </w:r>
      <w:r>
        <w:rPr>
          <w:rFonts w:hint="eastAsia" w:hAnsi="宋体"/>
          <w:sz w:val="24"/>
          <w:szCs w:val="24"/>
        </w:rPr>
        <w:t>、我方同意最低价是成交的主要选择标准，但不是唯一的选择标准。</w:t>
      </w:r>
    </w:p>
    <w:p w14:paraId="4CFDC226">
      <w:pPr>
        <w:pStyle w:val="14"/>
        <w:spacing w:line="480" w:lineRule="exact"/>
        <w:ind w:firstLine="480" w:firstLineChars="200"/>
        <w:rPr>
          <w:rFonts w:hAnsi="宋体"/>
          <w:sz w:val="24"/>
          <w:szCs w:val="24"/>
        </w:rPr>
      </w:pPr>
      <w:r>
        <w:rPr>
          <w:rFonts w:hAnsi="宋体"/>
          <w:sz w:val="24"/>
          <w:szCs w:val="24"/>
        </w:rPr>
        <w:t>9</w:t>
      </w:r>
      <w:r>
        <w:rPr>
          <w:rFonts w:hint="eastAsia" w:hAnsi="宋体"/>
          <w:sz w:val="24"/>
          <w:szCs w:val="24"/>
        </w:rPr>
        <w:t>、如果我方成交：</w:t>
      </w:r>
    </w:p>
    <w:p w14:paraId="4DA3CCA7">
      <w:pPr>
        <w:pStyle w:val="14"/>
        <w:spacing w:line="480" w:lineRule="exact"/>
        <w:ind w:firstLine="461"/>
        <w:rPr>
          <w:rFonts w:hAnsi="宋体"/>
          <w:sz w:val="24"/>
          <w:szCs w:val="24"/>
        </w:rPr>
      </w:pPr>
      <w:r>
        <w:rPr>
          <w:rFonts w:hint="eastAsia" w:hAnsi="宋体"/>
          <w:sz w:val="24"/>
          <w:szCs w:val="24"/>
        </w:rPr>
        <w:t>（1）我方承诺在成交通知书发出后，在规定期限内与采购人签订合同；</w:t>
      </w:r>
    </w:p>
    <w:p w14:paraId="1B05749E">
      <w:pPr>
        <w:pStyle w:val="14"/>
        <w:spacing w:line="480" w:lineRule="exact"/>
        <w:ind w:firstLine="600" w:firstLineChars="250"/>
        <w:rPr>
          <w:rFonts w:hAnsi="宋体"/>
          <w:sz w:val="24"/>
          <w:szCs w:val="24"/>
        </w:rPr>
      </w:pPr>
      <w:r>
        <w:rPr>
          <w:rFonts w:hint="eastAsia" w:hAnsi="宋体"/>
          <w:sz w:val="24"/>
          <w:szCs w:val="24"/>
        </w:rPr>
        <w:t>（2）我方承诺在合同约定的期限内，按期、保质、保量完成任务。</w:t>
      </w:r>
    </w:p>
    <w:p w14:paraId="52B3AA2C">
      <w:pPr>
        <w:pStyle w:val="14"/>
        <w:spacing w:line="480" w:lineRule="exact"/>
        <w:ind w:firstLine="480" w:firstLineChars="200"/>
        <w:rPr>
          <w:rFonts w:hAnsi="宋体"/>
          <w:sz w:val="24"/>
          <w:szCs w:val="24"/>
        </w:rPr>
      </w:pPr>
      <w:r>
        <w:rPr>
          <w:rFonts w:hint="eastAsia" w:hAnsi="宋体"/>
          <w:sz w:val="24"/>
          <w:szCs w:val="24"/>
        </w:rPr>
        <w:t>所有有关本响应的函电，请按下列地址联系：</w:t>
      </w:r>
    </w:p>
    <w:p w14:paraId="5A853466">
      <w:pPr>
        <w:pStyle w:val="14"/>
        <w:spacing w:line="480" w:lineRule="exact"/>
        <w:ind w:firstLine="461"/>
        <w:rPr>
          <w:rFonts w:hAnsi="宋体"/>
          <w:sz w:val="24"/>
          <w:szCs w:val="24"/>
        </w:rPr>
      </w:pPr>
      <w:r>
        <w:rPr>
          <w:rFonts w:hint="eastAsia" w:hAnsi="宋体"/>
          <w:sz w:val="24"/>
          <w:szCs w:val="24"/>
        </w:rPr>
        <w:t xml:space="preserve">响应人（盖章）： </w:t>
      </w:r>
    </w:p>
    <w:p w14:paraId="6A08E7AD">
      <w:pPr>
        <w:pStyle w:val="14"/>
        <w:spacing w:line="480" w:lineRule="exact"/>
        <w:ind w:firstLine="461"/>
        <w:rPr>
          <w:rFonts w:hAnsi="宋体"/>
          <w:sz w:val="24"/>
          <w:szCs w:val="24"/>
        </w:rPr>
      </w:pPr>
      <w:r>
        <w:rPr>
          <w:rFonts w:hint="eastAsia" w:hAnsi="宋体"/>
          <w:sz w:val="24"/>
          <w:szCs w:val="24"/>
        </w:rPr>
        <w:t xml:space="preserve">法人或被授权人（签字或盖章）：               </w:t>
      </w:r>
    </w:p>
    <w:p w14:paraId="7C5CCD3A">
      <w:pPr>
        <w:pStyle w:val="14"/>
        <w:spacing w:line="480" w:lineRule="exact"/>
        <w:ind w:firstLine="461"/>
        <w:rPr>
          <w:rFonts w:hAnsi="宋体"/>
          <w:sz w:val="24"/>
          <w:szCs w:val="24"/>
        </w:rPr>
      </w:pPr>
      <w:r>
        <w:rPr>
          <w:rFonts w:hint="eastAsia" w:hAnsi="宋体"/>
          <w:sz w:val="24"/>
          <w:szCs w:val="24"/>
        </w:rPr>
        <w:t xml:space="preserve">地    址：                    </w:t>
      </w:r>
    </w:p>
    <w:p w14:paraId="1C4A1168">
      <w:pPr>
        <w:pStyle w:val="14"/>
        <w:spacing w:line="480" w:lineRule="exact"/>
        <w:ind w:firstLine="461"/>
        <w:rPr>
          <w:rFonts w:hAnsi="宋体"/>
          <w:sz w:val="24"/>
          <w:szCs w:val="24"/>
        </w:rPr>
      </w:pPr>
      <w:r>
        <w:rPr>
          <w:rFonts w:hint="eastAsia" w:hAnsi="宋体"/>
          <w:sz w:val="24"/>
          <w:szCs w:val="24"/>
        </w:rPr>
        <w:t xml:space="preserve">电    话：    </w:t>
      </w:r>
    </w:p>
    <w:p w14:paraId="762DC71E">
      <w:pPr>
        <w:pStyle w:val="14"/>
        <w:spacing w:line="480" w:lineRule="exact"/>
        <w:ind w:firstLine="461"/>
        <w:rPr>
          <w:rFonts w:hAnsi="宋体"/>
          <w:sz w:val="24"/>
          <w:szCs w:val="24"/>
        </w:rPr>
      </w:pPr>
    </w:p>
    <w:p w14:paraId="385DF3EE">
      <w:pPr>
        <w:pStyle w:val="14"/>
        <w:spacing w:line="480" w:lineRule="exact"/>
        <w:ind w:firstLine="640"/>
        <w:rPr>
          <w:rFonts w:hAnsi="宋体"/>
          <w:sz w:val="24"/>
          <w:szCs w:val="24"/>
        </w:rPr>
      </w:pPr>
    </w:p>
    <w:p w14:paraId="507AAD7E">
      <w:pPr>
        <w:ind w:firstLine="4080" w:firstLineChars="1700"/>
        <w:rPr>
          <w:rFonts w:ascii="宋体" w:hAnsi="宋体"/>
          <w:sz w:val="24"/>
          <w:u w:val="single"/>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14:paraId="3FEA0D93">
      <w:pPr>
        <w:ind w:firstLine="4080" w:firstLineChars="1700"/>
        <w:rPr>
          <w:rFonts w:ascii="宋体" w:hAnsi="宋体"/>
          <w:sz w:val="24"/>
          <w:u w:val="single"/>
        </w:rPr>
      </w:pPr>
    </w:p>
    <w:p w14:paraId="18CA749C">
      <w:pPr>
        <w:ind w:firstLine="4080" w:firstLineChars="1700"/>
        <w:rPr>
          <w:rFonts w:ascii="宋体" w:hAnsi="宋体"/>
          <w:sz w:val="24"/>
          <w:u w:val="single"/>
        </w:rPr>
      </w:pPr>
    </w:p>
    <w:p w14:paraId="1098BC84">
      <w:pPr>
        <w:ind w:firstLine="4080" w:firstLineChars="1700"/>
        <w:rPr>
          <w:rFonts w:ascii="宋体" w:hAnsi="宋体"/>
          <w:sz w:val="24"/>
        </w:rPr>
      </w:pPr>
    </w:p>
    <w:p w14:paraId="6EA3F3AC">
      <w:pPr>
        <w:pStyle w:val="14"/>
        <w:tabs>
          <w:tab w:val="left" w:pos="580"/>
        </w:tabs>
        <w:ind w:right="1084" w:firstLine="1205" w:firstLineChars="500"/>
        <w:jc w:val="right"/>
        <w:rPr>
          <w:rFonts w:hAnsi="宋体"/>
          <w:b/>
          <w:bCs/>
          <w:sz w:val="24"/>
          <w:szCs w:val="24"/>
        </w:rPr>
      </w:pPr>
    </w:p>
    <w:p w14:paraId="5E3D2075">
      <w:pPr>
        <w:pStyle w:val="14"/>
        <w:tabs>
          <w:tab w:val="left" w:pos="580"/>
        </w:tabs>
        <w:ind w:right="1084" w:firstLine="1205" w:firstLineChars="500"/>
        <w:jc w:val="right"/>
        <w:rPr>
          <w:rFonts w:hAnsi="宋体"/>
          <w:b/>
          <w:bCs/>
          <w:sz w:val="24"/>
          <w:szCs w:val="24"/>
        </w:rPr>
      </w:pPr>
    </w:p>
    <w:p w14:paraId="36030E9D">
      <w:pPr>
        <w:pStyle w:val="14"/>
        <w:spacing w:line="520" w:lineRule="exact"/>
        <w:jc w:val="center"/>
        <w:rPr>
          <w:rFonts w:hAnsi="宋体"/>
          <w:b/>
          <w:sz w:val="36"/>
        </w:rPr>
      </w:pPr>
      <w:r>
        <w:rPr>
          <w:rFonts w:hint="eastAsia" w:hAnsi="宋体"/>
          <w:b/>
          <w:sz w:val="36"/>
        </w:rPr>
        <w:t>报价明细表</w:t>
      </w:r>
    </w:p>
    <w:p w14:paraId="63E84B4E">
      <w:pPr>
        <w:pStyle w:val="12"/>
      </w:pPr>
    </w:p>
    <w:p w14:paraId="36EFA5B4">
      <w:pPr>
        <w:pStyle w:val="12"/>
      </w:pPr>
    </w:p>
    <w:p w14:paraId="5A38DAC2">
      <w:pPr>
        <w:pStyle w:val="12"/>
      </w:pPr>
    </w:p>
    <w:p w14:paraId="7C34F3CB">
      <w:pPr>
        <w:pStyle w:val="12"/>
        <w:jc w:val="center"/>
      </w:pPr>
      <w:r>
        <w:rPr>
          <w:rFonts w:hint="eastAsia"/>
        </w:rPr>
        <w:t>（格式</w:t>
      </w:r>
      <w:r>
        <w:t>自拟</w:t>
      </w:r>
      <w:r>
        <w:rPr>
          <w:rFonts w:hint="eastAsia"/>
        </w:rPr>
        <w:t>）</w:t>
      </w:r>
    </w:p>
    <w:p w14:paraId="29BBD4A3">
      <w:pPr>
        <w:pStyle w:val="12"/>
      </w:pPr>
    </w:p>
    <w:p w14:paraId="6DB4FDBE">
      <w:pPr>
        <w:pStyle w:val="12"/>
      </w:pPr>
    </w:p>
    <w:p w14:paraId="5FDD6EC6">
      <w:pPr>
        <w:pStyle w:val="12"/>
      </w:pPr>
    </w:p>
    <w:p w14:paraId="5D461E4B">
      <w:pPr>
        <w:pStyle w:val="12"/>
      </w:pPr>
    </w:p>
    <w:p w14:paraId="0FB10D9B">
      <w:pPr>
        <w:pStyle w:val="12"/>
      </w:pPr>
    </w:p>
    <w:p w14:paraId="42CD5254">
      <w:pPr>
        <w:pStyle w:val="12"/>
      </w:pPr>
    </w:p>
    <w:p w14:paraId="2DCFEEDC">
      <w:pPr>
        <w:pStyle w:val="12"/>
      </w:pPr>
    </w:p>
    <w:p w14:paraId="5F6322CD">
      <w:pPr>
        <w:pStyle w:val="12"/>
      </w:pPr>
    </w:p>
    <w:p w14:paraId="00A0661C">
      <w:pPr>
        <w:pStyle w:val="12"/>
      </w:pPr>
    </w:p>
    <w:p w14:paraId="69DD417F">
      <w:pPr>
        <w:pStyle w:val="12"/>
      </w:pPr>
    </w:p>
    <w:p w14:paraId="733D1FDD">
      <w:pPr>
        <w:pStyle w:val="12"/>
      </w:pPr>
    </w:p>
    <w:p w14:paraId="60362001">
      <w:pPr>
        <w:pStyle w:val="12"/>
      </w:pPr>
    </w:p>
    <w:p w14:paraId="0122023B">
      <w:pPr>
        <w:pStyle w:val="12"/>
      </w:pPr>
    </w:p>
    <w:p w14:paraId="3C7B69AF">
      <w:pPr>
        <w:pStyle w:val="12"/>
      </w:pPr>
    </w:p>
    <w:p w14:paraId="19474A17">
      <w:pPr>
        <w:pStyle w:val="12"/>
      </w:pPr>
    </w:p>
    <w:p w14:paraId="046BC43E">
      <w:pPr>
        <w:pStyle w:val="12"/>
      </w:pPr>
    </w:p>
    <w:p w14:paraId="7A9FDD11">
      <w:pPr>
        <w:pStyle w:val="12"/>
      </w:pPr>
    </w:p>
    <w:p w14:paraId="729B8775">
      <w:pPr>
        <w:pStyle w:val="12"/>
      </w:pPr>
    </w:p>
    <w:p w14:paraId="63A2A6CC">
      <w:pPr>
        <w:pStyle w:val="12"/>
      </w:pPr>
    </w:p>
    <w:p w14:paraId="0D4DC216">
      <w:pPr>
        <w:ind w:firstLine="3570" w:firstLineChars="1700"/>
      </w:pPr>
    </w:p>
    <w:p w14:paraId="7994470A">
      <w:pPr>
        <w:ind w:firstLine="4080" w:firstLineChars="1700"/>
        <w:rPr>
          <w:rFonts w:ascii="宋体" w:hAnsi="宋体"/>
          <w:sz w:val="24"/>
        </w:rPr>
      </w:pPr>
      <w:r>
        <w:rPr>
          <w:rFonts w:hint="eastAsia" w:ascii="宋体" w:hAnsi="宋体"/>
          <w:sz w:val="24"/>
        </w:rPr>
        <w:t>响应人(盖章)：</w:t>
      </w:r>
    </w:p>
    <w:p w14:paraId="3F3E93AE">
      <w:pPr>
        <w:ind w:firstLine="4440" w:firstLineChars="1850"/>
        <w:rPr>
          <w:rFonts w:ascii="宋体" w:hAnsi="宋体"/>
          <w:sz w:val="24"/>
          <w:u w:val="single"/>
        </w:rPr>
      </w:pPr>
      <w:r>
        <w:rPr>
          <w:rFonts w:hint="eastAsia" w:ascii="宋体" w:hAnsi="宋体"/>
          <w:sz w:val="24"/>
        </w:rPr>
        <w:t>被授权人签字：</w:t>
      </w:r>
      <w:r>
        <w:rPr>
          <w:rFonts w:hint="eastAsia" w:ascii="宋体" w:hAnsi="宋体"/>
          <w:sz w:val="24"/>
          <w:u w:val="single"/>
        </w:rPr>
        <w:t xml:space="preserve">           　　</w:t>
      </w:r>
    </w:p>
    <w:p w14:paraId="4BDDCD7B">
      <w:pPr>
        <w:ind w:firstLine="4080" w:firstLineChars="1700"/>
        <w:rPr>
          <w:rFonts w:ascii="宋体" w:hAnsi="宋体"/>
          <w:sz w:val="24"/>
        </w:rPr>
      </w:pPr>
      <w:r>
        <w:rPr>
          <w:rFonts w:hint="eastAsia" w:ascii="宋体" w:hAnsi="宋体"/>
          <w:sz w:val="24"/>
        </w:rPr>
        <w:t>响应日期：</w:t>
      </w:r>
      <w:r>
        <w:rPr>
          <w:rFonts w:hint="eastAsia" w:ascii="宋体" w:hAnsi="宋体"/>
          <w:sz w:val="24"/>
          <w:u w:val="single"/>
        </w:rPr>
        <w:t>2025年5月1</w:t>
      </w:r>
      <w:r>
        <w:rPr>
          <w:rFonts w:hint="eastAsia" w:ascii="宋体" w:hAnsi="宋体"/>
          <w:sz w:val="24"/>
          <w:u w:val="single"/>
          <w:lang w:val="en-US" w:eastAsia="zh-CN"/>
        </w:rPr>
        <w:t>4</w:t>
      </w:r>
      <w:r>
        <w:rPr>
          <w:rFonts w:hint="eastAsia" w:ascii="宋体" w:hAnsi="宋体"/>
          <w:sz w:val="24"/>
          <w:u w:val="single"/>
        </w:rPr>
        <w:t>日</w:t>
      </w:r>
    </w:p>
    <w:p w14:paraId="0C43D1ED">
      <w:pPr>
        <w:spacing w:line="360" w:lineRule="exact"/>
        <w:jc w:val="right"/>
        <w:rPr>
          <w:rFonts w:ascii="宋体" w:hAnsi="宋体"/>
          <w:b/>
          <w:bCs/>
          <w:sz w:val="24"/>
        </w:rPr>
      </w:pPr>
    </w:p>
    <w:p w14:paraId="0A535ADE">
      <w:pPr>
        <w:spacing w:line="360" w:lineRule="exact"/>
        <w:jc w:val="right"/>
        <w:rPr>
          <w:rFonts w:ascii="宋体" w:hAnsi="宋体"/>
          <w:b/>
          <w:bCs/>
          <w:sz w:val="24"/>
        </w:rPr>
      </w:pPr>
    </w:p>
    <w:p w14:paraId="03841D1D">
      <w:pPr>
        <w:spacing w:line="360" w:lineRule="exact"/>
        <w:jc w:val="right"/>
        <w:rPr>
          <w:rFonts w:ascii="宋体" w:hAnsi="宋体"/>
          <w:b/>
          <w:bCs/>
          <w:sz w:val="24"/>
        </w:rPr>
      </w:pPr>
    </w:p>
    <w:p w14:paraId="7825D2C8">
      <w:pPr>
        <w:spacing w:line="360" w:lineRule="exact"/>
        <w:jc w:val="right"/>
        <w:rPr>
          <w:rFonts w:ascii="宋体" w:hAnsi="宋体"/>
          <w:b/>
          <w:bCs/>
          <w:sz w:val="24"/>
        </w:rPr>
      </w:pPr>
    </w:p>
    <w:p w14:paraId="31DD5E90">
      <w:pPr>
        <w:spacing w:line="360" w:lineRule="exact"/>
        <w:jc w:val="right"/>
        <w:rPr>
          <w:rFonts w:ascii="宋体" w:hAnsi="宋体"/>
          <w:b/>
          <w:bCs/>
          <w:sz w:val="24"/>
        </w:rPr>
      </w:pPr>
    </w:p>
    <w:p w14:paraId="3B459E7D">
      <w:pPr>
        <w:spacing w:line="360" w:lineRule="exact"/>
        <w:jc w:val="right"/>
        <w:rPr>
          <w:rFonts w:ascii="宋体" w:hAnsi="宋体"/>
          <w:b/>
          <w:bCs/>
          <w:sz w:val="24"/>
        </w:rPr>
      </w:pPr>
    </w:p>
    <w:p w14:paraId="282D6B9C">
      <w:pPr>
        <w:spacing w:line="360" w:lineRule="exact"/>
        <w:jc w:val="right"/>
        <w:rPr>
          <w:rFonts w:ascii="宋体" w:hAnsi="宋体"/>
          <w:b/>
          <w:bCs/>
          <w:sz w:val="24"/>
        </w:rPr>
      </w:pPr>
    </w:p>
    <w:p w14:paraId="707142AA">
      <w:pPr>
        <w:spacing w:line="360" w:lineRule="exact"/>
        <w:jc w:val="right"/>
        <w:rPr>
          <w:rFonts w:ascii="宋体" w:hAnsi="宋体"/>
          <w:b/>
          <w:bCs/>
          <w:sz w:val="24"/>
        </w:rPr>
      </w:pPr>
    </w:p>
    <w:p w14:paraId="7BA835A7">
      <w:pPr>
        <w:pStyle w:val="12"/>
      </w:pPr>
    </w:p>
    <w:p w14:paraId="52761CBD">
      <w:pPr>
        <w:spacing w:line="360" w:lineRule="exact"/>
        <w:ind w:right="480" w:firstLine="7590" w:firstLineChars="3150"/>
        <w:rPr>
          <w:rFonts w:ascii="宋体" w:hAnsi="宋体"/>
          <w:b/>
          <w:bCs/>
          <w:sz w:val="24"/>
        </w:rPr>
      </w:pPr>
      <w:r>
        <w:rPr>
          <w:rFonts w:hint="eastAsia" w:ascii="宋体" w:hAnsi="宋体"/>
          <w:b/>
          <w:bCs/>
          <w:sz w:val="24"/>
        </w:rPr>
        <w:t>（格式三）</w:t>
      </w:r>
    </w:p>
    <w:p w14:paraId="6D742876">
      <w:pPr>
        <w:pStyle w:val="14"/>
        <w:spacing w:line="520" w:lineRule="exact"/>
        <w:jc w:val="center"/>
        <w:rPr>
          <w:rFonts w:hAnsi="宋体"/>
          <w:b/>
          <w:sz w:val="36"/>
        </w:rPr>
      </w:pPr>
      <w:r>
        <w:rPr>
          <w:rFonts w:hint="eastAsia" w:hAnsi="宋体"/>
          <w:b/>
          <w:sz w:val="36"/>
        </w:rPr>
        <w:t>法人授权委托书</w:t>
      </w:r>
    </w:p>
    <w:p w14:paraId="4396205A">
      <w:pPr>
        <w:pStyle w:val="14"/>
        <w:spacing w:line="700" w:lineRule="exact"/>
        <w:ind w:firstLine="480" w:firstLineChars="200"/>
        <w:rPr>
          <w:rFonts w:hAnsi="宋体"/>
          <w:sz w:val="24"/>
          <w:szCs w:val="24"/>
        </w:rPr>
      </w:pPr>
      <w:r>
        <w:rPr>
          <w:rFonts w:hint="eastAsia" w:hAnsi="宋体"/>
          <w:sz w:val="24"/>
          <w:szCs w:val="24"/>
        </w:rPr>
        <w:t>本授权书声明：注册于</w:t>
      </w:r>
      <w:r>
        <w:rPr>
          <w:rFonts w:hint="eastAsia" w:hAnsi="宋体"/>
          <w:sz w:val="24"/>
          <w:szCs w:val="24"/>
          <w:u w:val="single"/>
        </w:rPr>
        <w:t xml:space="preserve">   (国家或地区的名称)  </w:t>
      </w:r>
      <w:r>
        <w:rPr>
          <w:rFonts w:hint="eastAsia" w:hAnsi="宋体"/>
          <w:sz w:val="24"/>
          <w:szCs w:val="24"/>
        </w:rPr>
        <w:t>的</w:t>
      </w:r>
      <w:r>
        <w:rPr>
          <w:rFonts w:hint="eastAsia" w:hAnsi="宋体"/>
          <w:sz w:val="24"/>
          <w:szCs w:val="24"/>
          <w:u w:val="single"/>
        </w:rPr>
        <w:t xml:space="preserve">  (公司名称)  </w:t>
      </w:r>
      <w:r>
        <w:rPr>
          <w:rFonts w:hint="eastAsia" w:hAnsi="宋体"/>
          <w:sz w:val="24"/>
          <w:szCs w:val="24"/>
        </w:rPr>
        <w:t>的</w:t>
      </w:r>
      <w:r>
        <w:rPr>
          <w:rFonts w:hint="eastAsia" w:hAnsi="宋体"/>
          <w:sz w:val="24"/>
          <w:szCs w:val="24"/>
          <w:u w:val="single"/>
        </w:rPr>
        <w:t xml:space="preserve"> (法人、负责人姓名、职务)  </w:t>
      </w:r>
      <w:r>
        <w:rPr>
          <w:rFonts w:hint="eastAsia" w:hAnsi="宋体"/>
          <w:sz w:val="24"/>
          <w:szCs w:val="24"/>
        </w:rPr>
        <w:t>，代表本公司授权</w:t>
      </w:r>
      <w:r>
        <w:rPr>
          <w:rFonts w:hint="eastAsia" w:hAnsi="宋体"/>
          <w:sz w:val="24"/>
          <w:szCs w:val="24"/>
          <w:u w:val="single"/>
        </w:rPr>
        <w:t xml:space="preserve"> (被授权人的姓名、职务)</w:t>
      </w:r>
      <w:r>
        <w:rPr>
          <w:rFonts w:hint="eastAsia" w:hAnsi="宋体"/>
          <w:sz w:val="24"/>
          <w:szCs w:val="24"/>
        </w:rPr>
        <w:t>为本公司的合法代理人，参加</w:t>
      </w:r>
      <w:r>
        <w:rPr>
          <w:rFonts w:hint="eastAsia" w:hAnsi="宋体"/>
          <w:sz w:val="24"/>
          <w:szCs w:val="24"/>
          <w:u w:val="single"/>
        </w:rPr>
        <w:t>“伟德山”乡村振兴片区项目监理</w:t>
      </w:r>
      <w:r>
        <w:rPr>
          <w:rFonts w:hint="eastAsia" w:hAnsi="宋体"/>
          <w:sz w:val="24"/>
          <w:szCs w:val="24"/>
        </w:rPr>
        <w:t>的比价采购活动，以本公司名义处理一切与之有关的事宜。</w:t>
      </w:r>
    </w:p>
    <w:p w14:paraId="7C52AD59">
      <w:pPr>
        <w:pStyle w:val="14"/>
        <w:spacing w:line="700" w:lineRule="exact"/>
        <w:ind w:firstLine="480" w:firstLineChars="200"/>
        <w:rPr>
          <w:rFonts w:hAnsi="宋体"/>
          <w:sz w:val="24"/>
          <w:szCs w:val="24"/>
        </w:rPr>
      </w:pPr>
      <w:r>
        <w:rPr>
          <w:rFonts w:hint="eastAsia" w:hAnsi="宋体"/>
          <w:sz w:val="24"/>
          <w:szCs w:val="24"/>
        </w:rPr>
        <w:t>如果本公司在此次采购活动中成交，被授权人有权代表本公司签订合同。</w:t>
      </w:r>
    </w:p>
    <w:p w14:paraId="260D0497">
      <w:pPr>
        <w:pStyle w:val="14"/>
        <w:spacing w:line="700" w:lineRule="exact"/>
        <w:ind w:firstLine="480" w:firstLineChars="200"/>
        <w:rPr>
          <w:rFonts w:hAnsi="宋体"/>
          <w:sz w:val="24"/>
          <w:szCs w:val="24"/>
        </w:rPr>
      </w:pPr>
      <w:r>
        <w:rPr>
          <w:rFonts w:hint="eastAsia" w:hAnsi="宋体"/>
          <w:sz w:val="24"/>
          <w:szCs w:val="24"/>
        </w:rPr>
        <w:t>本授权书于年月日法定代表人（负责人）</w:t>
      </w:r>
      <w:r>
        <w:rPr>
          <w:rFonts w:hAnsi="宋体"/>
          <w:sz w:val="24"/>
          <w:szCs w:val="24"/>
        </w:rPr>
        <w:t>签字</w:t>
      </w:r>
      <w:r>
        <w:rPr>
          <w:rFonts w:hint="eastAsia" w:hAnsi="宋体"/>
          <w:sz w:val="24"/>
          <w:szCs w:val="24"/>
        </w:rPr>
        <w:t>或</w:t>
      </w:r>
      <w:r>
        <w:rPr>
          <w:rFonts w:hAnsi="宋体"/>
          <w:sz w:val="24"/>
          <w:szCs w:val="24"/>
        </w:rPr>
        <w:t>盖章</w:t>
      </w:r>
      <w:r>
        <w:rPr>
          <w:rFonts w:hint="eastAsia" w:hAnsi="宋体"/>
          <w:sz w:val="24"/>
          <w:szCs w:val="24"/>
        </w:rPr>
        <w:t>并由被授权人签字、单位盖章</w:t>
      </w:r>
      <w:r>
        <w:rPr>
          <w:rFonts w:hAnsi="宋体"/>
          <w:sz w:val="24"/>
          <w:szCs w:val="24"/>
        </w:rPr>
        <w:t>生效，特此声明。</w:t>
      </w:r>
    </w:p>
    <w:p w14:paraId="2F035E5A">
      <w:pPr>
        <w:pStyle w:val="14"/>
        <w:spacing w:line="520" w:lineRule="exact"/>
        <w:ind w:firstLine="465"/>
        <w:rPr>
          <w:rFonts w:hAnsi="宋体"/>
          <w:sz w:val="24"/>
          <w:szCs w:val="24"/>
        </w:rPr>
      </w:pPr>
      <w:r>
        <w:rPr>
          <w:rFonts w:hint="eastAsia" w:hAnsi="宋体"/>
          <w:sz w:val="24"/>
          <w:szCs w:val="24"/>
        </w:rPr>
        <w:t>被授权人无转委托权。</w:t>
      </w:r>
    </w:p>
    <w:p w14:paraId="4330FBAA">
      <w:pPr>
        <w:pStyle w:val="14"/>
        <w:spacing w:line="520" w:lineRule="exact"/>
        <w:ind w:firstLine="480" w:firstLineChars="200"/>
        <w:rPr>
          <w:rFonts w:hAnsi="宋体"/>
          <w:sz w:val="24"/>
          <w:szCs w:val="24"/>
        </w:rPr>
      </w:pPr>
      <w:r>
        <w:rPr>
          <w:rFonts w:hint="eastAsia" w:hAnsi="宋体"/>
          <w:sz w:val="24"/>
          <w:szCs w:val="24"/>
        </w:rPr>
        <w:t xml:space="preserve">投 标 人 公 章 </w:t>
      </w:r>
      <w:r>
        <w:rPr>
          <w:rFonts w:hAnsi="宋体"/>
          <w:sz w:val="24"/>
          <w:szCs w:val="24"/>
        </w:rPr>
        <w:t>:</w:t>
      </w:r>
    </w:p>
    <w:p w14:paraId="684608A0">
      <w:pPr>
        <w:pStyle w:val="14"/>
        <w:spacing w:line="520" w:lineRule="exact"/>
        <w:ind w:firstLine="480" w:firstLineChars="200"/>
        <w:rPr>
          <w:rFonts w:hAnsi="宋体"/>
          <w:sz w:val="24"/>
          <w:szCs w:val="24"/>
        </w:rPr>
      </w:pPr>
      <w:r>
        <w:rPr>
          <w:rFonts w:hint="eastAsia" w:hAnsi="宋体"/>
          <w:sz w:val="24"/>
          <w:szCs w:val="24"/>
        </w:rPr>
        <w:t>法定代表人（负责人）签字或盖章：</w:t>
      </w:r>
    </w:p>
    <w:p w14:paraId="376A65A9">
      <w:pPr>
        <w:pStyle w:val="14"/>
        <w:spacing w:line="520" w:lineRule="exact"/>
        <w:ind w:firstLine="480" w:firstLineChars="200"/>
        <w:rPr>
          <w:rFonts w:hAnsi="宋体"/>
          <w:sz w:val="24"/>
          <w:szCs w:val="24"/>
        </w:rPr>
      </w:pPr>
      <w:r>
        <w:rPr>
          <w:rFonts w:hint="eastAsia" w:hAnsi="宋体"/>
          <w:sz w:val="24"/>
          <w:szCs w:val="24"/>
        </w:rPr>
        <w:t>被授权人签字：</w:t>
      </w:r>
    </w:p>
    <w:p w14:paraId="1C812580">
      <w:pPr>
        <w:pStyle w:val="14"/>
        <w:spacing w:line="520" w:lineRule="exact"/>
        <w:rPr>
          <w:rFonts w:hAnsi="宋体"/>
          <w:sz w:val="24"/>
          <w:szCs w:val="24"/>
        </w:rPr>
      </w:pPr>
    </w:p>
    <w:tbl>
      <w:tblPr>
        <w:tblStyle w:val="28"/>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3"/>
      </w:tblGrid>
      <w:tr w14:paraId="04162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0" w:hRule="atLeast"/>
        </w:trPr>
        <w:tc>
          <w:tcPr>
            <w:tcW w:w="6333" w:type="dxa"/>
            <w:vAlign w:val="center"/>
          </w:tcPr>
          <w:p w14:paraId="1D19A515">
            <w:pPr>
              <w:pStyle w:val="25"/>
              <w:spacing w:before="0" w:after="0" w:line="360" w:lineRule="auto"/>
              <w:jc w:val="center"/>
              <w:rPr>
                <w:color w:val="auto"/>
              </w:rPr>
            </w:pPr>
            <w:r>
              <w:rPr>
                <w:rFonts w:hint="eastAsia"/>
                <w:color w:val="auto"/>
                <w:kern w:val="2"/>
              </w:rPr>
              <w:t>（被授权人身份证复印件）</w:t>
            </w:r>
          </w:p>
        </w:tc>
      </w:tr>
    </w:tbl>
    <w:p w14:paraId="4414ABE6">
      <w:pPr>
        <w:pStyle w:val="14"/>
        <w:spacing w:line="520" w:lineRule="exact"/>
        <w:rPr>
          <w:rFonts w:hAnsi="宋体"/>
          <w:b/>
          <w:sz w:val="24"/>
          <w:szCs w:val="24"/>
        </w:rPr>
      </w:pPr>
    </w:p>
    <w:p w14:paraId="7DFF8F15">
      <w:pPr>
        <w:rPr>
          <w:rFonts w:ascii="宋体" w:hAnsi="宋体"/>
          <w:sz w:val="24"/>
        </w:rPr>
      </w:pPr>
    </w:p>
    <w:p w14:paraId="496E71C7">
      <w:pPr>
        <w:rPr>
          <w:rFonts w:ascii="宋体" w:hAnsi="宋体"/>
          <w:sz w:val="24"/>
        </w:rPr>
      </w:pPr>
    </w:p>
    <w:p w14:paraId="41E49E7D">
      <w:pPr>
        <w:rPr>
          <w:rFonts w:ascii="宋体" w:hAnsi="宋体"/>
          <w:sz w:val="24"/>
        </w:rPr>
      </w:pPr>
    </w:p>
    <w:p w14:paraId="327D1456">
      <w:pPr>
        <w:rPr>
          <w:rFonts w:ascii="宋体" w:hAnsi="宋体"/>
          <w:sz w:val="24"/>
        </w:rPr>
      </w:pPr>
    </w:p>
    <w:p w14:paraId="5C610F3D">
      <w:pPr>
        <w:rPr>
          <w:rFonts w:ascii="宋体" w:hAnsi="宋体"/>
          <w:sz w:val="24"/>
        </w:rPr>
      </w:pPr>
    </w:p>
    <w:p w14:paraId="450F2DDC">
      <w:pPr>
        <w:ind w:firstLine="480" w:firstLineChars="200"/>
        <w:rPr>
          <w:rFonts w:ascii="宋体" w:hAnsi="宋体"/>
          <w:sz w:val="24"/>
        </w:rPr>
      </w:pPr>
    </w:p>
    <w:p w14:paraId="68E79CB1">
      <w:pPr>
        <w:rPr>
          <w:rFonts w:ascii="宋体" w:hAnsi="宋体"/>
          <w:b/>
          <w:bCs/>
          <w:sz w:val="24"/>
          <w:highlight w:val="yellow"/>
        </w:rPr>
      </w:pPr>
    </w:p>
    <w:p w14:paraId="44F3CFFA">
      <w:pPr>
        <w:rPr>
          <w:rFonts w:ascii="宋体" w:hAnsi="宋体"/>
          <w:b/>
          <w:bCs/>
          <w:sz w:val="24"/>
          <w:highlight w:val="yellow"/>
        </w:rPr>
      </w:pPr>
    </w:p>
    <w:p w14:paraId="21BE5369">
      <w:pPr>
        <w:jc w:val="center"/>
        <w:rPr>
          <w:rFonts w:ascii="宋体" w:hAnsi="宋体"/>
          <w:b/>
          <w:bCs/>
          <w:sz w:val="24"/>
          <w:highlight w:val="yellow"/>
        </w:rPr>
      </w:pPr>
    </w:p>
    <w:p w14:paraId="1D38BD80">
      <w:pPr>
        <w:jc w:val="center"/>
        <w:rPr>
          <w:rFonts w:ascii="宋体" w:hAnsi="宋体"/>
          <w:b/>
          <w:bCs/>
          <w:sz w:val="24"/>
          <w:highlight w:val="yellow"/>
        </w:rPr>
      </w:pPr>
    </w:p>
    <w:p w14:paraId="63AFCFA4">
      <w:pPr>
        <w:jc w:val="center"/>
        <w:rPr>
          <w:rFonts w:ascii="宋体" w:hAnsi="宋体"/>
          <w:b/>
          <w:bCs/>
          <w:sz w:val="24"/>
          <w:highlight w:val="yellow"/>
        </w:rPr>
      </w:pPr>
    </w:p>
    <w:p w14:paraId="02256958">
      <w:pPr>
        <w:spacing w:line="360" w:lineRule="exact"/>
        <w:ind w:right="600" w:firstLine="2711" w:firstLineChars="900"/>
        <w:jc w:val="right"/>
        <w:rPr>
          <w:rFonts w:ascii="宋体" w:hAnsi="宋体"/>
          <w:b/>
          <w:sz w:val="30"/>
          <w:szCs w:val="30"/>
        </w:rPr>
      </w:pPr>
    </w:p>
    <w:p w14:paraId="3F832482">
      <w:pPr>
        <w:spacing w:line="360" w:lineRule="exact"/>
        <w:ind w:right="600" w:firstLine="3960" w:firstLineChars="900"/>
        <w:jc w:val="right"/>
        <w:rPr>
          <w:rFonts w:ascii="宋体" w:hAnsi="宋体"/>
          <w:sz w:val="44"/>
          <w:szCs w:val="44"/>
        </w:rPr>
      </w:pPr>
    </w:p>
    <w:p w14:paraId="10851015">
      <w:pPr>
        <w:pStyle w:val="14"/>
        <w:spacing w:line="520" w:lineRule="exact"/>
        <w:jc w:val="center"/>
        <w:rPr>
          <w:rFonts w:hAnsi="宋体"/>
          <w:b/>
          <w:sz w:val="36"/>
        </w:rPr>
      </w:pPr>
      <w:r>
        <w:rPr>
          <w:rFonts w:hint="eastAsia" w:hAnsi="宋体"/>
          <w:b/>
          <w:sz w:val="36"/>
        </w:rPr>
        <w:t>响应人资质资格证明文件</w:t>
      </w:r>
    </w:p>
    <w:p w14:paraId="72186175">
      <w:pPr>
        <w:pStyle w:val="14"/>
        <w:numPr>
          <w:ilvl w:val="0"/>
          <w:numId w:val="5"/>
        </w:numPr>
        <w:spacing w:line="700" w:lineRule="exact"/>
        <w:rPr>
          <w:rFonts w:hAnsi="宋体"/>
          <w:sz w:val="24"/>
          <w:szCs w:val="24"/>
        </w:rPr>
      </w:pPr>
      <w:r>
        <w:rPr>
          <w:rFonts w:hint="eastAsia" w:hAnsi="宋体"/>
          <w:sz w:val="24"/>
          <w:szCs w:val="24"/>
        </w:rPr>
        <w:t>响应人营业执照（提供复印件，需加盖公章）。</w:t>
      </w:r>
    </w:p>
    <w:p w14:paraId="2C5FB23A">
      <w:pPr>
        <w:pStyle w:val="14"/>
        <w:numPr>
          <w:ilvl w:val="0"/>
          <w:numId w:val="5"/>
        </w:numPr>
        <w:spacing w:line="700" w:lineRule="exact"/>
        <w:rPr>
          <w:rFonts w:hAnsi="宋体"/>
          <w:sz w:val="24"/>
          <w:szCs w:val="24"/>
        </w:rPr>
      </w:pPr>
      <w:r>
        <w:rPr>
          <w:rFonts w:hint="eastAsia" w:hAnsi="宋体"/>
          <w:sz w:val="24"/>
          <w:szCs w:val="24"/>
        </w:rPr>
        <w:t>2.响应人具有建筑工程或市政公用工程</w:t>
      </w:r>
      <w:r>
        <w:rPr>
          <w:rFonts w:hint="eastAsia" w:hAnsi="宋体"/>
          <w:sz w:val="24"/>
        </w:rPr>
        <w:t>或水利</w:t>
      </w:r>
      <w:r>
        <w:rPr>
          <w:rFonts w:hAnsi="宋体"/>
          <w:sz w:val="24"/>
        </w:rPr>
        <w:t>工程</w:t>
      </w:r>
      <w:r>
        <w:rPr>
          <w:rFonts w:hint="eastAsia" w:hAnsi="宋体"/>
          <w:sz w:val="24"/>
          <w:szCs w:val="24"/>
        </w:rPr>
        <w:t>监理丙级及以上资质。(A包)</w:t>
      </w:r>
    </w:p>
    <w:p w14:paraId="6E45241F">
      <w:pPr>
        <w:pStyle w:val="14"/>
        <w:numPr>
          <w:ilvl w:val="0"/>
          <w:numId w:val="5"/>
        </w:numPr>
        <w:spacing w:line="700" w:lineRule="exact"/>
        <w:rPr>
          <w:rFonts w:hAnsi="宋体"/>
          <w:sz w:val="24"/>
          <w:szCs w:val="24"/>
        </w:rPr>
      </w:pPr>
      <w:r>
        <w:rPr>
          <w:rFonts w:hint="eastAsia" w:hAnsi="宋体"/>
          <w:sz w:val="24"/>
          <w:szCs w:val="24"/>
        </w:rPr>
        <w:t>3、承担本项目总监理工程师具有建筑工程或市政公用工程</w:t>
      </w:r>
      <w:r>
        <w:rPr>
          <w:rFonts w:hint="eastAsia" w:hAnsi="宋体"/>
          <w:sz w:val="24"/>
        </w:rPr>
        <w:t>或水利</w:t>
      </w:r>
      <w:r>
        <w:rPr>
          <w:rFonts w:hAnsi="宋体"/>
          <w:sz w:val="24"/>
        </w:rPr>
        <w:t>工程</w:t>
      </w:r>
      <w:r>
        <w:rPr>
          <w:rFonts w:hint="eastAsia" w:hAnsi="宋体"/>
          <w:sz w:val="24"/>
          <w:szCs w:val="24"/>
        </w:rPr>
        <w:t>注册监理工程师执业资格。 (A包)</w:t>
      </w:r>
    </w:p>
    <w:p w14:paraId="6D87BD48">
      <w:pPr>
        <w:pStyle w:val="14"/>
        <w:numPr>
          <w:ilvl w:val="0"/>
          <w:numId w:val="5"/>
        </w:numPr>
        <w:spacing w:line="700" w:lineRule="exact"/>
        <w:rPr>
          <w:rFonts w:hAnsi="宋体"/>
          <w:sz w:val="24"/>
          <w:szCs w:val="24"/>
        </w:rPr>
      </w:pPr>
      <w:r>
        <w:rPr>
          <w:rFonts w:hint="eastAsia" w:hAnsi="宋体"/>
          <w:sz w:val="24"/>
          <w:szCs w:val="24"/>
        </w:rPr>
        <w:t>4、项目总监（1名），专业监理工程师（1名），监理员（1名）、配备齐全，符合以上人员配置要求的，得8分，需附相关证书扫描件。</w:t>
      </w:r>
    </w:p>
    <w:p w14:paraId="0B757576">
      <w:pPr>
        <w:pStyle w:val="14"/>
        <w:numPr>
          <w:ilvl w:val="0"/>
          <w:numId w:val="5"/>
        </w:numPr>
        <w:spacing w:line="700" w:lineRule="exact"/>
        <w:rPr>
          <w:rFonts w:hAnsi="宋体"/>
          <w:sz w:val="24"/>
          <w:szCs w:val="24"/>
        </w:rPr>
      </w:pPr>
      <w:r>
        <w:rPr>
          <w:rFonts w:hint="eastAsia" w:hAnsi="宋体"/>
          <w:sz w:val="24"/>
          <w:szCs w:val="24"/>
        </w:rPr>
        <w:t>项目总监理工程师资格：取得国家监理工程师注册证书，注册专业为建筑工程或公用市政工程</w:t>
      </w:r>
      <w:r>
        <w:rPr>
          <w:rFonts w:hint="eastAsia" w:hAnsi="宋体"/>
          <w:sz w:val="24"/>
        </w:rPr>
        <w:t>或水利</w:t>
      </w:r>
      <w:r>
        <w:rPr>
          <w:rFonts w:hAnsi="宋体"/>
          <w:sz w:val="24"/>
        </w:rPr>
        <w:t>工程</w:t>
      </w:r>
      <w:r>
        <w:rPr>
          <w:rFonts w:hint="eastAsia" w:hAnsi="宋体"/>
          <w:sz w:val="24"/>
          <w:szCs w:val="24"/>
        </w:rPr>
        <w:t>。</w:t>
      </w:r>
    </w:p>
    <w:p w14:paraId="3427DE8C">
      <w:pPr>
        <w:pStyle w:val="14"/>
        <w:numPr>
          <w:ilvl w:val="0"/>
          <w:numId w:val="5"/>
        </w:numPr>
        <w:spacing w:line="700" w:lineRule="exact"/>
        <w:rPr>
          <w:rFonts w:hAnsi="宋体"/>
          <w:sz w:val="24"/>
          <w:szCs w:val="24"/>
        </w:rPr>
      </w:pPr>
      <w:r>
        <w:rPr>
          <w:rFonts w:hint="eastAsia" w:hAnsi="宋体"/>
          <w:sz w:val="24"/>
          <w:szCs w:val="24"/>
        </w:rPr>
        <w:t>专业监理工程师（以下任何一种均可）（专业为建筑工程或公用市政工程</w:t>
      </w:r>
      <w:r>
        <w:rPr>
          <w:rFonts w:hint="eastAsia" w:hAnsi="宋体"/>
          <w:sz w:val="24"/>
        </w:rPr>
        <w:t>或水利</w:t>
      </w:r>
      <w:r>
        <w:rPr>
          <w:rFonts w:hAnsi="宋体"/>
          <w:sz w:val="24"/>
        </w:rPr>
        <w:t>工程</w:t>
      </w:r>
      <w:r>
        <w:rPr>
          <w:rFonts w:hint="eastAsia" w:hAnsi="宋体"/>
          <w:sz w:val="24"/>
          <w:szCs w:val="24"/>
        </w:rPr>
        <w:t>）</w:t>
      </w:r>
    </w:p>
    <w:p w14:paraId="789180EA">
      <w:pPr>
        <w:pStyle w:val="14"/>
        <w:numPr>
          <w:ilvl w:val="0"/>
          <w:numId w:val="5"/>
        </w:numPr>
        <w:spacing w:line="700" w:lineRule="exact"/>
        <w:rPr>
          <w:rFonts w:hAnsi="宋体"/>
          <w:sz w:val="24"/>
          <w:szCs w:val="24"/>
        </w:rPr>
      </w:pPr>
      <w:r>
        <w:rPr>
          <w:rFonts w:hint="eastAsia" w:hAnsi="宋体"/>
          <w:sz w:val="24"/>
          <w:szCs w:val="24"/>
        </w:rPr>
        <w:t>1）具有工程类注册执业资格；</w:t>
      </w:r>
    </w:p>
    <w:p w14:paraId="010B8BF8">
      <w:pPr>
        <w:pStyle w:val="14"/>
        <w:numPr>
          <w:ilvl w:val="0"/>
          <w:numId w:val="5"/>
        </w:numPr>
        <w:spacing w:line="700" w:lineRule="exact"/>
        <w:rPr>
          <w:rFonts w:hAnsi="宋体"/>
          <w:sz w:val="24"/>
          <w:szCs w:val="24"/>
        </w:rPr>
      </w:pPr>
      <w:r>
        <w:rPr>
          <w:rFonts w:hint="eastAsia" w:hAnsi="宋体"/>
          <w:sz w:val="24"/>
          <w:szCs w:val="24"/>
        </w:rPr>
        <w:t xml:space="preserve">2）具有有效期内的省级建设监理协会颁发的专业监理工程师“建设工程监理从业人员教育与信用信息卡”或监理人员上岗证； </w:t>
      </w:r>
    </w:p>
    <w:p w14:paraId="33055F6B">
      <w:pPr>
        <w:pStyle w:val="14"/>
        <w:numPr>
          <w:ilvl w:val="0"/>
          <w:numId w:val="5"/>
        </w:numPr>
        <w:spacing w:line="700" w:lineRule="exact"/>
        <w:rPr>
          <w:rFonts w:hAnsi="宋体"/>
          <w:sz w:val="24"/>
          <w:szCs w:val="24"/>
        </w:rPr>
      </w:pPr>
      <w:r>
        <w:rPr>
          <w:rFonts w:hint="eastAsia" w:hAnsi="宋体"/>
          <w:sz w:val="24"/>
          <w:szCs w:val="24"/>
        </w:rPr>
        <w:t>3）具有中级及以上专业技术职称、2年及以上工程实践经验并经监理业务培训的人员（需附职称、工程经验和业务培训的证明材料）。</w:t>
      </w:r>
    </w:p>
    <w:p w14:paraId="702A59CC">
      <w:pPr>
        <w:pStyle w:val="14"/>
        <w:numPr>
          <w:ilvl w:val="0"/>
          <w:numId w:val="5"/>
        </w:numPr>
        <w:spacing w:line="700" w:lineRule="exact"/>
        <w:rPr>
          <w:rFonts w:hAnsi="宋体"/>
          <w:sz w:val="24"/>
          <w:szCs w:val="24"/>
        </w:rPr>
      </w:pPr>
      <w:r>
        <w:rPr>
          <w:rFonts w:hint="eastAsia" w:hAnsi="宋体"/>
          <w:sz w:val="24"/>
          <w:szCs w:val="24"/>
        </w:rPr>
        <w:t>监理员：（以下任何一种均可）（专业为房屋建筑工程或公用市政工程</w:t>
      </w:r>
      <w:r>
        <w:rPr>
          <w:rFonts w:hint="eastAsia" w:hAnsi="宋体"/>
          <w:sz w:val="24"/>
        </w:rPr>
        <w:t>或水利</w:t>
      </w:r>
      <w:r>
        <w:rPr>
          <w:rFonts w:hAnsi="宋体"/>
          <w:sz w:val="24"/>
        </w:rPr>
        <w:t>工程</w:t>
      </w:r>
      <w:r>
        <w:rPr>
          <w:rFonts w:hint="eastAsia" w:hAnsi="宋体"/>
          <w:sz w:val="24"/>
          <w:szCs w:val="24"/>
        </w:rPr>
        <w:t>）</w:t>
      </w:r>
    </w:p>
    <w:p w14:paraId="23C3C8DB">
      <w:pPr>
        <w:pStyle w:val="14"/>
        <w:numPr>
          <w:ilvl w:val="0"/>
          <w:numId w:val="5"/>
        </w:numPr>
        <w:spacing w:line="700" w:lineRule="exact"/>
        <w:rPr>
          <w:rFonts w:hAnsi="宋体"/>
          <w:sz w:val="24"/>
          <w:szCs w:val="24"/>
        </w:rPr>
      </w:pPr>
      <w:r>
        <w:rPr>
          <w:rFonts w:hint="eastAsia" w:hAnsi="宋体"/>
          <w:sz w:val="24"/>
          <w:szCs w:val="24"/>
        </w:rPr>
        <w:t>1）具有有效期内的省级建设监理协会颁发的“建设工程监理从业人员教育与信用信息卡”或监理人员上岗证；</w:t>
      </w:r>
    </w:p>
    <w:p w14:paraId="1A3037E1">
      <w:pPr>
        <w:pStyle w:val="14"/>
        <w:numPr>
          <w:ilvl w:val="0"/>
          <w:numId w:val="5"/>
        </w:numPr>
        <w:spacing w:line="700" w:lineRule="exact"/>
        <w:ind w:firstLine="480"/>
        <w:rPr>
          <w:rFonts w:hAnsi="宋体"/>
          <w:sz w:val="24"/>
          <w:szCs w:val="24"/>
        </w:rPr>
      </w:pPr>
      <w:r>
        <w:rPr>
          <w:rFonts w:hint="eastAsia" w:hAnsi="宋体"/>
          <w:sz w:val="24"/>
          <w:szCs w:val="24"/>
        </w:rPr>
        <w:t>2）具有中专及以上学历并经过监理业务培训的人员（需附学历和业务培训的证明材料）。</w:t>
      </w:r>
    </w:p>
    <w:p w14:paraId="7371C2AA">
      <w:pPr>
        <w:rPr>
          <w:rFonts w:ascii="宋体" w:hAnsi="宋体"/>
          <w:sz w:val="44"/>
          <w:szCs w:val="44"/>
        </w:rPr>
      </w:pPr>
    </w:p>
    <w:p w14:paraId="3AC26F5B">
      <w:pPr>
        <w:jc w:val="center"/>
        <w:rPr>
          <w:rFonts w:ascii="宋体" w:hAnsi="宋体"/>
          <w:sz w:val="44"/>
          <w:szCs w:val="44"/>
        </w:rPr>
      </w:pPr>
      <w:r>
        <w:rPr>
          <w:rFonts w:hint="eastAsia" w:ascii="宋体" w:hAnsi="宋体"/>
          <w:sz w:val="44"/>
          <w:szCs w:val="44"/>
        </w:rPr>
        <w:t>拟派</w:t>
      </w:r>
      <w:r>
        <w:rPr>
          <w:rFonts w:ascii="宋体" w:hAnsi="宋体"/>
          <w:sz w:val="44"/>
          <w:szCs w:val="44"/>
        </w:rPr>
        <w:t>人员情况</w:t>
      </w:r>
    </w:p>
    <w:p w14:paraId="43A9D535">
      <w:pPr>
        <w:pStyle w:val="12"/>
        <w:jc w:val="center"/>
      </w:pPr>
      <w:r>
        <w:rPr>
          <w:rFonts w:hint="eastAsia"/>
        </w:rPr>
        <w:t>（格式</w:t>
      </w:r>
      <w:r>
        <w:t>自拟</w:t>
      </w:r>
      <w:r>
        <w:rPr>
          <w:rFonts w:hint="eastAsia"/>
        </w:rPr>
        <w:t>）</w:t>
      </w:r>
    </w:p>
    <w:p w14:paraId="116A9BF5">
      <w:pPr>
        <w:pStyle w:val="14"/>
        <w:spacing w:line="520" w:lineRule="exact"/>
        <w:jc w:val="center"/>
        <w:rPr>
          <w:rFonts w:hAnsi="宋体"/>
          <w:sz w:val="44"/>
          <w:szCs w:val="44"/>
        </w:rPr>
      </w:pPr>
    </w:p>
    <w:p w14:paraId="37D2EB97">
      <w:pPr>
        <w:pStyle w:val="14"/>
        <w:spacing w:line="520" w:lineRule="exact"/>
        <w:jc w:val="center"/>
        <w:rPr>
          <w:rFonts w:hAnsi="宋体"/>
          <w:sz w:val="44"/>
          <w:szCs w:val="44"/>
        </w:rPr>
      </w:pPr>
    </w:p>
    <w:p w14:paraId="08A45D43">
      <w:pPr>
        <w:pStyle w:val="14"/>
        <w:spacing w:line="520" w:lineRule="exact"/>
        <w:jc w:val="center"/>
        <w:rPr>
          <w:rFonts w:hAnsi="宋体"/>
          <w:sz w:val="44"/>
          <w:szCs w:val="44"/>
        </w:rPr>
      </w:pPr>
    </w:p>
    <w:p w14:paraId="1D46C5DF">
      <w:pPr>
        <w:pStyle w:val="14"/>
        <w:spacing w:line="520" w:lineRule="exact"/>
        <w:jc w:val="center"/>
        <w:rPr>
          <w:rFonts w:hAnsi="宋体"/>
          <w:sz w:val="44"/>
          <w:szCs w:val="44"/>
        </w:rPr>
      </w:pPr>
    </w:p>
    <w:p w14:paraId="2F0E9088">
      <w:pPr>
        <w:pStyle w:val="14"/>
        <w:spacing w:line="520" w:lineRule="exact"/>
        <w:jc w:val="center"/>
        <w:rPr>
          <w:rFonts w:hAnsi="宋体"/>
          <w:sz w:val="44"/>
          <w:szCs w:val="44"/>
        </w:rPr>
      </w:pPr>
    </w:p>
    <w:p w14:paraId="0572CC03">
      <w:pPr>
        <w:pStyle w:val="14"/>
        <w:spacing w:line="520" w:lineRule="exact"/>
        <w:jc w:val="center"/>
        <w:rPr>
          <w:rFonts w:hAnsi="宋体"/>
          <w:sz w:val="44"/>
          <w:szCs w:val="44"/>
        </w:rPr>
      </w:pPr>
    </w:p>
    <w:p w14:paraId="63761A4F">
      <w:pPr>
        <w:pStyle w:val="14"/>
        <w:spacing w:line="520" w:lineRule="exact"/>
        <w:jc w:val="center"/>
        <w:rPr>
          <w:rFonts w:hAnsi="宋体"/>
          <w:sz w:val="44"/>
          <w:szCs w:val="44"/>
        </w:rPr>
      </w:pPr>
    </w:p>
    <w:p w14:paraId="3960A419">
      <w:pPr>
        <w:pStyle w:val="14"/>
        <w:spacing w:line="520" w:lineRule="exact"/>
        <w:jc w:val="center"/>
        <w:rPr>
          <w:rFonts w:hAnsi="宋体"/>
          <w:sz w:val="44"/>
          <w:szCs w:val="44"/>
        </w:rPr>
      </w:pPr>
    </w:p>
    <w:p w14:paraId="64C14D85">
      <w:pPr>
        <w:pStyle w:val="14"/>
        <w:spacing w:line="520" w:lineRule="exact"/>
        <w:jc w:val="center"/>
        <w:rPr>
          <w:rFonts w:hAnsi="宋体"/>
          <w:sz w:val="44"/>
          <w:szCs w:val="44"/>
        </w:rPr>
      </w:pPr>
    </w:p>
    <w:p w14:paraId="7D183859">
      <w:pPr>
        <w:pStyle w:val="14"/>
        <w:spacing w:line="520" w:lineRule="exact"/>
        <w:jc w:val="center"/>
        <w:rPr>
          <w:rFonts w:hAnsi="宋体"/>
          <w:sz w:val="44"/>
          <w:szCs w:val="44"/>
        </w:rPr>
      </w:pPr>
    </w:p>
    <w:p w14:paraId="63A85B5C">
      <w:pPr>
        <w:pStyle w:val="14"/>
        <w:spacing w:line="520" w:lineRule="exact"/>
        <w:jc w:val="center"/>
        <w:rPr>
          <w:rFonts w:hAnsi="宋体"/>
          <w:sz w:val="44"/>
          <w:szCs w:val="44"/>
        </w:rPr>
      </w:pPr>
    </w:p>
    <w:p w14:paraId="0BAA3B79">
      <w:pPr>
        <w:pStyle w:val="14"/>
        <w:spacing w:line="520" w:lineRule="exact"/>
        <w:jc w:val="center"/>
        <w:rPr>
          <w:rFonts w:hAnsi="宋体"/>
          <w:sz w:val="44"/>
          <w:szCs w:val="44"/>
        </w:rPr>
      </w:pPr>
    </w:p>
    <w:p w14:paraId="20EF082B">
      <w:pPr>
        <w:pStyle w:val="14"/>
        <w:spacing w:line="520" w:lineRule="exact"/>
        <w:jc w:val="center"/>
        <w:rPr>
          <w:rFonts w:hAnsi="宋体"/>
          <w:sz w:val="44"/>
          <w:szCs w:val="44"/>
        </w:rPr>
      </w:pPr>
    </w:p>
    <w:p w14:paraId="58167AC2">
      <w:pPr>
        <w:pStyle w:val="14"/>
        <w:spacing w:line="520" w:lineRule="exact"/>
        <w:jc w:val="center"/>
        <w:rPr>
          <w:rFonts w:hAnsi="宋体"/>
          <w:sz w:val="44"/>
          <w:szCs w:val="44"/>
        </w:rPr>
      </w:pPr>
    </w:p>
    <w:p w14:paraId="3161B039">
      <w:pPr>
        <w:pStyle w:val="14"/>
        <w:spacing w:line="520" w:lineRule="exact"/>
        <w:jc w:val="center"/>
        <w:rPr>
          <w:rFonts w:hAnsi="宋体"/>
          <w:sz w:val="44"/>
          <w:szCs w:val="44"/>
        </w:rPr>
      </w:pPr>
    </w:p>
    <w:p w14:paraId="7460DBC5">
      <w:pPr>
        <w:pStyle w:val="14"/>
        <w:spacing w:line="520" w:lineRule="exact"/>
        <w:jc w:val="center"/>
        <w:rPr>
          <w:rFonts w:hAnsi="宋体"/>
          <w:sz w:val="44"/>
          <w:szCs w:val="44"/>
        </w:rPr>
      </w:pPr>
    </w:p>
    <w:sectPr>
      <w:headerReference r:id="rId4" w:type="first"/>
      <w:headerReference r:id="rId3" w:type="default"/>
      <w:footerReference r:id="rId5" w:type="default"/>
      <w:footerReference r:id="rId6" w:type="even"/>
      <w:pgSz w:w="11906" w:h="16838"/>
      <w:pgMar w:top="1134" w:right="707" w:bottom="1134" w:left="1134" w:header="851" w:footer="992" w:gutter="0"/>
      <w:cols w:space="720" w:num="1"/>
      <w:docGrid w:type="lines" w:linePitch="5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华文琥珀">
    <w:altName w:val="宋体"/>
    <w:panose1 w:val="02010800040101010101"/>
    <w:charset w:val="86"/>
    <w:family w:val="auto"/>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etaPlusLF">
    <w:altName w:val="PMingLiU-ExtB"/>
    <w:panose1 w:val="00000000000000000000"/>
    <w:charset w:val="00"/>
    <w:family w:val="auto"/>
    <w:pitch w:val="default"/>
    <w:sig w:usb0="00000000" w:usb1="00000000" w:usb2="00000000" w:usb3="00000000" w:csb0="00000001" w:csb1="00000000"/>
  </w:font>
  <w:font w:name="PMingLiU-ExtB">
    <w:panose1 w:val="02020500000000000000"/>
    <w:charset w:val="88"/>
    <w:family w:val="auto"/>
    <w:pitch w:val="default"/>
    <w:sig w:usb0="8000002F" w:usb1="02000008" w:usb2="00000000" w:usb3="00000000" w:csb0="00100001" w:csb1="00000000"/>
  </w:font>
  <w:font w:name="Arial Unicode MS">
    <w:altName w:val="宋体"/>
    <w:panose1 w:val="020B0604020202020204"/>
    <w:charset w:val="86"/>
    <w:family w:val="swiss"/>
    <w:pitch w:val="default"/>
    <w:sig w:usb0="00000000" w:usb1="00000000" w:usb2="0000003F" w:usb3="00000000" w:csb0="003F01FF" w:csb1="00000000"/>
  </w:font>
  <w:font w:name="仿宋体">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E3BC9">
    <w:pPr>
      <w:pStyle w:val="18"/>
      <w:framePr w:wrap="around" w:vAnchor="text" w:hAnchor="margin" w:xAlign="center" w:y="1"/>
      <w:rPr>
        <w:rStyle w:val="32"/>
      </w:rPr>
    </w:pPr>
    <w:r>
      <w:fldChar w:fldCharType="begin"/>
    </w:r>
    <w:r>
      <w:rPr>
        <w:rStyle w:val="32"/>
      </w:rPr>
      <w:instrText xml:space="preserve">PAGE  </w:instrText>
    </w:r>
    <w:r>
      <w:fldChar w:fldCharType="separate"/>
    </w:r>
    <w:r>
      <w:rPr>
        <w:rStyle w:val="32"/>
      </w:rPr>
      <w:t>17</w:t>
    </w:r>
    <w:r>
      <w:fldChar w:fldCharType="end"/>
    </w:r>
  </w:p>
  <w:p w14:paraId="014EBFDA">
    <w:pPr>
      <w:pStyle w:val="1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0CD8E">
    <w:pPr>
      <w:pStyle w:val="18"/>
      <w:framePr w:wrap="around" w:vAnchor="text" w:hAnchor="margin" w:xAlign="center" w:y="1"/>
      <w:rPr>
        <w:rStyle w:val="32"/>
      </w:rPr>
    </w:pPr>
    <w:r>
      <w:fldChar w:fldCharType="begin"/>
    </w:r>
    <w:r>
      <w:rPr>
        <w:rStyle w:val="32"/>
      </w:rPr>
      <w:instrText xml:space="preserve">PAGE  </w:instrText>
    </w:r>
    <w:r>
      <w:fldChar w:fldCharType="end"/>
    </w:r>
  </w:p>
  <w:p w14:paraId="56884374">
    <w:pPr>
      <w:pStyle w:val="18"/>
    </w:pPr>
  </w:p>
  <w:p w14:paraId="12D61433"/>
  <w:p w14:paraId="31CFF8DC"/>
  <w:p w14:paraId="110B9946"/>
  <w:p w14:paraId="5081B45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D05C2">
    <w:pPr>
      <w:pStyle w:val="1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D146E">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BA2048"/>
    <w:multiLevelType w:val="singleLevel"/>
    <w:tmpl w:val="3BBA2048"/>
    <w:lvl w:ilvl="0" w:tentative="0">
      <w:start w:val="4"/>
      <w:numFmt w:val="chineseCounting"/>
      <w:suff w:val="space"/>
      <w:lvlText w:val="第%1部分"/>
      <w:lvlJc w:val="left"/>
      <w:rPr>
        <w:rFonts w:hint="eastAsia"/>
      </w:rPr>
    </w:lvl>
  </w:abstractNum>
  <w:abstractNum w:abstractNumId="1">
    <w:nsid w:val="3C23EB15"/>
    <w:multiLevelType w:val="singleLevel"/>
    <w:tmpl w:val="3C23EB15"/>
    <w:lvl w:ilvl="0" w:tentative="0">
      <w:start w:val="1"/>
      <w:numFmt w:val="decimal"/>
      <w:suff w:val="nothing"/>
      <w:lvlText w:val="%1、"/>
      <w:lvlJc w:val="left"/>
    </w:lvl>
  </w:abstractNum>
  <w:abstractNum w:abstractNumId="2">
    <w:nsid w:val="464F1790"/>
    <w:multiLevelType w:val="singleLevel"/>
    <w:tmpl w:val="464F1790"/>
    <w:lvl w:ilvl="0" w:tentative="0">
      <w:start w:val="1"/>
      <w:numFmt w:val="bullet"/>
      <w:pStyle w:val="84"/>
      <w:lvlText w:val="–"/>
      <w:lvlJc w:val="left"/>
      <w:pPr>
        <w:tabs>
          <w:tab w:val="left" w:pos="360"/>
        </w:tabs>
        <w:ind w:left="113" w:hanging="113"/>
      </w:pPr>
      <w:rPr>
        <w:rFonts w:hint="default" w:ascii="MetaPlusLF" w:hAnsi="MetaPlusLF"/>
        <w:b w:val="0"/>
        <w:i w:val="0"/>
        <w:color w:val="auto"/>
        <w:spacing w:val="0"/>
        <w:w w:val="100"/>
        <w:position w:val="0"/>
        <w:sz w:val="15"/>
        <w:u w:val="none"/>
      </w:rPr>
    </w:lvl>
  </w:abstractNum>
  <w:abstractNum w:abstractNumId="3">
    <w:nsid w:val="4B9D13A2"/>
    <w:multiLevelType w:val="multilevel"/>
    <w:tmpl w:val="4B9D13A2"/>
    <w:lvl w:ilvl="0" w:tentative="0">
      <w:start w:val="1"/>
      <w:numFmt w:val="bullet"/>
      <w:pStyle w:val="72"/>
      <w:lvlText w:val=""/>
      <w:lvlJc w:val="left"/>
      <w:pPr>
        <w:tabs>
          <w:tab w:val="left" w:pos="840"/>
        </w:tabs>
        <w:ind w:left="84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77996C74"/>
    <w:multiLevelType w:val="multilevel"/>
    <w:tmpl w:val="77996C74"/>
    <w:lvl w:ilvl="0" w:tentative="0">
      <w:start w:val="1"/>
      <w:numFmt w:val="decimal"/>
      <w:pStyle w:val="74"/>
      <w:lvlText w:val="%1、"/>
      <w:lvlJc w:val="left"/>
      <w:pPr>
        <w:tabs>
          <w:tab w:val="left" w:pos="253"/>
        </w:tabs>
        <w:ind w:left="253" w:hanging="360"/>
      </w:pPr>
      <w:rPr>
        <w:rFonts w:hint="default"/>
      </w:rPr>
    </w:lvl>
    <w:lvl w:ilvl="1" w:tentative="0">
      <w:start w:val="1"/>
      <w:numFmt w:val="lowerLetter"/>
      <w:lvlText w:val="%2)"/>
      <w:lvlJc w:val="left"/>
      <w:pPr>
        <w:tabs>
          <w:tab w:val="left" w:pos="733"/>
        </w:tabs>
        <w:ind w:left="733" w:hanging="420"/>
      </w:pPr>
    </w:lvl>
    <w:lvl w:ilvl="2" w:tentative="0">
      <w:start w:val="1"/>
      <w:numFmt w:val="lowerRoman"/>
      <w:lvlText w:val="%3."/>
      <w:lvlJc w:val="right"/>
      <w:pPr>
        <w:tabs>
          <w:tab w:val="left" w:pos="1153"/>
        </w:tabs>
        <w:ind w:left="1153" w:hanging="420"/>
      </w:pPr>
    </w:lvl>
    <w:lvl w:ilvl="3" w:tentative="0">
      <w:start w:val="1"/>
      <w:numFmt w:val="decimal"/>
      <w:lvlText w:val="%4."/>
      <w:lvlJc w:val="left"/>
      <w:pPr>
        <w:tabs>
          <w:tab w:val="left" w:pos="1573"/>
        </w:tabs>
        <w:ind w:left="1573" w:hanging="420"/>
      </w:pPr>
    </w:lvl>
    <w:lvl w:ilvl="4" w:tentative="0">
      <w:start w:val="1"/>
      <w:numFmt w:val="lowerLetter"/>
      <w:lvlText w:val="%5)"/>
      <w:lvlJc w:val="left"/>
      <w:pPr>
        <w:tabs>
          <w:tab w:val="left" w:pos="1993"/>
        </w:tabs>
        <w:ind w:left="1993" w:hanging="420"/>
      </w:pPr>
    </w:lvl>
    <w:lvl w:ilvl="5" w:tentative="0">
      <w:start w:val="1"/>
      <w:numFmt w:val="lowerRoman"/>
      <w:lvlText w:val="%6."/>
      <w:lvlJc w:val="right"/>
      <w:pPr>
        <w:tabs>
          <w:tab w:val="left" w:pos="2413"/>
        </w:tabs>
        <w:ind w:left="2413" w:hanging="420"/>
      </w:pPr>
    </w:lvl>
    <w:lvl w:ilvl="6" w:tentative="0">
      <w:start w:val="1"/>
      <w:numFmt w:val="decimal"/>
      <w:lvlText w:val="%7."/>
      <w:lvlJc w:val="left"/>
      <w:pPr>
        <w:tabs>
          <w:tab w:val="left" w:pos="2833"/>
        </w:tabs>
        <w:ind w:left="2833" w:hanging="420"/>
      </w:pPr>
    </w:lvl>
    <w:lvl w:ilvl="7" w:tentative="0">
      <w:start w:val="1"/>
      <w:numFmt w:val="lowerLetter"/>
      <w:lvlText w:val="%8)"/>
      <w:lvlJc w:val="left"/>
      <w:pPr>
        <w:tabs>
          <w:tab w:val="left" w:pos="3253"/>
        </w:tabs>
        <w:ind w:left="3253" w:hanging="420"/>
      </w:pPr>
    </w:lvl>
    <w:lvl w:ilvl="8" w:tentative="0">
      <w:start w:val="1"/>
      <w:numFmt w:val="lowerRoman"/>
      <w:lvlText w:val="%9."/>
      <w:lvlJc w:val="right"/>
      <w:pPr>
        <w:tabs>
          <w:tab w:val="left" w:pos="3673"/>
        </w:tabs>
        <w:ind w:left="3673" w:hanging="42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260"/>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xZTU5Y2Y1ZTUzN2ZjYmMwZDZiMDExN2JlNTRjZGQifQ=="/>
  </w:docVars>
  <w:rsids>
    <w:rsidRoot w:val="00172A27"/>
    <w:rsid w:val="000000A8"/>
    <w:rsid w:val="000003FA"/>
    <w:rsid w:val="000010A4"/>
    <w:rsid w:val="00001258"/>
    <w:rsid w:val="00001409"/>
    <w:rsid w:val="00001EAF"/>
    <w:rsid w:val="00002760"/>
    <w:rsid w:val="00002819"/>
    <w:rsid w:val="000028DC"/>
    <w:rsid w:val="000040A9"/>
    <w:rsid w:val="000048AF"/>
    <w:rsid w:val="00004A27"/>
    <w:rsid w:val="00004B68"/>
    <w:rsid w:val="00004E07"/>
    <w:rsid w:val="000056BD"/>
    <w:rsid w:val="00005A81"/>
    <w:rsid w:val="00005C6E"/>
    <w:rsid w:val="00006076"/>
    <w:rsid w:val="00006160"/>
    <w:rsid w:val="000065B0"/>
    <w:rsid w:val="00006ADA"/>
    <w:rsid w:val="00006EEA"/>
    <w:rsid w:val="0000768C"/>
    <w:rsid w:val="000076A2"/>
    <w:rsid w:val="00007F69"/>
    <w:rsid w:val="000103D2"/>
    <w:rsid w:val="00010C6A"/>
    <w:rsid w:val="000117EF"/>
    <w:rsid w:val="0001190A"/>
    <w:rsid w:val="00011F23"/>
    <w:rsid w:val="00012DBE"/>
    <w:rsid w:val="00014A52"/>
    <w:rsid w:val="00016151"/>
    <w:rsid w:val="00016CCC"/>
    <w:rsid w:val="000170E3"/>
    <w:rsid w:val="000201C2"/>
    <w:rsid w:val="000201C7"/>
    <w:rsid w:val="0002076B"/>
    <w:rsid w:val="000207C4"/>
    <w:rsid w:val="00020D17"/>
    <w:rsid w:val="0002131D"/>
    <w:rsid w:val="00021AC8"/>
    <w:rsid w:val="00022704"/>
    <w:rsid w:val="00022E30"/>
    <w:rsid w:val="000234A2"/>
    <w:rsid w:val="000238E5"/>
    <w:rsid w:val="00023AC9"/>
    <w:rsid w:val="00023C94"/>
    <w:rsid w:val="00023CE6"/>
    <w:rsid w:val="0002452E"/>
    <w:rsid w:val="00024981"/>
    <w:rsid w:val="000249A3"/>
    <w:rsid w:val="00024F2E"/>
    <w:rsid w:val="00025DFA"/>
    <w:rsid w:val="00025E12"/>
    <w:rsid w:val="0002689B"/>
    <w:rsid w:val="000268EF"/>
    <w:rsid w:val="0002715C"/>
    <w:rsid w:val="00027477"/>
    <w:rsid w:val="00027E42"/>
    <w:rsid w:val="000302BA"/>
    <w:rsid w:val="0003040F"/>
    <w:rsid w:val="00030B6B"/>
    <w:rsid w:val="000311BE"/>
    <w:rsid w:val="0003123F"/>
    <w:rsid w:val="0003175B"/>
    <w:rsid w:val="00031799"/>
    <w:rsid w:val="00031C65"/>
    <w:rsid w:val="00032E9E"/>
    <w:rsid w:val="0003324F"/>
    <w:rsid w:val="00033745"/>
    <w:rsid w:val="000337B1"/>
    <w:rsid w:val="00033881"/>
    <w:rsid w:val="000338D9"/>
    <w:rsid w:val="000342E2"/>
    <w:rsid w:val="00034587"/>
    <w:rsid w:val="000348E9"/>
    <w:rsid w:val="000354E8"/>
    <w:rsid w:val="00035C19"/>
    <w:rsid w:val="00035C60"/>
    <w:rsid w:val="00036961"/>
    <w:rsid w:val="000376DE"/>
    <w:rsid w:val="00037AA8"/>
    <w:rsid w:val="00037EEB"/>
    <w:rsid w:val="00037FEC"/>
    <w:rsid w:val="000401E3"/>
    <w:rsid w:val="000406D9"/>
    <w:rsid w:val="00041291"/>
    <w:rsid w:val="00042060"/>
    <w:rsid w:val="00042252"/>
    <w:rsid w:val="00043148"/>
    <w:rsid w:val="000432A2"/>
    <w:rsid w:val="00043878"/>
    <w:rsid w:val="00043B32"/>
    <w:rsid w:val="00044464"/>
    <w:rsid w:val="00044573"/>
    <w:rsid w:val="00044741"/>
    <w:rsid w:val="00044C27"/>
    <w:rsid w:val="00044D93"/>
    <w:rsid w:val="000450CF"/>
    <w:rsid w:val="0004557F"/>
    <w:rsid w:val="00046107"/>
    <w:rsid w:val="00046566"/>
    <w:rsid w:val="000465CC"/>
    <w:rsid w:val="000467B5"/>
    <w:rsid w:val="00047974"/>
    <w:rsid w:val="00047EDB"/>
    <w:rsid w:val="00047FB3"/>
    <w:rsid w:val="000509F2"/>
    <w:rsid w:val="00050C31"/>
    <w:rsid w:val="00050EB5"/>
    <w:rsid w:val="00051385"/>
    <w:rsid w:val="00051CA9"/>
    <w:rsid w:val="00052249"/>
    <w:rsid w:val="000525DF"/>
    <w:rsid w:val="00052626"/>
    <w:rsid w:val="00052720"/>
    <w:rsid w:val="00053388"/>
    <w:rsid w:val="000533DA"/>
    <w:rsid w:val="0005355B"/>
    <w:rsid w:val="00054442"/>
    <w:rsid w:val="000546DE"/>
    <w:rsid w:val="000552B1"/>
    <w:rsid w:val="00055CAC"/>
    <w:rsid w:val="0005636D"/>
    <w:rsid w:val="00056DCF"/>
    <w:rsid w:val="00057425"/>
    <w:rsid w:val="00057710"/>
    <w:rsid w:val="00057A0A"/>
    <w:rsid w:val="00060052"/>
    <w:rsid w:val="00060285"/>
    <w:rsid w:val="000602AE"/>
    <w:rsid w:val="00060C4B"/>
    <w:rsid w:val="00060C8E"/>
    <w:rsid w:val="00060D20"/>
    <w:rsid w:val="00061340"/>
    <w:rsid w:val="00061DB3"/>
    <w:rsid w:val="000628F6"/>
    <w:rsid w:val="00062A79"/>
    <w:rsid w:val="00062BB9"/>
    <w:rsid w:val="00063695"/>
    <w:rsid w:val="00063964"/>
    <w:rsid w:val="00064868"/>
    <w:rsid w:val="00064B4D"/>
    <w:rsid w:val="00064E61"/>
    <w:rsid w:val="000651E7"/>
    <w:rsid w:val="000655E8"/>
    <w:rsid w:val="000657B3"/>
    <w:rsid w:val="0006590D"/>
    <w:rsid w:val="00066041"/>
    <w:rsid w:val="00066164"/>
    <w:rsid w:val="0006638C"/>
    <w:rsid w:val="000671B3"/>
    <w:rsid w:val="00067609"/>
    <w:rsid w:val="00067771"/>
    <w:rsid w:val="00067B67"/>
    <w:rsid w:val="00070656"/>
    <w:rsid w:val="00071570"/>
    <w:rsid w:val="000716AA"/>
    <w:rsid w:val="00071A44"/>
    <w:rsid w:val="00071A8A"/>
    <w:rsid w:val="00071DF3"/>
    <w:rsid w:val="000738C9"/>
    <w:rsid w:val="0007403C"/>
    <w:rsid w:val="00074D74"/>
    <w:rsid w:val="000753D0"/>
    <w:rsid w:val="00075962"/>
    <w:rsid w:val="00076438"/>
    <w:rsid w:val="000766A7"/>
    <w:rsid w:val="00076B3B"/>
    <w:rsid w:val="00077D37"/>
    <w:rsid w:val="00080269"/>
    <w:rsid w:val="00080D6E"/>
    <w:rsid w:val="0008205C"/>
    <w:rsid w:val="00082696"/>
    <w:rsid w:val="00083BFA"/>
    <w:rsid w:val="000846B4"/>
    <w:rsid w:val="00084889"/>
    <w:rsid w:val="00084E17"/>
    <w:rsid w:val="00085338"/>
    <w:rsid w:val="0008546C"/>
    <w:rsid w:val="000854EA"/>
    <w:rsid w:val="0008575A"/>
    <w:rsid w:val="00085865"/>
    <w:rsid w:val="000862A3"/>
    <w:rsid w:val="0008646F"/>
    <w:rsid w:val="0008657A"/>
    <w:rsid w:val="0008734C"/>
    <w:rsid w:val="00087629"/>
    <w:rsid w:val="00087D26"/>
    <w:rsid w:val="00087FE2"/>
    <w:rsid w:val="00090018"/>
    <w:rsid w:val="00090EAF"/>
    <w:rsid w:val="00091809"/>
    <w:rsid w:val="00091C8A"/>
    <w:rsid w:val="0009244A"/>
    <w:rsid w:val="00092B35"/>
    <w:rsid w:val="00092D11"/>
    <w:rsid w:val="00092F7D"/>
    <w:rsid w:val="00093E20"/>
    <w:rsid w:val="000950DC"/>
    <w:rsid w:val="00095D7C"/>
    <w:rsid w:val="00096B68"/>
    <w:rsid w:val="0009769F"/>
    <w:rsid w:val="0009777C"/>
    <w:rsid w:val="00097854"/>
    <w:rsid w:val="000A09B5"/>
    <w:rsid w:val="000A0A2C"/>
    <w:rsid w:val="000A1014"/>
    <w:rsid w:val="000A1103"/>
    <w:rsid w:val="000A2034"/>
    <w:rsid w:val="000A24AA"/>
    <w:rsid w:val="000A260A"/>
    <w:rsid w:val="000A2FE0"/>
    <w:rsid w:val="000A3954"/>
    <w:rsid w:val="000A39A7"/>
    <w:rsid w:val="000A3AC8"/>
    <w:rsid w:val="000A43F7"/>
    <w:rsid w:val="000A4BEB"/>
    <w:rsid w:val="000A5B94"/>
    <w:rsid w:val="000A5CE5"/>
    <w:rsid w:val="000A611D"/>
    <w:rsid w:val="000A726D"/>
    <w:rsid w:val="000A7943"/>
    <w:rsid w:val="000A7C02"/>
    <w:rsid w:val="000B0D71"/>
    <w:rsid w:val="000B1E2C"/>
    <w:rsid w:val="000B1F20"/>
    <w:rsid w:val="000B250A"/>
    <w:rsid w:val="000B2912"/>
    <w:rsid w:val="000B2A7A"/>
    <w:rsid w:val="000B2D9D"/>
    <w:rsid w:val="000B3658"/>
    <w:rsid w:val="000B36EF"/>
    <w:rsid w:val="000B3F66"/>
    <w:rsid w:val="000B4949"/>
    <w:rsid w:val="000B50B8"/>
    <w:rsid w:val="000B52A9"/>
    <w:rsid w:val="000B52C0"/>
    <w:rsid w:val="000B58A4"/>
    <w:rsid w:val="000B66A6"/>
    <w:rsid w:val="000B66C9"/>
    <w:rsid w:val="000B6CE7"/>
    <w:rsid w:val="000B6E83"/>
    <w:rsid w:val="000B7FF6"/>
    <w:rsid w:val="000C001D"/>
    <w:rsid w:val="000C026B"/>
    <w:rsid w:val="000C0389"/>
    <w:rsid w:val="000C230E"/>
    <w:rsid w:val="000C325C"/>
    <w:rsid w:val="000C34B8"/>
    <w:rsid w:val="000C37F7"/>
    <w:rsid w:val="000C38DE"/>
    <w:rsid w:val="000C3A11"/>
    <w:rsid w:val="000C4046"/>
    <w:rsid w:val="000C40AA"/>
    <w:rsid w:val="000C4937"/>
    <w:rsid w:val="000C52C7"/>
    <w:rsid w:val="000C62FC"/>
    <w:rsid w:val="000C6530"/>
    <w:rsid w:val="000C660E"/>
    <w:rsid w:val="000C6941"/>
    <w:rsid w:val="000C6A33"/>
    <w:rsid w:val="000C6D37"/>
    <w:rsid w:val="000D0635"/>
    <w:rsid w:val="000D153F"/>
    <w:rsid w:val="000D1D87"/>
    <w:rsid w:val="000D2F10"/>
    <w:rsid w:val="000D304B"/>
    <w:rsid w:val="000D38B7"/>
    <w:rsid w:val="000D3B0E"/>
    <w:rsid w:val="000D41B5"/>
    <w:rsid w:val="000D42EA"/>
    <w:rsid w:val="000D453B"/>
    <w:rsid w:val="000D464D"/>
    <w:rsid w:val="000D47F0"/>
    <w:rsid w:val="000D6722"/>
    <w:rsid w:val="000D6761"/>
    <w:rsid w:val="000D6E09"/>
    <w:rsid w:val="000D6FC8"/>
    <w:rsid w:val="000D776D"/>
    <w:rsid w:val="000D77C2"/>
    <w:rsid w:val="000D7A41"/>
    <w:rsid w:val="000D7CC0"/>
    <w:rsid w:val="000E021A"/>
    <w:rsid w:val="000E06BB"/>
    <w:rsid w:val="000E1790"/>
    <w:rsid w:val="000E27CF"/>
    <w:rsid w:val="000E2FD5"/>
    <w:rsid w:val="000E3154"/>
    <w:rsid w:val="000E359E"/>
    <w:rsid w:val="000E378C"/>
    <w:rsid w:val="000E37BC"/>
    <w:rsid w:val="000E3F41"/>
    <w:rsid w:val="000E40F5"/>
    <w:rsid w:val="000E4C80"/>
    <w:rsid w:val="000E5CFA"/>
    <w:rsid w:val="000E6A5B"/>
    <w:rsid w:val="000E6BE4"/>
    <w:rsid w:val="000E6CCE"/>
    <w:rsid w:val="000E760F"/>
    <w:rsid w:val="000E7745"/>
    <w:rsid w:val="000E77DF"/>
    <w:rsid w:val="000E7972"/>
    <w:rsid w:val="000F0359"/>
    <w:rsid w:val="000F081C"/>
    <w:rsid w:val="000F2190"/>
    <w:rsid w:val="000F365E"/>
    <w:rsid w:val="000F3DD6"/>
    <w:rsid w:val="000F3DEC"/>
    <w:rsid w:val="000F474E"/>
    <w:rsid w:val="000F4A16"/>
    <w:rsid w:val="000F5588"/>
    <w:rsid w:val="000F576A"/>
    <w:rsid w:val="000F58CF"/>
    <w:rsid w:val="000F5BCF"/>
    <w:rsid w:val="000F5E28"/>
    <w:rsid w:val="000F5FAF"/>
    <w:rsid w:val="000F626E"/>
    <w:rsid w:val="000F673A"/>
    <w:rsid w:val="000F687C"/>
    <w:rsid w:val="000F6B6B"/>
    <w:rsid w:val="000F6E6A"/>
    <w:rsid w:val="000F767B"/>
    <w:rsid w:val="001007D1"/>
    <w:rsid w:val="00100B41"/>
    <w:rsid w:val="00101A78"/>
    <w:rsid w:val="00101BCF"/>
    <w:rsid w:val="00101BFC"/>
    <w:rsid w:val="00101D1C"/>
    <w:rsid w:val="00101E13"/>
    <w:rsid w:val="0010217B"/>
    <w:rsid w:val="001024FB"/>
    <w:rsid w:val="001029F4"/>
    <w:rsid w:val="00102AF5"/>
    <w:rsid w:val="00102D3C"/>
    <w:rsid w:val="0010409A"/>
    <w:rsid w:val="00104348"/>
    <w:rsid w:val="00104366"/>
    <w:rsid w:val="001044CD"/>
    <w:rsid w:val="00104A75"/>
    <w:rsid w:val="00104F95"/>
    <w:rsid w:val="0010506D"/>
    <w:rsid w:val="00105587"/>
    <w:rsid w:val="00106100"/>
    <w:rsid w:val="001069CC"/>
    <w:rsid w:val="00107B02"/>
    <w:rsid w:val="00110313"/>
    <w:rsid w:val="0011032E"/>
    <w:rsid w:val="001104B9"/>
    <w:rsid w:val="00110F6E"/>
    <w:rsid w:val="0011133F"/>
    <w:rsid w:val="001118C5"/>
    <w:rsid w:val="00112113"/>
    <w:rsid w:val="00112DAA"/>
    <w:rsid w:val="001138C3"/>
    <w:rsid w:val="00113A5C"/>
    <w:rsid w:val="001146BA"/>
    <w:rsid w:val="001146D8"/>
    <w:rsid w:val="001151BC"/>
    <w:rsid w:val="00115309"/>
    <w:rsid w:val="00116000"/>
    <w:rsid w:val="00116285"/>
    <w:rsid w:val="00117025"/>
    <w:rsid w:val="00117788"/>
    <w:rsid w:val="001179DE"/>
    <w:rsid w:val="00117CDB"/>
    <w:rsid w:val="00117DD8"/>
    <w:rsid w:val="00117DE4"/>
    <w:rsid w:val="00117E42"/>
    <w:rsid w:val="00117EF6"/>
    <w:rsid w:val="0012019C"/>
    <w:rsid w:val="001204C9"/>
    <w:rsid w:val="001207E3"/>
    <w:rsid w:val="001210EB"/>
    <w:rsid w:val="00121E8F"/>
    <w:rsid w:val="00122805"/>
    <w:rsid w:val="00122D61"/>
    <w:rsid w:val="00122EEA"/>
    <w:rsid w:val="00122F22"/>
    <w:rsid w:val="001233F0"/>
    <w:rsid w:val="001238EE"/>
    <w:rsid w:val="00124012"/>
    <w:rsid w:val="00124066"/>
    <w:rsid w:val="00124E35"/>
    <w:rsid w:val="001252F5"/>
    <w:rsid w:val="0012551E"/>
    <w:rsid w:val="00126664"/>
    <w:rsid w:val="0012679C"/>
    <w:rsid w:val="00126A54"/>
    <w:rsid w:val="00127421"/>
    <w:rsid w:val="0012761F"/>
    <w:rsid w:val="001276B9"/>
    <w:rsid w:val="00127905"/>
    <w:rsid w:val="00127D8A"/>
    <w:rsid w:val="001300C3"/>
    <w:rsid w:val="00130B5A"/>
    <w:rsid w:val="00130BE7"/>
    <w:rsid w:val="0013114D"/>
    <w:rsid w:val="00131612"/>
    <w:rsid w:val="00132AFE"/>
    <w:rsid w:val="00133511"/>
    <w:rsid w:val="0013366A"/>
    <w:rsid w:val="001338B8"/>
    <w:rsid w:val="0013394E"/>
    <w:rsid w:val="00133C27"/>
    <w:rsid w:val="0013441E"/>
    <w:rsid w:val="001348C2"/>
    <w:rsid w:val="00134BE9"/>
    <w:rsid w:val="001350C7"/>
    <w:rsid w:val="0013528D"/>
    <w:rsid w:val="00135554"/>
    <w:rsid w:val="00135FBF"/>
    <w:rsid w:val="0013625B"/>
    <w:rsid w:val="0013654F"/>
    <w:rsid w:val="001368A1"/>
    <w:rsid w:val="00136F59"/>
    <w:rsid w:val="001372DB"/>
    <w:rsid w:val="001375CE"/>
    <w:rsid w:val="00137A66"/>
    <w:rsid w:val="00137C67"/>
    <w:rsid w:val="00137D80"/>
    <w:rsid w:val="0014008C"/>
    <w:rsid w:val="001402E2"/>
    <w:rsid w:val="001403F3"/>
    <w:rsid w:val="00142001"/>
    <w:rsid w:val="001423B5"/>
    <w:rsid w:val="00142422"/>
    <w:rsid w:val="001425A7"/>
    <w:rsid w:val="001428A0"/>
    <w:rsid w:val="00142A4C"/>
    <w:rsid w:val="00142C4C"/>
    <w:rsid w:val="001435AF"/>
    <w:rsid w:val="001448CE"/>
    <w:rsid w:val="00144E18"/>
    <w:rsid w:val="001450E6"/>
    <w:rsid w:val="00145263"/>
    <w:rsid w:val="00145D8C"/>
    <w:rsid w:val="00146242"/>
    <w:rsid w:val="001467AB"/>
    <w:rsid w:val="00146EDA"/>
    <w:rsid w:val="00147195"/>
    <w:rsid w:val="00147316"/>
    <w:rsid w:val="001473AD"/>
    <w:rsid w:val="001478AF"/>
    <w:rsid w:val="00150298"/>
    <w:rsid w:val="00150454"/>
    <w:rsid w:val="0015045E"/>
    <w:rsid w:val="00150550"/>
    <w:rsid w:val="00151F18"/>
    <w:rsid w:val="001520A3"/>
    <w:rsid w:val="0015238D"/>
    <w:rsid w:val="00152FAC"/>
    <w:rsid w:val="00153516"/>
    <w:rsid w:val="00155396"/>
    <w:rsid w:val="001554E0"/>
    <w:rsid w:val="001564DD"/>
    <w:rsid w:val="00156912"/>
    <w:rsid w:val="00157498"/>
    <w:rsid w:val="0015767C"/>
    <w:rsid w:val="00157D5A"/>
    <w:rsid w:val="00157DD6"/>
    <w:rsid w:val="001611DF"/>
    <w:rsid w:val="001617DF"/>
    <w:rsid w:val="00161961"/>
    <w:rsid w:val="0016240E"/>
    <w:rsid w:val="001631A1"/>
    <w:rsid w:val="00163835"/>
    <w:rsid w:val="001638DA"/>
    <w:rsid w:val="00163A49"/>
    <w:rsid w:val="00164275"/>
    <w:rsid w:val="00164C27"/>
    <w:rsid w:val="001654CF"/>
    <w:rsid w:val="0016663A"/>
    <w:rsid w:val="001670F5"/>
    <w:rsid w:val="00170D60"/>
    <w:rsid w:val="00170F47"/>
    <w:rsid w:val="001710D5"/>
    <w:rsid w:val="00171EE8"/>
    <w:rsid w:val="0017289D"/>
    <w:rsid w:val="00172A27"/>
    <w:rsid w:val="00172ACB"/>
    <w:rsid w:val="00172C10"/>
    <w:rsid w:val="0017311D"/>
    <w:rsid w:val="00173401"/>
    <w:rsid w:val="00173B7C"/>
    <w:rsid w:val="0017487C"/>
    <w:rsid w:val="00174A6F"/>
    <w:rsid w:val="00174DCC"/>
    <w:rsid w:val="0017530D"/>
    <w:rsid w:val="001756CF"/>
    <w:rsid w:val="00175D9C"/>
    <w:rsid w:val="00176090"/>
    <w:rsid w:val="0017640D"/>
    <w:rsid w:val="00176DE1"/>
    <w:rsid w:val="00176FC1"/>
    <w:rsid w:val="00177205"/>
    <w:rsid w:val="001772DE"/>
    <w:rsid w:val="00177BBA"/>
    <w:rsid w:val="00180301"/>
    <w:rsid w:val="001806F1"/>
    <w:rsid w:val="00180C21"/>
    <w:rsid w:val="00180E8E"/>
    <w:rsid w:val="001815FE"/>
    <w:rsid w:val="001816F5"/>
    <w:rsid w:val="001820CE"/>
    <w:rsid w:val="001820D0"/>
    <w:rsid w:val="0018266A"/>
    <w:rsid w:val="001826DC"/>
    <w:rsid w:val="0018274B"/>
    <w:rsid w:val="0018295D"/>
    <w:rsid w:val="001831E0"/>
    <w:rsid w:val="001835EE"/>
    <w:rsid w:val="0018435E"/>
    <w:rsid w:val="001848D3"/>
    <w:rsid w:val="0018513D"/>
    <w:rsid w:val="00185207"/>
    <w:rsid w:val="0018593D"/>
    <w:rsid w:val="00185C84"/>
    <w:rsid w:val="00185CB7"/>
    <w:rsid w:val="0018651C"/>
    <w:rsid w:val="00186D3A"/>
    <w:rsid w:val="00186E35"/>
    <w:rsid w:val="00187172"/>
    <w:rsid w:val="001871A0"/>
    <w:rsid w:val="0018775B"/>
    <w:rsid w:val="0018787F"/>
    <w:rsid w:val="001905CE"/>
    <w:rsid w:val="001909AF"/>
    <w:rsid w:val="001914A0"/>
    <w:rsid w:val="0019163D"/>
    <w:rsid w:val="00192517"/>
    <w:rsid w:val="00192605"/>
    <w:rsid w:val="00192EA0"/>
    <w:rsid w:val="00192F6E"/>
    <w:rsid w:val="001930F3"/>
    <w:rsid w:val="001933EA"/>
    <w:rsid w:val="001943D1"/>
    <w:rsid w:val="00194618"/>
    <w:rsid w:val="001947E6"/>
    <w:rsid w:val="00194C97"/>
    <w:rsid w:val="001954CF"/>
    <w:rsid w:val="00195D1A"/>
    <w:rsid w:val="00195F80"/>
    <w:rsid w:val="001969A5"/>
    <w:rsid w:val="001970F6"/>
    <w:rsid w:val="00197557"/>
    <w:rsid w:val="001A09A8"/>
    <w:rsid w:val="001A0E22"/>
    <w:rsid w:val="001A0F1B"/>
    <w:rsid w:val="001A11ED"/>
    <w:rsid w:val="001A1943"/>
    <w:rsid w:val="001A1E20"/>
    <w:rsid w:val="001A1F85"/>
    <w:rsid w:val="001A22D0"/>
    <w:rsid w:val="001A28FC"/>
    <w:rsid w:val="001A32D5"/>
    <w:rsid w:val="001A3AB0"/>
    <w:rsid w:val="001A3B84"/>
    <w:rsid w:val="001A4159"/>
    <w:rsid w:val="001A45BF"/>
    <w:rsid w:val="001A462D"/>
    <w:rsid w:val="001A5643"/>
    <w:rsid w:val="001A57B7"/>
    <w:rsid w:val="001A5BFF"/>
    <w:rsid w:val="001A61DC"/>
    <w:rsid w:val="001A6A80"/>
    <w:rsid w:val="001A6D04"/>
    <w:rsid w:val="001A736C"/>
    <w:rsid w:val="001B1343"/>
    <w:rsid w:val="001B1615"/>
    <w:rsid w:val="001B17CE"/>
    <w:rsid w:val="001B1A83"/>
    <w:rsid w:val="001B208A"/>
    <w:rsid w:val="001B23E0"/>
    <w:rsid w:val="001B2443"/>
    <w:rsid w:val="001B274B"/>
    <w:rsid w:val="001B2B9B"/>
    <w:rsid w:val="001B2F14"/>
    <w:rsid w:val="001B350B"/>
    <w:rsid w:val="001B35C4"/>
    <w:rsid w:val="001B371F"/>
    <w:rsid w:val="001B3A29"/>
    <w:rsid w:val="001B3D2A"/>
    <w:rsid w:val="001B3DEC"/>
    <w:rsid w:val="001B3E9D"/>
    <w:rsid w:val="001B4A5C"/>
    <w:rsid w:val="001B4EF0"/>
    <w:rsid w:val="001B5849"/>
    <w:rsid w:val="001B5A3A"/>
    <w:rsid w:val="001B5C3E"/>
    <w:rsid w:val="001B5C62"/>
    <w:rsid w:val="001B615D"/>
    <w:rsid w:val="001B650D"/>
    <w:rsid w:val="001B6666"/>
    <w:rsid w:val="001B689E"/>
    <w:rsid w:val="001B7711"/>
    <w:rsid w:val="001B772E"/>
    <w:rsid w:val="001B79EB"/>
    <w:rsid w:val="001C028F"/>
    <w:rsid w:val="001C08B8"/>
    <w:rsid w:val="001C0B80"/>
    <w:rsid w:val="001C1180"/>
    <w:rsid w:val="001C131F"/>
    <w:rsid w:val="001C15D4"/>
    <w:rsid w:val="001C1605"/>
    <w:rsid w:val="001C1C1C"/>
    <w:rsid w:val="001C241E"/>
    <w:rsid w:val="001C2764"/>
    <w:rsid w:val="001C2A6B"/>
    <w:rsid w:val="001C2ABD"/>
    <w:rsid w:val="001C2BDB"/>
    <w:rsid w:val="001C2F09"/>
    <w:rsid w:val="001C391E"/>
    <w:rsid w:val="001C3B84"/>
    <w:rsid w:val="001C3BF7"/>
    <w:rsid w:val="001C3CEC"/>
    <w:rsid w:val="001C4252"/>
    <w:rsid w:val="001C63E3"/>
    <w:rsid w:val="001C6941"/>
    <w:rsid w:val="001C6E3A"/>
    <w:rsid w:val="001D0119"/>
    <w:rsid w:val="001D016A"/>
    <w:rsid w:val="001D0640"/>
    <w:rsid w:val="001D0D28"/>
    <w:rsid w:val="001D0E7D"/>
    <w:rsid w:val="001D1AC4"/>
    <w:rsid w:val="001D2091"/>
    <w:rsid w:val="001D209D"/>
    <w:rsid w:val="001D23AC"/>
    <w:rsid w:val="001D2A3B"/>
    <w:rsid w:val="001D2D10"/>
    <w:rsid w:val="001D2DBC"/>
    <w:rsid w:val="001D409C"/>
    <w:rsid w:val="001D40CE"/>
    <w:rsid w:val="001D4253"/>
    <w:rsid w:val="001D4401"/>
    <w:rsid w:val="001D440D"/>
    <w:rsid w:val="001D4881"/>
    <w:rsid w:val="001D4F05"/>
    <w:rsid w:val="001D533B"/>
    <w:rsid w:val="001D554D"/>
    <w:rsid w:val="001D6528"/>
    <w:rsid w:val="001D6695"/>
    <w:rsid w:val="001D70F0"/>
    <w:rsid w:val="001D71EA"/>
    <w:rsid w:val="001D7262"/>
    <w:rsid w:val="001D7314"/>
    <w:rsid w:val="001D7BBB"/>
    <w:rsid w:val="001E0867"/>
    <w:rsid w:val="001E0BFF"/>
    <w:rsid w:val="001E0CB8"/>
    <w:rsid w:val="001E0D33"/>
    <w:rsid w:val="001E1079"/>
    <w:rsid w:val="001E17EC"/>
    <w:rsid w:val="001E19CE"/>
    <w:rsid w:val="001E1A8A"/>
    <w:rsid w:val="001E1BA6"/>
    <w:rsid w:val="001E1D45"/>
    <w:rsid w:val="001E1ECA"/>
    <w:rsid w:val="001E2032"/>
    <w:rsid w:val="001E20B8"/>
    <w:rsid w:val="001E2AF4"/>
    <w:rsid w:val="001E2B0C"/>
    <w:rsid w:val="001E34F2"/>
    <w:rsid w:val="001E3997"/>
    <w:rsid w:val="001E3DDB"/>
    <w:rsid w:val="001E3F1B"/>
    <w:rsid w:val="001E3F5F"/>
    <w:rsid w:val="001E4975"/>
    <w:rsid w:val="001E4982"/>
    <w:rsid w:val="001E4B3E"/>
    <w:rsid w:val="001E5054"/>
    <w:rsid w:val="001E53F9"/>
    <w:rsid w:val="001E54E9"/>
    <w:rsid w:val="001E5813"/>
    <w:rsid w:val="001E5849"/>
    <w:rsid w:val="001E5A31"/>
    <w:rsid w:val="001E5E36"/>
    <w:rsid w:val="001E608D"/>
    <w:rsid w:val="001E620A"/>
    <w:rsid w:val="001E66C2"/>
    <w:rsid w:val="001E6DFC"/>
    <w:rsid w:val="001E7134"/>
    <w:rsid w:val="001E7CA1"/>
    <w:rsid w:val="001E7E34"/>
    <w:rsid w:val="001F0705"/>
    <w:rsid w:val="001F089F"/>
    <w:rsid w:val="001F11E6"/>
    <w:rsid w:val="001F1755"/>
    <w:rsid w:val="001F2329"/>
    <w:rsid w:val="001F2805"/>
    <w:rsid w:val="001F3173"/>
    <w:rsid w:val="001F35CE"/>
    <w:rsid w:val="001F385C"/>
    <w:rsid w:val="001F396E"/>
    <w:rsid w:val="001F3A46"/>
    <w:rsid w:val="001F3CD6"/>
    <w:rsid w:val="001F41C9"/>
    <w:rsid w:val="001F4330"/>
    <w:rsid w:val="001F465F"/>
    <w:rsid w:val="001F4783"/>
    <w:rsid w:val="001F48D3"/>
    <w:rsid w:val="001F5183"/>
    <w:rsid w:val="001F52A7"/>
    <w:rsid w:val="001F58EC"/>
    <w:rsid w:val="001F608B"/>
    <w:rsid w:val="001F6E47"/>
    <w:rsid w:val="001F6FED"/>
    <w:rsid w:val="001F761F"/>
    <w:rsid w:val="001F7FAD"/>
    <w:rsid w:val="00200075"/>
    <w:rsid w:val="002009F4"/>
    <w:rsid w:val="00200CB0"/>
    <w:rsid w:val="002013E7"/>
    <w:rsid w:val="002014D7"/>
    <w:rsid w:val="00201EA4"/>
    <w:rsid w:val="00202908"/>
    <w:rsid w:val="00202FCE"/>
    <w:rsid w:val="00203216"/>
    <w:rsid w:val="0020377B"/>
    <w:rsid w:val="0020454D"/>
    <w:rsid w:val="00204C4B"/>
    <w:rsid w:val="00204E46"/>
    <w:rsid w:val="002051B0"/>
    <w:rsid w:val="0020554C"/>
    <w:rsid w:val="002062D9"/>
    <w:rsid w:val="0020642B"/>
    <w:rsid w:val="00206C26"/>
    <w:rsid w:val="00206C46"/>
    <w:rsid w:val="00206DDC"/>
    <w:rsid w:val="00207767"/>
    <w:rsid w:val="002079C9"/>
    <w:rsid w:val="00207C52"/>
    <w:rsid w:val="002105C0"/>
    <w:rsid w:val="00211009"/>
    <w:rsid w:val="0021189A"/>
    <w:rsid w:val="00211DB9"/>
    <w:rsid w:val="00212059"/>
    <w:rsid w:val="00212179"/>
    <w:rsid w:val="002127A8"/>
    <w:rsid w:val="00212DB2"/>
    <w:rsid w:val="00213445"/>
    <w:rsid w:val="0021369E"/>
    <w:rsid w:val="00213FDE"/>
    <w:rsid w:val="00214658"/>
    <w:rsid w:val="00214DDE"/>
    <w:rsid w:val="00214F20"/>
    <w:rsid w:val="002156B5"/>
    <w:rsid w:val="002161E8"/>
    <w:rsid w:val="0021786E"/>
    <w:rsid w:val="002178C3"/>
    <w:rsid w:val="00217B80"/>
    <w:rsid w:val="00217FD9"/>
    <w:rsid w:val="002201ED"/>
    <w:rsid w:val="002206EF"/>
    <w:rsid w:val="00221255"/>
    <w:rsid w:val="0022132B"/>
    <w:rsid w:val="00221490"/>
    <w:rsid w:val="00221D19"/>
    <w:rsid w:val="00221FF7"/>
    <w:rsid w:val="002220F0"/>
    <w:rsid w:val="0022283F"/>
    <w:rsid w:val="00222EEF"/>
    <w:rsid w:val="002231D7"/>
    <w:rsid w:val="00223685"/>
    <w:rsid w:val="00223F8D"/>
    <w:rsid w:val="0022400C"/>
    <w:rsid w:val="0022422C"/>
    <w:rsid w:val="00224A7F"/>
    <w:rsid w:val="002250F4"/>
    <w:rsid w:val="00226814"/>
    <w:rsid w:val="00226A66"/>
    <w:rsid w:val="00226A6A"/>
    <w:rsid w:val="00226C32"/>
    <w:rsid w:val="00226D20"/>
    <w:rsid w:val="0022748A"/>
    <w:rsid w:val="00227872"/>
    <w:rsid w:val="00227985"/>
    <w:rsid w:val="00227C31"/>
    <w:rsid w:val="00227EC3"/>
    <w:rsid w:val="002302AB"/>
    <w:rsid w:val="002304B6"/>
    <w:rsid w:val="0023069B"/>
    <w:rsid w:val="0023100E"/>
    <w:rsid w:val="002316F0"/>
    <w:rsid w:val="00232159"/>
    <w:rsid w:val="00232177"/>
    <w:rsid w:val="002328CE"/>
    <w:rsid w:val="00232A9B"/>
    <w:rsid w:val="00232C05"/>
    <w:rsid w:val="00233591"/>
    <w:rsid w:val="002335B8"/>
    <w:rsid w:val="002338EB"/>
    <w:rsid w:val="002343DA"/>
    <w:rsid w:val="0023468B"/>
    <w:rsid w:val="00234A27"/>
    <w:rsid w:val="00235293"/>
    <w:rsid w:val="00235396"/>
    <w:rsid w:val="0023540C"/>
    <w:rsid w:val="00235827"/>
    <w:rsid w:val="002363EE"/>
    <w:rsid w:val="00236B16"/>
    <w:rsid w:val="00236BE7"/>
    <w:rsid w:val="00236D22"/>
    <w:rsid w:val="00236DEC"/>
    <w:rsid w:val="00236E95"/>
    <w:rsid w:val="00237BF8"/>
    <w:rsid w:val="00240187"/>
    <w:rsid w:val="002401B3"/>
    <w:rsid w:val="00240214"/>
    <w:rsid w:val="00240813"/>
    <w:rsid w:val="002422B6"/>
    <w:rsid w:val="00242395"/>
    <w:rsid w:val="00242B78"/>
    <w:rsid w:val="00242F22"/>
    <w:rsid w:val="002432DE"/>
    <w:rsid w:val="0024382E"/>
    <w:rsid w:val="00243898"/>
    <w:rsid w:val="00243D5C"/>
    <w:rsid w:val="0024403B"/>
    <w:rsid w:val="002445EE"/>
    <w:rsid w:val="00244A9D"/>
    <w:rsid w:val="00244C2E"/>
    <w:rsid w:val="00244E7D"/>
    <w:rsid w:val="0024562A"/>
    <w:rsid w:val="00245A4E"/>
    <w:rsid w:val="00245C2E"/>
    <w:rsid w:val="002460C1"/>
    <w:rsid w:val="00246144"/>
    <w:rsid w:val="002462AC"/>
    <w:rsid w:val="0024638F"/>
    <w:rsid w:val="002463C8"/>
    <w:rsid w:val="0024673F"/>
    <w:rsid w:val="0024691B"/>
    <w:rsid w:val="00247590"/>
    <w:rsid w:val="00247743"/>
    <w:rsid w:val="002500B6"/>
    <w:rsid w:val="002500D3"/>
    <w:rsid w:val="0025010B"/>
    <w:rsid w:val="00250386"/>
    <w:rsid w:val="002506CA"/>
    <w:rsid w:val="00250C6F"/>
    <w:rsid w:val="00250D08"/>
    <w:rsid w:val="0025151A"/>
    <w:rsid w:val="0025165A"/>
    <w:rsid w:val="00251B9B"/>
    <w:rsid w:val="00251EB0"/>
    <w:rsid w:val="00252663"/>
    <w:rsid w:val="0025306D"/>
    <w:rsid w:val="00253D0A"/>
    <w:rsid w:val="00254395"/>
    <w:rsid w:val="0025463D"/>
    <w:rsid w:val="00255435"/>
    <w:rsid w:val="00255CC4"/>
    <w:rsid w:val="002576C6"/>
    <w:rsid w:val="002577AE"/>
    <w:rsid w:val="002578C3"/>
    <w:rsid w:val="00257C26"/>
    <w:rsid w:val="00260232"/>
    <w:rsid w:val="00260E65"/>
    <w:rsid w:val="002616B8"/>
    <w:rsid w:val="00261B3F"/>
    <w:rsid w:val="0026256C"/>
    <w:rsid w:val="00262ABD"/>
    <w:rsid w:val="00263B56"/>
    <w:rsid w:val="0026444D"/>
    <w:rsid w:val="00264B6D"/>
    <w:rsid w:val="0026500B"/>
    <w:rsid w:val="002652B5"/>
    <w:rsid w:val="002652DF"/>
    <w:rsid w:val="00265A11"/>
    <w:rsid w:val="00265E0E"/>
    <w:rsid w:val="00266206"/>
    <w:rsid w:val="002665C8"/>
    <w:rsid w:val="00267496"/>
    <w:rsid w:val="002674DB"/>
    <w:rsid w:val="00267E90"/>
    <w:rsid w:val="0027017C"/>
    <w:rsid w:val="00270C77"/>
    <w:rsid w:val="00271943"/>
    <w:rsid w:val="00271F4D"/>
    <w:rsid w:val="0027235C"/>
    <w:rsid w:val="00272685"/>
    <w:rsid w:val="0027268C"/>
    <w:rsid w:val="002732CA"/>
    <w:rsid w:val="00273F36"/>
    <w:rsid w:val="00274269"/>
    <w:rsid w:val="00274F59"/>
    <w:rsid w:val="0027545B"/>
    <w:rsid w:val="00275864"/>
    <w:rsid w:val="002758CB"/>
    <w:rsid w:val="002759B2"/>
    <w:rsid w:val="00275B57"/>
    <w:rsid w:val="002761FC"/>
    <w:rsid w:val="0027673B"/>
    <w:rsid w:val="00276771"/>
    <w:rsid w:val="002769FC"/>
    <w:rsid w:val="00276C88"/>
    <w:rsid w:val="00276F4A"/>
    <w:rsid w:val="00277001"/>
    <w:rsid w:val="002772C2"/>
    <w:rsid w:val="002774BC"/>
    <w:rsid w:val="002775B6"/>
    <w:rsid w:val="002776E7"/>
    <w:rsid w:val="00277BF4"/>
    <w:rsid w:val="00277CE4"/>
    <w:rsid w:val="0028070E"/>
    <w:rsid w:val="00282255"/>
    <w:rsid w:val="00283D73"/>
    <w:rsid w:val="002843F9"/>
    <w:rsid w:val="00284A4C"/>
    <w:rsid w:val="00284D9A"/>
    <w:rsid w:val="00284E3F"/>
    <w:rsid w:val="0028565B"/>
    <w:rsid w:val="00285783"/>
    <w:rsid w:val="00285A36"/>
    <w:rsid w:val="002867C7"/>
    <w:rsid w:val="00286D38"/>
    <w:rsid w:val="00287260"/>
    <w:rsid w:val="002873E8"/>
    <w:rsid w:val="00287B5F"/>
    <w:rsid w:val="00287C31"/>
    <w:rsid w:val="00287C43"/>
    <w:rsid w:val="00290A94"/>
    <w:rsid w:val="002916F3"/>
    <w:rsid w:val="00291F0B"/>
    <w:rsid w:val="002933F1"/>
    <w:rsid w:val="002939D1"/>
    <w:rsid w:val="0029413C"/>
    <w:rsid w:val="00294D45"/>
    <w:rsid w:val="00295229"/>
    <w:rsid w:val="00295387"/>
    <w:rsid w:val="002954D1"/>
    <w:rsid w:val="00296328"/>
    <w:rsid w:val="002965A2"/>
    <w:rsid w:val="002967C8"/>
    <w:rsid w:val="00296AB4"/>
    <w:rsid w:val="0029743D"/>
    <w:rsid w:val="00297BF6"/>
    <w:rsid w:val="00297D40"/>
    <w:rsid w:val="002A2C93"/>
    <w:rsid w:val="002A2EE7"/>
    <w:rsid w:val="002A3193"/>
    <w:rsid w:val="002A31ED"/>
    <w:rsid w:val="002A3229"/>
    <w:rsid w:val="002A3554"/>
    <w:rsid w:val="002A36E0"/>
    <w:rsid w:val="002A3C88"/>
    <w:rsid w:val="002A3D92"/>
    <w:rsid w:val="002A60FE"/>
    <w:rsid w:val="002A64A1"/>
    <w:rsid w:val="002A7570"/>
    <w:rsid w:val="002A75F5"/>
    <w:rsid w:val="002A796E"/>
    <w:rsid w:val="002A7FD3"/>
    <w:rsid w:val="002B03CD"/>
    <w:rsid w:val="002B08E7"/>
    <w:rsid w:val="002B11B6"/>
    <w:rsid w:val="002B15D8"/>
    <w:rsid w:val="002B2598"/>
    <w:rsid w:val="002B2895"/>
    <w:rsid w:val="002B2B9B"/>
    <w:rsid w:val="002B3436"/>
    <w:rsid w:val="002B375A"/>
    <w:rsid w:val="002B3862"/>
    <w:rsid w:val="002B3962"/>
    <w:rsid w:val="002B3BDD"/>
    <w:rsid w:val="002B3C53"/>
    <w:rsid w:val="002B3C65"/>
    <w:rsid w:val="002B3FEB"/>
    <w:rsid w:val="002B4C9A"/>
    <w:rsid w:val="002B5058"/>
    <w:rsid w:val="002B6C9F"/>
    <w:rsid w:val="002B6CB3"/>
    <w:rsid w:val="002B6EEF"/>
    <w:rsid w:val="002B6F03"/>
    <w:rsid w:val="002B7194"/>
    <w:rsid w:val="002B73C0"/>
    <w:rsid w:val="002B77B3"/>
    <w:rsid w:val="002B7F1E"/>
    <w:rsid w:val="002C01C0"/>
    <w:rsid w:val="002C041F"/>
    <w:rsid w:val="002C0519"/>
    <w:rsid w:val="002C0733"/>
    <w:rsid w:val="002C0D54"/>
    <w:rsid w:val="002C0E3E"/>
    <w:rsid w:val="002C0F09"/>
    <w:rsid w:val="002C1D84"/>
    <w:rsid w:val="002C2683"/>
    <w:rsid w:val="002C2EB1"/>
    <w:rsid w:val="002C2FFB"/>
    <w:rsid w:val="002C39F4"/>
    <w:rsid w:val="002C57C5"/>
    <w:rsid w:val="002C57E1"/>
    <w:rsid w:val="002C5D70"/>
    <w:rsid w:val="002C5DF1"/>
    <w:rsid w:val="002C5F0D"/>
    <w:rsid w:val="002C5F21"/>
    <w:rsid w:val="002C60E8"/>
    <w:rsid w:val="002C72F9"/>
    <w:rsid w:val="002C774B"/>
    <w:rsid w:val="002C77EF"/>
    <w:rsid w:val="002C7CBD"/>
    <w:rsid w:val="002D003F"/>
    <w:rsid w:val="002D024F"/>
    <w:rsid w:val="002D09FA"/>
    <w:rsid w:val="002D1335"/>
    <w:rsid w:val="002D2201"/>
    <w:rsid w:val="002D274C"/>
    <w:rsid w:val="002D2A9C"/>
    <w:rsid w:val="002D2DC6"/>
    <w:rsid w:val="002D3BE0"/>
    <w:rsid w:val="002D4370"/>
    <w:rsid w:val="002D43F9"/>
    <w:rsid w:val="002D4403"/>
    <w:rsid w:val="002D4C84"/>
    <w:rsid w:val="002D58B8"/>
    <w:rsid w:val="002D636C"/>
    <w:rsid w:val="002D6E52"/>
    <w:rsid w:val="002D79F2"/>
    <w:rsid w:val="002D7A8D"/>
    <w:rsid w:val="002D7D25"/>
    <w:rsid w:val="002D7F46"/>
    <w:rsid w:val="002E055B"/>
    <w:rsid w:val="002E08F0"/>
    <w:rsid w:val="002E193D"/>
    <w:rsid w:val="002E1D56"/>
    <w:rsid w:val="002E217C"/>
    <w:rsid w:val="002E26D6"/>
    <w:rsid w:val="002E2768"/>
    <w:rsid w:val="002E294D"/>
    <w:rsid w:val="002E2C86"/>
    <w:rsid w:val="002E3854"/>
    <w:rsid w:val="002E3E48"/>
    <w:rsid w:val="002E3EA3"/>
    <w:rsid w:val="002E4854"/>
    <w:rsid w:val="002E488D"/>
    <w:rsid w:val="002E53A2"/>
    <w:rsid w:val="002E556E"/>
    <w:rsid w:val="002E5940"/>
    <w:rsid w:val="002E5A21"/>
    <w:rsid w:val="002E5DD2"/>
    <w:rsid w:val="002E63B2"/>
    <w:rsid w:val="002E6CAD"/>
    <w:rsid w:val="002E76D7"/>
    <w:rsid w:val="002E7B42"/>
    <w:rsid w:val="002E7BD4"/>
    <w:rsid w:val="002F02CC"/>
    <w:rsid w:val="002F0D53"/>
    <w:rsid w:val="002F15E8"/>
    <w:rsid w:val="002F1808"/>
    <w:rsid w:val="002F19CE"/>
    <w:rsid w:val="002F1DA4"/>
    <w:rsid w:val="002F1E83"/>
    <w:rsid w:val="002F22CB"/>
    <w:rsid w:val="002F273F"/>
    <w:rsid w:val="002F2859"/>
    <w:rsid w:val="002F2A5D"/>
    <w:rsid w:val="002F2D81"/>
    <w:rsid w:val="002F38F6"/>
    <w:rsid w:val="002F41FE"/>
    <w:rsid w:val="002F4C23"/>
    <w:rsid w:val="002F4E08"/>
    <w:rsid w:val="002F547A"/>
    <w:rsid w:val="002F5622"/>
    <w:rsid w:val="002F579B"/>
    <w:rsid w:val="002F5B83"/>
    <w:rsid w:val="002F6305"/>
    <w:rsid w:val="002F635D"/>
    <w:rsid w:val="002F6F4C"/>
    <w:rsid w:val="002F6FBD"/>
    <w:rsid w:val="002F76F1"/>
    <w:rsid w:val="002F7A17"/>
    <w:rsid w:val="002F7CA6"/>
    <w:rsid w:val="002F7E8F"/>
    <w:rsid w:val="00300738"/>
    <w:rsid w:val="003008B5"/>
    <w:rsid w:val="00300F22"/>
    <w:rsid w:val="00301186"/>
    <w:rsid w:val="003013CE"/>
    <w:rsid w:val="003020A0"/>
    <w:rsid w:val="00302244"/>
    <w:rsid w:val="0030258A"/>
    <w:rsid w:val="00302C49"/>
    <w:rsid w:val="003036B6"/>
    <w:rsid w:val="00303730"/>
    <w:rsid w:val="00304AD3"/>
    <w:rsid w:val="00304F83"/>
    <w:rsid w:val="00305D13"/>
    <w:rsid w:val="00306523"/>
    <w:rsid w:val="00306607"/>
    <w:rsid w:val="00306640"/>
    <w:rsid w:val="00306785"/>
    <w:rsid w:val="0030685A"/>
    <w:rsid w:val="00307CB4"/>
    <w:rsid w:val="00310046"/>
    <w:rsid w:val="00310B7B"/>
    <w:rsid w:val="00310E7C"/>
    <w:rsid w:val="00311083"/>
    <w:rsid w:val="003119EC"/>
    <w:rsid w:val="00311C32"/>
    <w:rsid w:val="00311D88"/>
    <w:rsid w:val="00311E37"/>
    <w:rsid w:val="003120DD"/>
    <w:rsid w:val="0031363D"/>
    <w:rsid w:val="00313DE0"/>
    <w:rsid w:val="00313E0D"/>
    <w:rsid w:val="00314201"/>
    <w:rsid w:val="003147AD"/>
    <w:rsid w:val="00314ADA"/>
    <w:rsid w:val="00314D4F"/>
    <w:rsid w:val="00315090"/>
    <w:rsid w:val="00315F15"/>
    <w:rsid w:val="00316315"/>
    <w:rsid w:val="00316BAF"/>
    <w:rsid w:val="0031717B"/>
    <w:rsid w:val="003171DC"/>
    <w:rsid w:val="00317209"/>
    <w:rsid w:val="003173C8"/>
    <w:rsid w:val="00317999"/>
    <w:rsid w:val="00317B3C"/>
    <w:rsid w:val="00317F35"/>
    <w:rsid w:val="00320278"/>
    <w:rsid w:val="00320464"/>
    <w:rsid w:val="003204B1"/>
    <w:rsid w:val="0032067A"/>
    <w:rsid w:val="003210F2"/>
    <w:rsid w:val="0032177F"/>
    <w:rsid w:val="00321BDD"/>
    <w:rsid w:val="00322D5E"/>
    <w:rsid w:val="0032349B"/>
    <w:rsid w:val="00323FFD"/>
    <w:rsid w:val="0032491F"/>
    <w:rsid w:val="00324DEC"/>
    <w:rsid w:val="00324F8A"/>
    <w:rsid w:val="0032519B"/>
    <w:rsid w:val="003262E8"/>
    <w:rsid w:val="00326988"/>
    <w:rsid w:val="003271DB"/>
    <w:rsid w:val="00327815"/>
    <w:rsid w:val="0032785C"/>
    <w:rsid w:val="003279FC"/>
    <w:rsid w:val="0033008E"/>
    <w:rsid w:val="00330665"/>
    <w:rsid w:val="003307C5"/>
    <w:rsid w:val="00330D65"/>
    <w:rsid w:val="00330DD7"/>
    <w:rsid w:val="003313BA"/>
    <w:rsid w:val="003316CB"/>
    <w:rsid w:val="00331A61"/>
    <w:rsid w:val="003323ED"/>
    <w:rsid w:val="003325F5"/>
    <w:rsid w:val="00332BFA"/>
    <w:rsid w:val="00333366"/>
    <w:rsid w:val="00333706"/>
    <w:rsid w:val="003344D5"/>
    <w:rsid w:val="00334B85"/>
    <w:rsid w:val="00334C15"/>
    <w:rsid w:val="00334C5F"/>
    <w:rsid w:val="00335403"/>
    <w:rsid w:val="003355BD"/>
    <w:rsid w:val="00336016"/>
    <w:rsid w:val="0033619D"/>
    <w:rsid w:val="00336D2B"/>
    <w:rsid w:val="0033710B"/>
    <w:rsid w:val="0033745B"/>
    <w:rsid w:val="0033750F"/>
    <w:rsid w:val="00337977"/>
    <w:rsid w:val="00337F05"/>
    <w:rsid w:val="0034080A"/>
    <w:rsid w:val="003411E6"/>
    <w:rsid w:val="003421F8"/>
    <w:rsid w:val="00342298"/>
    <w:rsid w:val="00343488"/>
    <w:rsid w:val="00343605"/>
    <w:rsid w:val="00344ACE"/>
    <w:rsid w:val="00344BFC"/>
    <w:rsid w:val="00344D89"/>
    <w:rsid w:val="0034566C"/>
    <w:rsid w:val="00345E60"/>
    <w:rsid w:val="00346258"/>
    <w:rsid w:val="00347C63"/>
    <w:rsid w:val="003502EB"/>
    <w:rsid w:val="0035061F"/>
    <w:rsid w:val="00350A3A"/>
    <w:rsid w:val="00350C6A"/>
    <w:rsid w:val="0035189F"/>
    <w:rsid w:val="00351B68"/>
    <w:rsid w:val="00351CA2"/>
    <w:rsid w:val="003521C9"/>
    <w:rsid w:val="00353522"/>
    <w:rsid w:val="00353B1C"/>
    <w:rsid w:val="00354421"/>
    <w:rsid w:val="003544A9"/>
    <w:rsid w:val="003544FE"/>
    <w:rsid w:val="003547A3"/>
    <w:rsid w:val="00354E1B"/>
    <w:rsid w:val="003553A3"/>
    <w:rsid w:val="003555B8"/>
    <w:rsid w:val="003557C8"/>
    <w:rsid w:val="00355C2A"/>
    <w:rsid w:val="00355E74"/>
    <w:rsid w:val="00356402"/>
    <w:rsid w:val="00356B71"/>
    <w:rsid w:val="00356E14"/>
    <w:rsid w:val="00357C85"/>
    <w:rsid w:val="003601FB"/>
    <w:rsid w:val="003603C5"/>
    <w:rsid w:val="00360760"/>
    <w:rsid w:val="00360C46"/>
    <w:rsid w:val="00360FCE"/>
    <w:rsid w:val="00361380"/>
    <w:rsid w:val="00361400"/>
    <w:rsid w:val="003619F4"/>
    <w:rsid w:val="003625E2"/>
    <w:rsid w:val="00362784"/>
    <w:rsid w:val="00362D07"/>
    <w:rsid w:val="00363090"/>
    <w:rsid w:val="00363423"/>
    <w:rsid w:val="003638D7"/>
    <w:rsid w:val="00363D78"/>
    <w:rsid w:val="00363FCB"/>
    <w:rsid w:val="00364395"/>
    <w:rsid w:val="00364A1B"/>
    <w:rsid w:val="00364D77"/>
    <w:rsid w:val="0036558A"/>
    <w:rsid w:val="00367006"/>
    <w:rsid w:val="00367567"/>
    <w:rsid w:val="00367FA6"/>
    <w:rsid w:val="003700AD"/>
    <w:rsid w:val="00370AD6"/>
    <w:rsid w:val="0037132D"/>
    <w:rsid w:val="00371814"/>
    <w:rsid w:val="00371D17"/>
    <w:rsid w:val="00372088"/>
    <w:rsid w:val="00372192"/>
    <w:rsid w:val="00372E00"/>
    <w:rsid w:val="00373085"/>
    <w:rsid w:val="00373994"/>
    <w:rsid w:val="00373B2D"/>
    <w:rsid w:val="00373D4A"/>
    <w:rsid w:val="00373EDD"/>
    <w:rsid w:val="0037439C"/>
    <w:rsid w:val="0037485F"/>
    <w:rsid w:val="0037496B"/>
    <w:rsid w:val="0037496F"/>
    <w:rsid w:val="00374BAD"/>
    <w:rsid w:val="003751DA"/>
    <w:rsid w:val="00375494"/>
    <w:rsid w:val="003758F8"/>
    <w:rsid w:val="00375B2E"/>
    <w:rsid w:val="003762C3"/>
    <w:rsid w:val="003765A0"/>
    <w:rsid w:val="00380519"/>
    <w:rsid w:val="00380EB0"/>
    <w:rsid w:val="00381221"/>
    <w:rsid w:val="00381411"/>
    <w:rsid w:val="003818CB"/>
    <w:rsid w:val="00381DBB"/>
    <w:rsid w:val="003826CB"/>
    <w:rsid w:val="00382A50"/>
    <w:rsid w:val="00382AB2"/>
    <w:rsid w:val="00382CC1"/>
    <w:rsid w:val="00383009"/>
    <w:rsid w:val="00383307"/>
    <w:rsid w:val="0038402E"/>
    <w:rsid w:val="00384944"/>
    <w:rsid w:val="00384C9A"/>
    <w:rsid w:val="003854E5"/>
    <w:rsid w:val="00385B8A"/>
    <w:rsid w:val="00386CCF"/>
    <w:rsid w:val="00386FE0"/>
    <w:rsid w:val="003901C6"/>
    <w:rsid w:val="003912B0"/>
    <w:rsid w:val="00391648"/>
    <w:rsid w:val="0039198F"/>
    <w:rsid w:val="00391A9E"/>
    <w:rsid w:val="0039217C"/>
    <w:rsid w:val="0039233D"/>
    <w:rsid w:val="00392D44"/>
    <w:rsid w:val="00393CDE"/>
    <w:rsid w:val="00393FDD"/>
    <w:rsid w:val="003958F2"/>
    <w:rsid w:val="00395C39"/>
    <w:rsid w:val="00395E63"/>
    <w:rsid w:val="003965CF"/>
    <w:rsid w:val="00396626"/>
    <w:rsid w:val="00396A64"/>
    <w:rsid w:val="003971CF"/>
    <w:rsid w:val="00397323"/>
    <w:rsid w:val="003A0269"/>
    <w:rsid w:val="003A05DB"/>
    <w:rsid w:val="003A0949"/>
    <w:rsid w:val="003A0E2F"/>
    <w:rsid w:val="003A1C7E"/>
    <w:rsid w:val="003A1DCB"/>
    <w:rsid w:val="003A1E64"/>
    <w:rsid w:val="003A1EF7"/>
    <w:rsid w:val="003A2259"/>
    <w:rsid w:val="003A237D"/>
    <w:rsid w:val="003A2E59"/>
    <w:rsid w:val="003A3511"/>
    <w:rsid w:val="003A5314"/>
    <w:rsid w:val="003A5D1E"/>
    <w:rsid w:val="003A626A"/>
    <w:rsid w:val="003A62EE"/>
    <w:rsid w:val="003A6323"/>
    <w:rsid w:val="003B0341"/>
    <w:rsid w:val="003B03E3"/>
    <w:rsid w:val="003B0579"/>
    <w:rsid w:val="003B0811"/>
    <w:rsid w:val="003B09E3"/>
    <w:rsid w:val="003B13C2"/>
    <w:rsid w:val="003B14F8"/>
    <w:rsid w:val="003B19B5"/>
    <w:rsid w:val="003B26C5"/>
    <w:rsid w:val="003B38E0"/>
    <w:rsid w:val="003B3B3C"/>
    <w:rsid w:val="003B49AA"/>
    <w:rsid w:val="003B5733"/>
    <w:rsid w:val="003B6038"/>
    <w:rsid w:val="003B63FA"/>
    <w:rsid w:val="003B7629"/>
    <w:rsid w:val="003B7A0D"/>
    <w:rsid w:val="003B7B78"/>
    <w:rsid w:val="003B7FDE"/>
    <w:rsid w:val="003C0B0C"/>
    <w:rsid w:val="003C11E3"/>
    <w:rsid w:val="003C1410"/>
    <w:rsid w:val="003C16A7"/>
    <w:rsid w:val="003C1DD3"/>
    <w:rsid w:val="003C1F11"/>
    <w:rsid w:val="003C1F1E"/>
    <w:rsid w:val="003C2EFC"/>
    <w:rsid w:val="003C3C90"/>
    <w:rsid w:val="003C4AE7"/>
    <w:rsid w:val="003C511F"/>
    <w:rsid w:val="003C5362"/>
    <w:rsid w:val="003C59EB"/>
    <w:rsid w:val="003C6415"/>
    <w:rsid w:val="003C6859"/>
    <w:rsid w:val="003C6961"/>
    <w:rsid w:val="003C772C"/>
    <w:rsid w:val="003C796D"/>
    <w:rsid w:val="003D074B"/>
    <w:rsid w:val="003D092C"/>
    <w:rsid w:val="003D1399"/>
    <w:rsid w:val="003D1ACF"/>
    <w:rsid w:val="003D2D2E"/>
    <w:rsid w:val="003D34CD"/>
    <w:rsid w:val="003D360A"/>
    <w:rsid w:val="003D3846"/>
    <w:rsid w:val="003D3BD3"/>
    <w:rsid w:val="003D4094"/>
    <w:rsid w:val="003D4807"/>
    <w:rsid w:val="003D4E24"/>
    <w:rsid w:val="003D4E5F"/>
    <w:rsid w:val="003D5439"/>
    <w:rsid w:val="003D56D7"/>
    <w:rsid w:val="003D5DBB"/>
    <w:rsid w:val="003D6CDD"/>
    <w:rsid w:val="003D737C"/>
    <w:rsid w:val="003D7F2D"/>
    <w:rsid w:val="003D7FD1"/>
    <w:rsid w:val="003E03C3"/>
    <w:rsid w:val="003E0EB9"/>
    <w:rsid w:val="003E160E"/>
    <w:rsid w:val="003E16FD"/>
    <w:rsid w:val="003E1F77"/>
    <w:rsid w:val="003E2193"/>
    <w:rsid w:val="003E261B"/>
    <w:rsid w:val="003E26F6"/>
    <w:rsid w:val="003E2BF8"/>
    <w:rsid w:val="003E2CD3"/>
    <w:rsid w:val="003E2EC5"/>
    <w:rsid w:val="003E32EA"/>
    <w:rsid w:val="003E41CD"/>
    <w:rsid w:val="003E49FE"/>
    <w:rsid w:val="003E4BC7"/>
    <w:rsid w:val="003E4DE8"/>
    <w:rsid w:val="003E621C"/>
    <w:rsid w:val="003E6DB2"/>
    <w:rsid w:val="003E724B"/>
    <w:rsid w:val="003E78D5"/>
    <w:rsid w:val="003E79A0"/>
    <w:rsid w:val="003E79A1"/>
    <w:rsid w:val="003F00D7"/>
    <w:rsid w:val="003F03B3"/>
    <w:rsid w:val="003F1378"/>
    <w:rsid w:val="003F19A2"/>
    <w:rsid w:val="003F1E06"/>
    <w:rsid w:val="003F2392"/>
    <w:rsid w:val="003F2C53"/>
    <w:rsid w:val="003F2EA5"/>
    <w:rsid w:val="003F328C"/>
    <w:rsid w:val="003F33A5"/>
    <w:rsid w:val="003F3A11"/>
    <w:rsid w:val="003F3CDE"/>
    <w:rsid w:val="003F41BF"/>
    <w:rsid w:val="003F4B3C"/>
    <w:rsid w:val="003F4EB1"/>
    <w:rsid w:val="003F5730"/>
    <w:rsid w:val="003F5783"/>
    <w:rsid w:val="003F5820"/>
    <w:rsid w:val="003F5BF1"/>
    <w:rsid w:val="003F61CE"/>
    <w:rsid w:val="003F63B5"/>
    <w:rsid w:val="003F7098"/>
    <w:rsid w:val="003F7440"/>
    <w:rsid w:val="003F74BD"/>
    <w:rsid w:val="003F7658"/>
    <w:rsid w:val="003F7C79"/>
    <w:rsid w:val="003F7F67"/>
    <w:rsid w:val="00400046"/>
    <w:rsid w:val="0040081F"/>
    <w:rsid w:val="00400BFC"/>
    <w:rsid w:val="00400D2F"/>
    <w:rsid w:val="004010DA"/>
    <w:rsid w:val="004015E1"/>
    <w:rsid w:val="00402476"/>
    <w:rsid w:val="00402B91"/>
    <w:rsid w:val="00402D36"/>
    <w:rsid w:val="004039E4"/>
    <w:rsid w:val="00404303"/>
    <w:rsid w:val="0040462F"/>
    <w:rsid w:val="00404711"/>
    <w:rsid w:val="00405151"/>
    <w:rsid w:val="00405AF6"/>
    <w:rsid w:val="004068FD"/>
    <w:rsid w:val="00406FF5"/>
    <w:rsid w:val="0040751E"/>
    <w:rsid w:val="00407D2C"/>
    <w:rsid w:val="0041085A"/>
    <w:rsid w:val="00410976"/>
    <w:rsid w:val="00410D57"/>
    <w:rsid w:val="0041192F"/>
    <w:rsid w:val="0041220E"/>
    <w:rsid w:val="00412E21"/>
    <w:rsid w:val="0041363A"/>
    <w:rsid w:val="004145B8"/>
    <w:rsid w:val="00415DD2"/>
    <w:rsid w:val="004166D7"/>
    <w:rsid w:val="004176A7"/>
    <w:rsid w:val="0041774F"/>
    <w:rsid w:val="00417E47"/>
    <w:rsid w:val="00420E62"/>
    <w:rsid w:val="00420FF3"/>
    <w:rsid w:val="004211FA"/>
    <w:rsid w:val="004212EE"/>
    <w:rsid w:val="00422451"/>
    <w:rsid w:val="0042254B"/>
    <w:rsid w:val="0042313A"/>
    <w:rsid w:val="00423199"/>
    <w:rsid w:val="004231E3"/>
    <w:rsid w:val="00423852"/>
    <w:rsid w:val="00423A9E"/>
    <w:rsid w:val="00423F18"/>
    <w:rsid w:val="00424923"/>
    <w:rsid w:val="00424C3C"/>
    <w:rsid w:val="004250B6"/>
    <w:rsid w:val="004250C3"/>
    <w:rsid w:val="004253D4"/>
    <w:rsid w:val="004255A8"/>
    <w:rsid w:val="004255D1"/>
    <w:rsid w:val="00425922"/>
    <w:rsid w:val="00425BBB"/>
    <w:rsid w:val="004269D1"/>
    <w:rsid w:val="0042759E"/>
    <w:rsid w:val="00427B79"/>
    <w:rsid w:val="00427C9C"/>
    <w:rsid w:val="00427DBF"/>
    <w:rsid w:val="00430B06"/>
    <w:rsid w:val="004310E3"/>
    <w:rsid w:val="0043128D"/>
    <w:rsid w:val="0043149C"/>
    <w:rsid w:val="00431B99"/>
    <w:rsid w:val="00431CBC"/>
    <w:rsid w:val="0043208F"/>
    <w:rsid w:val="0043228C"/>
    <w:rsid w:val="004322DC"/>
    <w:rsid w:val="004327F5"/>
    <w:rsid w:val="00432855"/>
    <w:rsid w:val="00432AB4"/>
    <w:rsid w:val="00432ADD"/>
    <w:rsid w:val="00433282"/>
    <w:rsid w:val="00433D79"/>
    <w:rsid w:val="00434A2C"/>
    <w:rsid w:val="00434E56"/>
    <w:rsid w:val="004353EC"/>
    <w:rsid w:val="00435B00"/>
    <w:rsid w:val="004365F8"/>
    <w:rsid w:val="00437CC7"/>
    <w:rsid w:val="00437D4B"/>
    <w:rsid w:val="00437F7A"/>
    <w:rsid w:val="00437F9F"/>
    <w:rsid w:val="004402EB"/>
    <w:rsid w:val="004408EC"/>
    <w:rsid w:val="0044095A"/>
    <w:rsid w:val="00440E3E"/>
    <w:rsid w:val="0044111C"/>
    <w:rsid w:val="004420AA"/>
    <w:rsid w:val="0044283C"/>
    <w:rsid w:val="00442C62"/>
    <w:rsid w:val="00442EFA"/>
    <w:rsid w:val="004430CD"/>
    <w:rsid w:val="00443804"/>
    <w:rsid w:val="00443E00"/>
    <w:rsid w:val="00443E1E"/>
    <w:rsid w:val="00444143"/>
    <w:rsid w:val="00444159"/>
    <w:rsid w:val="00444334"/>
    <w:rsid w:val="004445FD"/>
    <w:rsid w:val="0044477B"/>
    <w:rsid w:val="00444DCA"/>
    <w:rsid w:val="004454C4"/>
    <w:rsid w:val="00445693"/>
    <w:rsid w:val="00445A3C"/>
    <w:rsid w:val="00445EF3"/>
    <w:rsid w:val="00446293"/>
    <w:rsid w:val="0044682A"/>
    <w:rsid w:val="00446EA1"/>
    <w:rsid w:val="0045019E"/>
    <w:rsid w:val="00450B24"/>
    <w:rsid w:val="00450C25"/>
    <w:rsid w:val="00450E45"/>
    <w:rsid w:val="00450E8A"/>
    <w:rsid w:val="00451561"/>
    <w:rsid w:val="00451B9E"/>
    <w:rsid w:val="00451DA8"/>
    <w:rsid w:val="00451F65"/>
    <w:rsid w:val="00451F82"/>
    <w:rsid w:val="004521FD"/>
    <w:rsid w:val="00452743"/>
    <w:rsid w:val="0045280E"/>
    <w:rsid w:val="00453148"/>
    <w:rsid w:val="00453618"/>
    <w:rsid w:val="00453698"/>
    <w:rsid w:val="00454008"/>
    <w:rsid w:val="004541B7"/>
    <w:rsid w:val="004542CA"/>
    <w:rsid w:val="004546E1"/>
    <w:rsid w:val="00454F1B"/>
    <w:rsid w:val="00454FED"/>
    <w:rsid w:val="004555B7"/>
    <w:rsid w:val="00455A37"/>
    <w:rsid w:val="00455CD7"/>
    <w:rsid w:val="00455DF0"/>
    <w:rsid w:val="004561A0"/>
    <w:rsid w:val="004564B2"/>
    <w:rsid w:val="00456799"/>
    <w:rsid w:val="00456A7D"/>
    <w:rsid w:val="00456C3F"/>
    <w:rsid w:val="0045736E"/>
    <w:rsid w:val="004574BD"/>
    <w:rsid w:val="00457507"/>
    <w:rsid w:val="00457C0C"/>
    <w:rsid w:val="004600CD"/>
    <w:rsid w:val="00460159"/>
    <w:rsid w:val="00461AEC"/>
    <w:rsid w:val="00461E54"/>
    <w:rsid w:val="00461F35"/>
    <w:rsid w:val="00462298"/>
    <w:rsid w:val="004623F2"/>
    <w:rsid w:val="004625F1"/>
    <w:rsid w:val="00462747"/>
    <w:rsid w:val="00462A79"/>
    <w:rsid w:val="00463550"/>
    <w:rsid w:val="00463712"/>
    <w:rsid w:val="0046385E"/>
    <w:rsid w:val="004638D1"/>
    <w:rsid w:val="004639DD"/>
    <w:rsid w:val="00463DD8"/>
    <w:rsid w:val="00464249"/>
    <w:rsid w:val="00464C36"/>
    <w:rsid w:val="00464DE6"/>
    <w:rsid w:val="00465735"/>
    <w:rsid w:val="004657B9"/>
    <w:rsid w:val="00466366"/>
    <w:rsid w:val="00466D3E"/>
    <w:rsid w:val="00466FDF"/>
    <w:rsid w:val="00467ED5"/>
    <w:rsid w:val="00471390"/>
    <w:rsid w:val="00471B94"/>
    <w:rsid w:val="00471BAB"/>
    <w:rsid w:val="00472F29"/>
    <w:rsid w:val="004736CE"/>
    <w:rsid w:val="00473849"/>
    <w:rsid w:val="004745DF"/>
    <w:rsid w:val="00474979"/>
    <w:rsid w:val="00474AA1"/>
    <w:rsid w:val="00474C38"/>
    <w:rsid w:val="00474C79"/>
    <w:rsid w:val="0047511B"/>
    <w:rsid w:val="00475360"/>
    <w:rsid w:val="00475427"/>
    <w:rsid w:val="004755AA"/>
    <w:rsid w:val="00475EF8"/>
    <w:rsid w:val="00476B6B"/>
    <w:rsid w:val="004773B8"/>
    <w:rsid w:val="00477DBA"/>
    <w:rsid w:val="00477DBE"/>
    <w:rsid w:val="004802B5"/>
    <w:rsid w:val="0048068E"/>
    <w:rsid w:val="00480C35"/>
    <w:rsid w:val="0048142A"/>
    <w:rsid w:val="00481CE9"/>
    <w:rsid w:val="0048263D"/>
    <w:rsid w:val="00482A3D"/>
    <w:rsid w:val="00482E4D"/>
    <w:rsid w:val="004835DB"/>
    <w:rsid w:val="00483906"/>
    <w:rsid w:val="00483C27"/>
    <w:rsid w:val="00483E48"/>
    <w:rsid w:val="004846CC"/>
    <w:rsid w:val="004849C1"/>
    <w:rsid w:val="00485524"/>
    <w:rsid w:val="00485A32"/>
    <w:rsid w:val="00486109"/>
    <w:rsid w:val="00486909"/>
    <w:rsid w:val="00486922"/>
    <w:rsid w:val="0048724C"/>
    <w:rsid w:val="00487B2F"/>
    <w:rsid w:val="00490561"/>
    <w:rsid w:val="004907E7"/>
    <w:rsid w:val="00490AB6"/>
    <w:rsid w:val="00490FAC"/>
    <w:rsid w:val="004914E5"/>
    <w:rsid w:val="004919B2"/>
    <w:rsid w:val="00491E03"/>
    <w:rsid w:val="00491E57"/>
    <w:rsid w:val="004922FE"/>
    <w:rsid w:val="00492872"/>
    <w:rsid w:val="00492FB5"/>
    <w:rsid w:val="00493438"/>
    <w:rsid w:val="004935CD"/>
    <w:rsid w:val="00493CCE"/>
    <w:rsid w:val="00493CF8"/>
    <w:rsid w:val="00493D31"/>
    <w:rsid w:val="004944F2"/>
    <w:rsid w:val="00494957"/>
    <w:rsid w:val="00495339"/>
    <w:rsid w:val="004956D7"/>
    <w:rsid w:val="004959FC"/>
    <w:rsid w:val="00496952"/>
    <w:rsid w:val="00496CE0"/>
    <w:rsid w:val="0049711E"/>
    <w:rsid w:val="00497B8F"/>
    <w:rsid w:val="004A04C8"/>
    <w:rsid w:val="004A1098"/>
    <w:rsid w:val="004A1135"/>
    <w:rsid w:val="004A11E7"/>
    <w:rsid w:val="004A1481"/>
    <w:rsid w:val="004A14A8"/>
    <w:rsid w:val="004A1B32"/>
    <w:rsid w:val="004A1C0D"/>
    <w:rsid w:val="004A26B0"/>
    <w:rsid w:val="004A2E94"/>
    <w:rsid w:val="004A4341"/>
    <w:rsid w:val="004A4464"/>
    <w:rsid w:val="004A576D"/>
    <w:rsid w:val="004A6675"/>
    <w:rsid w:val="004A6F0B"/>
    <w:rsid w:val="004A75B6"/>
    <w:rsid w:val="004A7B3C"/>
    <w:rsid w:val="004A7EF1"/>
    <w:rsid w:val="004A7F35"/>
    <w:rsid w:val="004B0093"/>
    <w:rsid w:val="004B09A3"/>
    <w:rsid w:val="004B0FE0"/>
    <w:rsid w:val="004B11F6"/>
    <w:rsid w:val="004B127A"/>
    <w:rsid w:val="004B13B2"/>
    <w:rsid w:val="004B1438"/>
    <w:rsid w:val="004B1987"/>
    <w:rsid w:val="004B1C5E"/>
    <w:rsid w:val="004B1DBA"/>
    <w:rsid w:val="004B2058"/>
    <w:rsid w:val="004B22E9"/>
    <w:rsid w:val="004B2540"/>
    <w:rsid w:val="004B272E"/>
    <w:rsid w:val="004B2BF3"/>
    <w:rsid w:val="004B3943"/>
    <w:rsid w:val="004B48B9"/>
    <w:rsid w:val="004B4B25"/>
    <w:rsid w:val="004B5489"/>
    <w:rsid w:val="004B55CF"/>
    <w:rsid w:val="004B5BAB"/>
    <w:rsid w:val="004B5C51"/>
    <w:rsid w:val="004B6F1D"/>
    <w:rsid w:val="004B6F1E"/>
    <w:rsid w:val="004B7238"/>
    <w:rsid w:val="004B7565"/>
    <w:rsid w:val="004B7615"/>
    <w:rsid w:val="004B78A2"/>
    <w:rsid w:val="004B78FB"/>
    <w:rsid w:val="004B7B06"/>
    <w:rsid w:val="004B7B9E"/>
    <w:rsid w:val="004C0EB5"/>
    <w:rsid w:val="004C0FA5"/>
    <w:rsid w:val="004C1A8D"/>
    <w:rsid w:val="004C1E06"/>
    <w:rsid w:val="004C2A49"/>
    <w:rsid w:val="004C32E4"/>
    <w:rsid w:val="004C3D51"/>
    <w:rsid w:val="004C4050"/>
    <w:rsid w:val="004C4233"/>
    <w:rsid w:val="004C430C"/>
    <w:rsid w:val="004C45C1"/>
    <w:rsid w:val="004C475C"/>
    <w:rsid w:val="004C479E"/>
    <w:rsid w:val="004C4B77"/>
    <w:rsid w:val="004C4E60"/>
    <w:rsid w:val="004C5222"/>
    <w:rsid w:val="004C5D78"/>
    <w:rsid w:val="004C66A4"/>
    <w:rsid w:val="004C6A7A"/>
    <w:rsid w:val="004C6B74"/>
    <w:rsid w:val="004C6E63"/>
    <w:rsid w:val="004C6F28"/>
    <w:rsid w:val="004C7195"/>
    <w:rsid w:val="004C71AC"/>
    <w:rsid w:val="004C7528"/>
    <w:rsid w:val="004C76B5"/>
    <w:rsid w:val="004D03AC"/>
    <w:rsid w:val="004D0EA5"/>
    <w:rsid w:val="004D1019"/>
    <w:rsid w:val="004D1560"/>
    <w:rsid w:val="004D15DB"/>
    <w:rsid w:val="004D181B"/>
    <w:rsid w:val="004D1EDD"/>
    <w:rsid w:val="004D2985"/>
    <w:rsid w:val="004D2FE5"/>
    <w:rsid w:val="004D313C"/>
    <w:rsid w:val="004D3BE0"/>
    <w:rsid w:val="004D45EE"/>
    <w:rsid w:val="004D555A"/>
    <w:rsid w:val="004D55D9"/>
    <w:rsid w:val="004D5B24"/>
    <w:rsid w:val="004D5D1E"/>
    <w:rsid w:val="004D622B"/>
    <w:rsid w:val="004D67C4"/>
    <w:rsid w:val="004D78FC"/>
    <w:rsid w:val="004D7D2D"/>
    <w:rsid w:val="004E0212"/>
    <w:rsid w:val="004E0A13"/>
    <w:rsid w:val="004E0B35"/>
    <w:rsid w:val="004E1181"/>
    <w:rsid w:val="004E1962"/>
    <w:rsid w:val="004E27CD"/>
    <w:rsid w:val="004E2CA9"/>
    <w:rsid w:val="004E3488"/>
    <w:rsid w:val="004E4361"/>
    <w:rsid w:val="004E44AD"/>
    <w:rsid w:val="004E49F1"/>
    <w:rsid w:val="004E56AF"/>
    <w:rsid w:val="004E56D5"/>
    <w:rsid w:val="004E61AA"/>
    <w:rsid w:val="004E666E"/>
    <w:rsid w:val="004E67F6"/>
    <w:rsid w:val="004E69C9"/>
    <w:rsid w:val="004E6E6E"/>
    <w:rsid w:val="004E7129"/>
    <w:rsid w:val="004E77F5"/>
    <w:rsid w:val="004F1271"/>
    <w:rsid w:val="004F1313"/>
    <w:rsid w:val="004F13B1"/>
    <w:rsid w:val="004F1845"/>
    <w:rsid w:val="004F185A"/>
    <w:rsid w:val="004F1970"/>
    <w:rsid w:val="004F1BD4"/>
    <w:rsid w:val="004F2098"/>
    <w:rsid w:val="004F2181"/>
    <w:rsid w:val="004F22D2"/>
    <w:rsid w:val="004F2685"/>
    <w:rsid w:val="004F28B2"/>
    <w:rsid w:val="004F2F86"/>
    <w:rsid w:val="004F369C"/>
    <w:rsid w:val="004F437C"/>
    <w:rsid w:val="004F43FF"/>
    <w:rsid w:val="004F4AA7"/>
    <w:rsid w:val="004F52D4"/>
    <w:rsid w:val="004F54D1"/>
    <w:rsid w:val="004F6101"/>
    <w:rsid w:val="004F6941"/>
    <w:rsid w:val="004F6C8B"/>
    <w:rsid w:val="004F78A2"/>
    <w:rsid w:val="005001A3"/>
    <w:rsid w:val="00500778"/>
    <w:rsid w:val="00500902"/>
    <w:rsid w:val="0050091D"/>
    <w:rsid w:val="00500DD6"/>
    <w:rsid w:val="0050137D"/>
    <w:rsid w:val="005033C9"/>
    <w:rsid w:val="005037D5"/>
    <w:rsid w:val="00503C9C"/>
    <w:rsid w:val="00503EB2"/>
    <w:rsid w:val="00503F65"/>
    <w:rsid w:val="00504220"/>
    <w:rsid w:val="005042C8"/>
    <w:rsid w:val="00505117"/>
    <w:rsid w:val="005052C3"/>
    <w:rsid w:val="00505A69"/>
    <w:rsid w:val="00505AC0"/>
    <w:rsid w:val="00505B21"/>
    <w:rsid w:val="00507119"/>
    <w:rsid w:val="0050730B"/>
    <w:rsid w:val="005077EB"/>
    <w:rsid w:val="0051012D"/>
    <w:rsid w:val="005101A6"/>
    <w:rsid w:val="00510689"/>
    <w:rsid w:val="005108DD"/>
    <w:rsid w:val="00510902"/>
    <w:rsid w:val="00510CA4"/>
    <w:rsid w:val="0051196F"/>
    <w:rsid w:val="00511A9A"/>
    <w:rsid w:val="00511AC5"/>
    <w:rsid w:val="00511E8F"/>
    <w:rsid w:val="00511F45"/>
    <w:rsid w:val="005123C9"/>
    <w:rsid w:val="00512792"/>
    <w:rsid w:val="00512C3F"/>
    <w:rsid w:val="0051471C"/>
    <w:rsid w:val="00514816"/>
    <w:rsid w:val="00515749"/>
    <w:rsid w:val="00515E3A"/>
    <w:rsid w:val="00515E62"/>
    <w:rsid w:val="00516CBD"/>
    <w:rsid w:val="00516F9D"/>
    <w:rsid w:val="0051727D"/>
    <w:rsid w:val="00517A10"/>
    <w:rsid w:val="005203BA"/>
    <w:rsid w:val="005207C2"/>
    <w:rsid w:val="00520854"/>
    <w:rsid w:val="005208D7"/>
    <w:rsid w:val="0052091B"/>
    <w:rsid w:val="00520954"/>
    <w:rsid w:val="00520C73"/>
    <w:rsid w:val="005213D0"/>
    <w:rsid w:val="005215A9"/>
    <w:rsid w:val="0052180A"/>
    <w:rsid w:val="00521841"/>
    <w:rsid w:val="00522729"/>
    <w:rsid w:val="005228A7"/>
    <w:rsid w:val="0052316F"/>
    <w:rsid w:val="00523A63"/>
    <w:rsid w:val="00523CBF"/>
    <w:rsid w:val="0052432D"/>
    <w:rsid w:val="005244F2"/>
    <w:rsid w:val="00524C1E"/>
    <w:rsid w:val="0052506F"/>
    <w:rsid w:val="00525BFB"/>
    <w:rsid w:val="00525CEC"/>
    <w:rsid w:val="00525E36"/>
    <w:rsid w:val="0052640A"/>
    <w:rsid w:val="00526852"/>
    <w:rsid w:val="005269A2"/>
    <w:rsid w:val="00527B5D"/>
    <w:rsid w:val="005300FF"/>
    <w:rsid w:val="00530B29"/>
    <w:rsid w:val="0053144C"/>
    <w:rsid w:val="00531666"/>
    <w:rsid w:val="005318FA"/>
    <w:rsid w:val="00532E55"/>
    <w:rsid w:val="005331C0"/>
    <w:rsid w:val="005333A4"/>
    <w:rsid w:val="0053348C"/>
    <w:rsid w:val="00534186"/>
    <w:rsid w:val="005346DC"/>
    <w:rsid w:val="0053482E"/>
    <w:rsid w:val="00535BEB"/>
    <w:rsid w:val="0053617C"/>
    <w:rsid w:val="005361C3"/>
    <w:rsid w:val="005364E3"/>
    <w:rsid w:val="0053656A"/>
    <w:rsid w:val="005367F0"/>
    <w:rsid w:val="005368A0"/>
    <w:rsid w:val="00536E82"/>
    <w:rsid w:val="00537072"/>
    <w:rsid w:val="005370C8"/>
    <w:rsid w:val="005375AB"/>
    <w:rsid w:val="00537A67"/>
    <w:rsid w:val="00537C66"/>
    <w:rsid w:val="00537C73"/>
    <w:rsid w:val="0054173C"/>
    <w:rsid w:val="00541888"/>
    <w:rsid w:val="005419A0"/>
    <w:rsid w:val="0054279F"/>
    <w:rsid w:val="00542BDB"/>
    <w:rsid w:val="00542CC4"/>
    <w:rsid w:val="00543BCB"/>
    <w:rsid w:val="00544F70"/>
    <w:rsid w:val="005459EF"/>
    <w:rsid w:val="00545F52"/>
    <w:rsid w:val="005461C1"/>
    <w:rsid w:val="0054625F"/>
    <w:rsid w:val="005462B0"/>
    <w:rsid w:val="005463AA"/>
    <w:rsid w:val="005464E7"/>
    <w:rsid w:val="005466BD"/>
    <w:rsid w:val="00546C9B"/>
    <w:rsid w:val="00547293"/>
    <w:rsid w:val="00547793"/>
    <w:rsid w:val="00547B91"/>
    <w:rsid w:val="00547DC4"/>
    <w:rsid w:val="00547E11"/>
    <w:rsid w:val="00547E1A"/>
    <w:rsid w:val="0055121A"/>
    <w:rsid w:val="005514E2"/>
    <w:rsid w:val="00551A9D"/>
    <w:rsid w:val="00552543"/>
    <w:rsid w:val="00552871"/>
    <w:rsid w:val="00552D10"/>
    <w:rsid w:val="00552EAA"/>
    <w:rsid w:val="005532F7"/>
    <w:rsid w:val="0055371F"/>
    <w:rsid w:val="00553C48"/>
    <w:rsid w:val="00553E75"/>
    <w:rsid w:val="005541FD"/>
    <w:rsid w:val="005543B5"/>
    <w:rsid w:val="00555DA1"/>
    <w:rsid w:val="00555F40"/>
    <w:rsid w:val="00556032"/>
    <w:rsid w:val="00556707"/>
    <w:rsid w:val="0055678E"/>
    <w:rsid w:val="00556793"/>
    <w:rsid w:val="00556810"/>
    <w:rsid w:val="00557138"/>
    <w:rsid w:val="00560768"/>
    <w:rsid w:val="00560AA4"/>
    <w:rsid w:val="00560CC6"/>
    <w:rsid w:val="00560D99"/>
    <w:rsid w:val="00561268"/>
    <w:rsid w:val="0056151F"/>
    <w:rsid w:val="005617E8"/>
    <w:rsid w:val="005618E3"/>
    <w:rsid w:val="0056343C"/>
    <w:rsid w:val="00563A19"/>
    <w:rsid w:val="00563EC7"/>
    <w:rsid w:val="0056432C"/>
    <w:rsid w:val="00564812"/>
    <w:rsid w:val="00564EF8"/>
    <w:rsid w:val="00565806"/>
    <w:rsid w:val="00565985"/>
    <w:rsid w:val="00565DE4"/>
    <w:rsid w:val="00566830"/>
    <w:rsid w:val="0056697E"/>
    <w:rsid w:val="005672E7"/>
    <w:rsid w:val="005673D8"/>
    <w:rsid w:val="005673E5"/>
    <w:rsid w:val="005700CA"/>
    <w:rsid w:val="0057057C"/>
    <w:rsid w:val="0057069F"/>
    <w:rsid w:val="005706BF"/>
    <w:rsid w:val="00570A53"/>
    <w:rsid w:val="00570D29"/>
    <w:rsid w:val="00570DC5"/>
    <w:rsid w:val="00570E2D"/>
    <w:rsid w:val="00570EF8"/>
    <w:rsid w:val="005711B8"/>
    <w:rsid w:val="005719E4"/>
    <w:rsid w:val="00571AC5"/>
    <w:rsid w:val="0057209F"/>
    <w:rsid w:val="00572399"/>
    <w:rsid w:val="00572929"/>
    <w:rsid w:val="00572965"/>
    <w:rsid w:val="00572B63"/>
    <w:rsid w:val="00572DB7"/>
    <w:rsid w:val="00572EDD"/>
    <w:rsid w:val="005733EF"/>
    <w:rsid w:val="00573481"/>
    <w:rsid w:val="00573BE1"/>
    <w:rsid w:val="00574034"/>
    <w:rsid w:val="00574114"/>
    <w:rsid w:val="0057439B"/>
    <w:rsid w:val="00574699"/>
    <w:rsid w:val="00574DC1"/>
    <w:rsid w:val="00574F12"/>
    <w:rsid w:val="0057513F"/>
    <w:rsid w:val="00575354"/>
    <w:rsid w:val="00575A58"/>
    <w:rsid w:val="00576048"/>
    <w:rsid w:val="0057622E"/>
    <w:rsid w:val="0057631E"/>
    <w:rsid w:val="00576607"/>
    <w:rsid w:val="00576DBE"/>
    <w:rsid w:val="0057749E"/>
    <w:rsid w:val="00577DAE"/>
    <w:rsid w:val="00577FCC"/>
    <w:rsid w:val="005806A0"/>
    <w:rsid w:val="00581479"/>
    <w:rsid w:val="00581655"/>
    <w:rsid w:val="00581769"/>
    <w:rsid w:val="005817F7"/>
    <w:rsid w:val="00581BD8"/>
    <w:rsid w:val="0058230A"/>
    <w:rsid w:val="00582F73"/>
    <w:rsid w:val="005837F3"/>
    <w:rsid w:val="005842B5"/>
    <w:rsid w:val="00584466"/>
    <w:rsid w:val="005845AF"/>
    <w:rsid w:val="005847B9"/>
    <w:rsid w:val="00584C9B"/>
    <w:rsid w:val="00585149"/>
    <w:rsid w:val="00585327"/>
    <w:rsid w:val="00585B0E"/>
    <w:rsid w:val="00585F5F"/>
    <w:rsid w:val="00586568"/>
    <w:rsid w:val="005873FF"/>
    <w:rsid w:val="00587C17"/>
    <w:rsid w:val="00590160"/>
    <w:rsid w:val="00590704"/>
    <w:rsid w:val="00590AA4"/>
    <w:rsid w:val="00591100"/>
    <w:rsid w:val="00591334"/>
    <w:rsid w:val="00591762"/>
    <w:rsid w:val="005917BE"/>
    <w:rsid w:val="00591870"/>
    <w:rsid w:val="00591B2F"/>
    <w:rsid w:val="00591CD8"/>
    <w:rsid w:val="00591F70"/>
    <w:rsid w:val="00592023"/>
    <w:rsid w:val="00592489"/>
    <w:rsid w:val="00592921"/>
    <w:rsid w:val="00592B99"/>
    <w:rsid w:val="00592FA1"/>
    <w:rsid w:val="005936EC"/>
    <w:rsid w:val="00593A36"/>
    <w:rsid w:val="00593F9A"/>
    <w:rsid w:val="00594051"/>
    <w:rsid w:val="0059411C"/>
    <w:rsid w:val="00594BB3"/>
    <w:rsid w:val="005952A7"/>
    <w:rsid w:val="0059636B"/>
    <w:rsid w:val="00596625"/>
    <w:rsid w:val="005966C3"/>
    <w:rsid w:val="005967F9"/>
    <w:rsid w:val="00596812"/>
    <w:rsid w:val="00596D60"/>
    <w:rsid w:val="00596F29"/>
    <w:rsid w:val="00597125"/>
    <w:rsid w:val="00597EEB"/>
    <w:rsid w:val="005A0218"/>
    <w:rsid w:val="005A0976"/>
    <w:rsid w:val="005A0978"/>
    <w:rsid w:val="005A09B0"/>
    <w:rsid w:val="005A1892"/>
    <w:rsid w:val="005A1D7C"/>
    <w:rsid w:val="005A255B"/>
    <w:rsid w:val="005A2C9F"/>
    <w:rsid w:val="005A2E34"/>
    <w:rsid w:val="005A329F"/>
    <w:rsid w:val="005A3931"/>
    <w:rsid w:val="005A3FD9"/>
    <w:rsid w:val="005A4169"/>
    <w:rsid w:val="005A442D"/>
    <w:rsid w:val="005A484C"/>
    <w:rsid w:val="005A4A10"/>
    <w:rsid w:val="005A4CF8"/>
    <w:rsid w:val="005A6263"/>
    <w:rsid w:val="005A695E"/>
    <w:rsid w:val="005A6D35"/>
    <w:rsid w:val="005A7B9F"/>
    <w:rsid w:val="005B01F3"/>
    <w:rsid w:val="005B18AA"/>
    <w:rsid w:val="005B1B40"/>
    <w:rsid w:val="005B22A6"/>
    <w:rsid w:val="005B24D8"/>
    <w:rsid w:val="005B258B"/>
    <w:rsid w:val="005B28E2"/>
    <w:rsid w:val="005B2F20"/>
    <w:rsid w:val="005B33CF"/>
    <w:rsid w:val="005B3976"/>
    <w:rsid w:val="005B3A56"/>
    <w:rsid w:val="005B440A"/>
    <w:rsid w:val="005B498D"/>
    <w:rsid w:val="005B4A84"/>
    <w:rsid w:val="005B4FF7"/>
    <w:rsid w:val="005B513A"/>
    <w:rsid w:val="005B5C62"/>
    <w:rsid w:val="005B67AA"/>
    <w:rsid w:val="005B6D7E"/>
    <w:rsid w:val="005B70A6"/>
    <w:rsid w:val="005B73C6"/>
    <w:rsid w:val="005B788F"/>
    <w:rsid w:val="005C0033"/>
    <w:rsid w:val="005C0BAF"/>
    <w:rsid w:val="005C24AF"/>
    <w:rsid w:val="005C3579"/>
    <w:rsid w:val="005C4142"/>
    <w:rsid w:val="005C42D4"/>
    <w:rsid w:val="005C4463"/>
    <w:rsid w:val="005C4673"/>
    <w:rsid w:val="005C4A9B"/>
    <w:rsid w:val="005C4BC6"/>
    <w:rsid w:val="005C5015"/>
    <w:rsid w:val="005C5606"/>
    <w:rsid w:val="005C56F4"/>
    <w:rsid w:val="005C5D3A"/>
    <w:rsid w:val="005C5E0F"/>
    <w:rsid w:val="005C6015"/>
    <w:rsid w:val="005C6103"/>
    <w:rsid w:val="005C6447"/>
    <w:rsid w:val="005C7778"/>
    <w:rsid w:val="005C790F"/>
    <w:rsid w:val="005C7E58"/>
    <w:rsid w:val="005C7E6E"/>
    <w:rsid w:val="005D0027"/>
    <w:rsid w:val="005D00B5"/>
    <w:rsid w:val="005D041A"/>
    <w:rsid w:val="005D048A"/>
    <w:rsid w:val="005D0C1F"/>
    <w:rsid w:val="005D11B7"/>
    <w:rsid w:val="005D2699"/>
    <w:rsid w:val="005D2BAF"/>
    <w:rsid w:val="005D40FE"/>
    <w:rsid w:val="005D466F"/>
    <w:rsid w:val="005D4CB7"/>
    <w:rsid w:val="005D4CFB"/>
    <w:rsid w:val="005D53A9"/>
    <w:rsid w:val="005D5556"/>
    <w:rsid w:val="005D5573"/>
    <w:rsid w:val="005D5668"/>
    <w:rsid w:val="005D579D"/>
    <w:rsid w:val="005D5DA4"/>
    <w:rsid w:val="005D5E26"/>
    <w:rsid w:val="005D60DB"/>
    <w:rsid w:val="005D61ED"/>
    <w:rsid w:val="005D6982"/>
    <w:rsid w:val="005D6BAD"/>
    <w:rsid w:val="005D6CB8"/>
    <w:rsid w:val="005D73B8"/>
    <w:rsid w:val="005D7C3B"/>
    <w:rsid w:val="005D7DE0"/>
    <w:rsid w:val="005E087F"/>
    <w:rsid w:val="005E0AA8"/>
    <w:rsid w:val="005E0F60"/>
    <w:rsid w:val="005E13E0"/>
    <w:rsid w:val="005E17FE"/>
    <w:rsid w:val="005E189F"/>
    <w:rsid w:val="005E1BFE"/>
    <w:rsid w:val="005E25B3"/>
    <w:rsid w:val="005E29B7"/>
    <w:rsid w:val="005E2F53"/>
    <w:rsid w:val="005E4344"/>
    <w:rsid w:val="005E4425"/>
    <w:rsid w:val="005E48E8"/>
    <w:rsid w:val="005E5876"/>
    <w:rsid w:val="005E5DE2"/>
    <w:rsid w:val="005E5EDB"/>
    <w:rsid w:val="005E611E"/>
    <w:rsid w:val="005E6477"/>
    <w:rsid w:val="005E6A12"/>
    <w:rsid w:val="005E6A2D"/>
    <w:rsid w:val="005E78A1"/>
    <w:rsid w:val="005E7E2D"/>
    <w:rsid w:val="005F0925"/>
    <w:rsid w:val="005F0B80"/>
    <w:rsid w:val="005F0DD2"/>
    <w:rsid w:val="005F19D1"/>
    <w:rsid w:val="005F1FEE"/>
    <w:rsid w:val="005F3B60"/>
    <w:rsid w:val="005F43B8"/>
    <w:rsid w:val="005F5655"/>
    <w:rsid w:val="005F5AEB"/>
    <w:rsid w:val="005F6327"/>
    <w:rsid w:val="005F6507"/>
    <w:rsid w:val="005F72C8"/>
    <w:rsid w:val="005F7669"/>
    <w:rsid w:val="006012BA"/>
    <w:rsid w:val="006015CF"/>
    <w:rsid w:val="00601DED"/>
    <w:rsid w:val="006028E5"/>
    <w:rsid w:val="00603804"/>
    <w:rsid w:val="006039D0"/>
    <w:rsid w:val="00603F49"/>
    <w:rsid w:val="00604265"/>
    <w:rsid w:val="006052AB"/>
    <w:rsid w:val="006055AE"/>
    <w:rsid w:val="0060568E"/>
    <w:rsid w:val="00606149"/>
    <w:rsid w:val="0060697C"/>
    <w:rsid w:val="00606F9B"/>
    <w:rsid w:val="0060721D"/>
    <w:rsid w:val="006075BA"/>
    <w:rsid w:val="0060769F"/>
    <w:rsid w:val="0060791A"/>
    <w:rsid w:val="00607E3B"/>
    <w:rsid w:val="00610405"/>
    <w:rsid w:val="00610467"/>
    <w:rsid w:val="0061081D"/>
    <w:rsid w:val="006108B9"/>
    <w:rsid w:val="00610A4F"/>
    <w:rsid w:val="00610CEB"/>
    <w:rsid w:val="006111EB"/>
    <w:rsid w:val="00611307"/>
    <w:rsid w:val="006116BD"/>
    <w:rsid w:val="00611AAA"/>
    <w:rsid w:val="00611E83"/>
    <w:rsid w:val="0061225C"/>
    <w:rsid w:val="006123A8"/>
    <w:rsid w:val="006127D8"/>
    <w:rsid w:val="00613D25"/>
    <w:rsid w:val="00613FAF"/>
    <w:rsid w:val="00614202"/>
    <w:rsid w:val="006150D1"/>
    <w:rsid w:val="0061548C"/>
    <w:rsid w:val="00615760"/>
    <w:rsid w:val="006157D3"/>
    <w:rsid w:val="00615A46"/>
    <w:rsid w:val="00615FE1"/>
    <w:rsid w:val="00616579"/>
    <w:rsid w:val="0061712B"/>
    <w:rsid w:val="00617C33"/>
    <w:rsid w:val="006203E8"/>
    <w:rsid w:val="006208D8"/>
    <w:rsid w:val="006210A7"/>
    <w:rsid w:val="00621B27"/>
    <w:rsid w:val="006228BE"/>
    <w:rsid w:val="00622AE3"/>
    <w:rsid w:val="00622E85"/>
    <w:rsid w:val="006240F3"/>
    <w:rsid w:val="006241FC"/>
    <w:rsid w:val="00624218"/>
    <w:rsid w:val="00624370"/>
    <w:rsid w:val="00625928"/>
    <w:rsid w:val="00625B64"/>
    <w:rsid w:val="00625D82"/>
    <w:rsid w:val="006260E3"/>
    <w:rsid w:val="0062637D"/>
    <w:rsid w:val="006264E9"/>
    <w:rsid w:val="00626DBB"/>
    <w:rsid w:val="00626EB4"/>
    <w:rsid w:val="00626FFE"/>
    <w:rsid w:val="006271F3"/>
    <w:rsid w:val="006273AD"/>
    <w:rsid w:val="0062780B"/>
    <w:rsid w:val="00627C71"/>
    <w:rsid w:val="00630140"/>
    <w:rsid w:val="00630298"/>
    <w:rsid w:val="0063077C"/>
    <w:rsid w:val="00631C8B"/>
    <w:rsid w:val="00631ED2"/>
    <w:rsid w:val="006324CE"/>
    <w:rsid w:val="00632BDA"/>
    <w:rsid w:val="00633EEC"/>
    <w:rsid w:val="006342DC"/>
    <w:rsid w:val="006346A5"/>
    <w:rsid w:val="006348A3"/>
    <w:rsid w:val="00635470"/>
    <w:rsid w:val="00635603"/>
    <w:rsid w:val="00635744"/>
    <w:rsid w:val="00635D12"/>
    <w:rsid w:val="00636408"/>
    <w:rsid w:val="00636CB2"/>
    <w:rsid w:val="00637092"/>
    <w:rsid w:val="006378FC"/>
    <w:rsid w:val="00637E24"/>
    <w:rsid w:val="00640AC2"/>
    <w:rsid w:val="0064242A"/>
    <w:rsid w:val="006424C1"/>
    <w:rsid w:val="00642660"/>
    <w:rsid w:val="00642D13"/>
    <w:rsid w:val="00642E24"/>
    <w:rsid w:val="00642F14"/>
    <w:rsid w:val="00642F20"/>
    <w:rsid w:val="006430DC"/>
    <w:rsid w:val="00643A4F"/>
    <w:rsid w:val="00643F1D"/>
    <w:rsid w:val="006441DB"/>
    <w:rsid w:val="006447F6"/>
    <w:rsid w:val="006457D4"/>
    <w:rsid w:val="006458D2"/>
    <w:rsid w:val="00645EF2"/>
    <w:rsid w:val="00645F8E"/>
    <w:rsid w:val="0064603C"/>
    <w:rsid w:val="00646993"/>
    <w:rsid w:val="006472BF"/>
    <w:rsid w:val="00647E3D"/>
    <w:rsid w:val="00650844"/>
    <w:rsid w:val="0065094E"/>
    <w:rsid w:val="00650A51"/>
    <w:rsid w:val="00650E21"/>
    <w:rsid w:val="006529A5"/>
    <w:rsid w:val="00652B5A"/>
    <w:rsid w:val="00652C31"/>
    <w:rsid w:val="00653136"/>
    <w:rsid w:val="0065339A"/>
    <w:rsid w:val="00653448"/>
    <w:rsid w:val="006540E1"/>
    <w:rsid w:val="00654974"/>
    <w:rsid w:val="00654B49"/>
    <w:rsid w:val="0065509D"/>
    <w:rsid w:val="00655936"/>
    <w:rsid w:val="00656314"/>
    <w:rsid w:val="00656C2F"/>
    <w:rsid w:val="00657761"/>
    <w:rsid w:val="0066069C"/>
    <w:rsid w:val="0066085F"/>
    <w:rsid w:val="0066104B"/>
    <w:rsid w:val="0066110D"/>
    <w:rsid w:val="00661272"/>
    <w:rsid w:val="0066129C"/>
    <w:rsid w:val="006612D6"/>
    <w:rsid w:val="00661F39"/>
    <w:rsid w:val="00662001"/>
    <w:rsid w:val="006622C1"/>
    <w:rsid w:val="006628A0"/>
    <w:rsid w:val="00663345"/>
    <w:rsid w:val="00663A3C"/>
    <w:rsid w:val="00663A85"/>
    <w:rsid w:val="00663E51"/>
    <w:rsid w:val="00664295"/>
    <w:rsid w:val="006649C6"/>
    <w:rsid w:val="00664F6A"/>
    <w:rsid w:val="0066518A"/>
    <w:rsid w:val="006653FC"/>
    <w:rsid w:val="006655E4"/>
    <w:rsid w:val="00665C11"/>
    <w:rsid w:val="00665C4F"/>
    <w:rsid w:val="00665F33"/>
    <w:rsid w:val="0066614C"/>
    <w:rsid w:val="00666C53"/>
    <w:rsid w:val="00667839"/>
    <w:rsid w:val="0067015D"/>
    <w:rsid w:val="00670D7C"/>
    <w:rsid w:val="00671380"/>
    <w:rsid w:val="006719E0"/>
    <w:rsid w:val="00671D1F"/>
    <w:rsid w:val="006721BC"/>
    <w:rsid w:val="006722A5"/>
    <w:rsid w:val="00672F59"/>
    <w:rsid w:val="006731BD"/>
    <w:rsid w:val="006734A4"/>
    <w:rsid w:val="00673D24"/>
    <w:rsid w:val="00674037"/>
    <w:rsid w:val="006747F5"/>
    <w:rsid w:val="0067553A"/>
    <w:rsid w:val="00675E66"/>
    <w:rsid w:val="00676539"/>
    <w:rsid w:val="00676C96"/>
    <w:rsid w:val="00676DF5"/>
    <w:rsid w:val="00676EE4"/>
    <w:rsid w:val="00676F44"/>
    <w:rsid w:val="006771C1"/>
    <w:rsid w:val="00677BED"/>
    <w:rsid w:val="00677C2F"/>
    <w:rsid w:val="00677EDD"/>
    <w:rsid w:val="00677F17"/>
    <w:rsid w:val="00680171"/>
    <w:rsid w:val="00680BD4"/>
    <w:rsid w:val="00680F96"/>
    <w:rsid w:val="00681398"/>
    <w:rsid w:val="006818C4"/>
    <w:rsid w:val="00681B8E"/>
    <w:rsid w:val="00681C71"/>
    <w:rsid w:val="00681D81"/>
    <w:rsid w:val="00682922"/>
    <w:rsid w:val="00682D7D"/>
    <w:rsid w:val="006836BD"/>
    <w:rsid w:val="00683935"/>
    <w:rsid w:val="00683AFE"/>
    <w:rsid w:val="00684707"/>
    <w:rsid w:val="00684876"/>
    <w:rsid w:val="00684E49"/>
    <w:rsid w:val="00685308"/>
    <w:rsid w:val="006855E5"/>
    <w:rsid w:val="006855F7"/>
    <w:rsid w:val="006857B7"/>
    <w:rsid w:val="00685964"/>
    <w:rsid w:val="00685F59"/>
    <w:rsid w:val="00686954"/>
    <w:rsid w:val="00686F0E"/>
    <w:rsid w:val="006870EE"/>
    <w:rsid w:val="00687836"/>
    <w:rsid w:val="00691671"/>
    <w:rsid w:val="00691BD5"/>
    <w:rsid w:val="00691C1B"/>
    <w:rsid w:val="006920F8"/>
    <w:rsid w:val="00692305"/>
    <w:rsid w:val="00692622"/>
    <w:rsid w:val="00692867"/>
    <w:rsid w:val="00692D61"/>
    <w:rsid w:val="00693903"/>
    <w:rsid w:val="00693BE1"/>
    <w:rsid w:val="00693C5E"/>
    <w:rsid w:val="00694B54"/>
    <w:rsid w:val="006956AC"/>
    <w:rsid w:val="0069588A"/>
    <w:rsid w:val="00695AEE"/>
    <w:rsid w:val="00696793"/>
    <w:rsid w:val="0069718D"/>
    <w:rsid w:val="00697714"/>
    <w:rsid w:val="00697947"/>
    <w:rsid w:val="00697F45"/>
    <w:rsid w:val="006A0139"/>
    <w:rsid w:val="006A1236"/>
    <w:rsid w:val="006A149E"/>
    <w:rsid w:val="006A269B"/>
    <w:rsid w:val="006A3801"/>
    <w:rsid w:val="006A38F5"/>
    <w:rsid w:val="006A3DC1"/>
    <w:rsid w:val="006A3EF0"/>
    <w:rsid w:val="006A3FA6"/>
    <w:rsid w:val="006A401C"/>
    <w:rsid w:val="006A4E0E"/>
    <w:rsid w:val="006A4E3E"/>
    <w:rsid w:val="006A5096"/>
    <w:rsid w:val="006A55B8"/>
    <w:rsid w:val="006A572F"/>
    <w:rsid w:val="006A5885"/>
    <w:rsid w:val="006A589E"/>
    <w:rsid w:val="006A6886"/>
    <w:rsid w:val="006A6EA9"/>
    <w:rsid w:val="006A7150"/>
    <w:rsid w:val="006A73B8"/>
    <w:rsid w:val="006A7423"/>
    <w:rsid w:val="006A7570"/>
    <w:rsid w:val="006A75E8"/>
    <w:rsid w:val="006A7EE2"/>
    <w:rsid w:val="006B04E4"/>
    <w:rsid w:val="006B072D"/>
    <w:rsid w:val="006B0A5B"/>
    <w:rsid w:val="006B0BF8"/>
    <w:rsid w:val="006B0DD3"/>
    <w:rsid w:val="006B0F8B"/>
    <w:rsid w:val="006B207F"/>
    <w:rsid w:val="006B22C8"/>
    <w:rsid w:val="006B248E"/>
    <w:rsid w:val="006B24AB"/>
    <w:rsid w:val="006B29A9"/>
    <w:rsid w:val="006B2C8A"/>
    <w:rsid w:val="006B2CDD"/>
    <w:rsid w:val="006B2D03"/>
    <w:rsid w:val="006B2E42"/>
    <w:rsid w:val="006B36F6"/>
    <w:rsid w:val="006B3B10"/>
    <w:rsid w:val="006B3DF3"/>
    <w:rsid w:val="006B3E17"/>
    <w:rsid w:val="006B43CD"/>
    <w:rsid w:val="006B4C1E"/>
    <w:rsid w:val="006B5F2B"/>
    <w:rsid w:val="006B6249"/>
    <w:rsid w:val="006B650F"/>
    <w:rsid w:val="006B68FB"/>
    <w:rsid w:val="006B6C34"/>
    <w:rsid w:val="006B7091"/>
    <w:rsid w:val="006B746F"/>
    <w:rsid w:val="006B7AB6"/>
    <w:rsid w:val="006C02AB"/>
    <w:rsid w:val="006C0A50"/>
    <w:rsid w:val="006C0B9D"/>
    <w:rsid w:val="006C18C2"/>
    <w:rsid w:val="006C1EC2"/>
    <w:rsid w:val="006C2628"/>
    <w:rsid w:val="006C268C"/>
    <w:rsid w:val="006C2C26"/>
    <w:rsid w:val="006C2E36"/>
    <w:rsid w:val="006C31BD"/>
    <w:rsid w:val="006C3B77"/>
    <w:rsid w:val="006C3D71"/>
    <w:rsid w:val="006C40A5"/>
    <w:rsid w:val="006C428D"/>
    <w:rsid w:val="006C440A"/>
    <w:rsid w:val="006C45B5"/>
    <w:rsid w:val="006C468E"/>
    <w:rsid w:val="006C5287"/>
    <w:rsid w:val="006C53A9"/>
    <w:rsid w:val="006C56FC"/>
    <w:rsid w:val="006C6119"/>
    <w:rsid w:val="006C7FC1"/>
    <w:rsid w:val="006D0042"/>
    <w:rsid w:val="006D00B9"/>
    <w:rsid w:val="006D01BA"/>
    <w:rsid w:val="006D0B6C"/>
    <w:rsid w:val="006D11F2"/>
    <w:rsid w:val="006D12C4"/>
    <w:rsid w:val="006D27B5"/>
    <w:rsid w:val="006D2E12"/>
    <w:rsid w:val="006D3076"/>
    <w:rsid w:val="006D37A4"/>
    <w:rsid w:val="006D3DC1"/>
    <w:rsid w:val="006D402E"/>
    <w:rsid w:val="006D4534"/>
    <w:rsid w:val="006D4F57"/>
    <w:rsid w:val="006D4F7C"/>
    <w:rsid w:val="006D53D0"/>
    <w:rsid w:val="006D5484"/>
    <w:rsid w:val="006D55EF"/>
    <w:rsid w:val="006D5808"/>
    <w:rsid w:val="006D5C31"/>
    <w:rsid w:val="006D5CC3"/>
    <w:rsid w:val="006D6342"/>
    <w:rsid w:val="006D6919"/>
    <w:rsid w:val="006D7243"/>
    <w:rsid w:val="006D738F"/>
    <w:rsid w:val="006D7686"/>
    <w:rsid w:val="006D78BF"/>
    <w:rsid w:val="006D7FE4"/>
    <w:rsid w:val="006E000C"/>
    <w:rsid w:val="006E0810"/>
    <w:rsid w:val="006E08BF"/>
    <w:rsid w:val="006E1AAC"/>
    <w:rsid w:val="006E1F7D"/>
    <w:rsid w:val="006E2524"/>
    <w:rsid w:val="006E2C68"/>
    <w:rsid w:val="006E33C9"/>
    <w:rsid w:val="006E364F"/>
    <w:rsid w:val="006E375B"/>
    <w:rsid w:val="006E3ACE"/>
    <w:rsid w:val="006E4B2E"/>
    <w:rsid w:val="006E4DDD"/>
    <w:rsid w:val="006E50AD"/>
    <w:rsid w:val="006E5D6E"/>
    <w:rsid w:val="006E6064"/>
    <w:rsid w:val="006E60E3"/>
    <w:rsid w:val="006E61DD"/>
    <w:rsid w:val="006E664D"/>
    <w:rsid w:val="006E6824"/>
    <w:rsid w:val="006E6E27"/>
    <w:rsid w:val="006E7941"/>
    <w:rsid w:val="006E7EDA"/>
    <w:rsid w:val="006E7F08"/>
    <w:rsid w:val="006E7F70"/>
    <w:rsid w:val="006F0D14"/>
    <w:rsid w:val="006F0D18"/>
    <w:rsid w:val="006F0F67"/>
    <w:rsid w:val="006F19CD"/>
    <w:rsid w:val="006F1B2E"/>
    <w:rsid w:val="006F24F1"/>
    <w:rsid w:val="006F275F"/>
    <w:rsid w:val="006F2F94"/>
    <w:rsid w:val="006F3687"/>
    <w:rsid w:val="006F39CD"/>
    <w:rsid w:val="006F3ACA"/>
    <w:rsid w:val="006F41E5"/>
    <w:rsid w:val="006F428E"/>
    <w:rsid w:val="006F6143"/>
    <w:rsid w:val="006F6534"/>
    <w:rsid w:val="006F7835"/>
    <w:rsid w:val="006F7A62"/>
    <w:rsid w:val="006F7A99"/>
    <w:rsid w:val="00700C35"/>
    <w:rsid w:val="00700D44"/>
    <w:rsid w:val="00701A4D"/>
    <w:rsid w:val="0070237A"/>
    <w:rsid w:val="00702F6C"/>
    <w:rsid w:val="007030F9"/>
    <w:rsid w:val="00703BE2"/>
    <w:rsid w:val="00703C5F"/>
    <w:rsid w:val="00704095"/>
    <w:rsid w:val="0070457A"/>
    <w:rsid w:val="00704F66"/>
    <w:rsid w:val="00704FBF"/>
    <w:rsid w:val="0070503A"/>
    <w:rsid w:val="00705260"/>
    <w:rsid w:val="00705468"/>
    <w:rsid w:val="0070665E"/>
    <w:rsid w:val="00706663"/>
    <w:rsid w:val="007066C6"/>
    <w:rsid w:val="0070683D"/>
    <w:rsid w:val="00707980"/>
    <w:rsid w:val="00707F53"/>
    <w:rsid w:val="007106AE"/>
    <w:rsid w:val="00710891"/>
    <w:rsid w:val="00711426"/>
    <w:rsid w:val="00711B3F"/>
    <w:rsid w:val="00712078"/>
    <w:rsid w:val="0071213D"/>
    <w:rsid w:val="00712A38"/>
    <w:rsid w:val="00712CF1"/>
    <w:rsid w:val="0071378A"/>
    <w:rsid w:val="007137AB"/>
    <w:rsid w:val="00714799"/>
    <w:rsid w:val="00714FE3"/>
    <w:rsid w:val="00715012"/>
    <w:rsid w:val="00715208"/>
    <w:rsid w:val="0071557A"/>
    <w:rsid w:val="007157EE"/>
    <w:rsid w:val="007159E1"/>
    <w:rsid w:val="007162D5"/>
    <w:rsid w:val="00716308"/>
    <w:rsid w:val="00717112"/>
    <w:rsid w:val="007172D4"/>
    <w:rsid w:val="00717573"/>
    <w:rsid w:val="0071796E"/>
    <w:rsid w:val="00720108"/>
    <w:rsid w:val="00720414"/>
    <w:rsid w:val="007206E3"/>
    <w:rsid w:val="00720B37"/>
    <w:rsid w:val="00720F17"/>
    <w:rsid w:val="00720F98"/>
    <w:rsid w:val="0072113B"/>
    <w:rsid w:val="0072129A"/>
    <w:rsid w:val="00721341"/>
    <w:rsid w:val="00721432"/>
    <w:rsid w:val="0072151B"/>
    <w:rsid w:val="007222AA"/>
    <w:rsid w:val="007224BF"/>
    <w:rsid w:val="00722783"/>
    <w:rsid w:val="007229E6"/>
    <w:rsid w:val="0072344F"/>
    <w:rsid w:val="0072359C"/>
    <w:rsid w:val="007243DF"/>
    <w:rsid w:val="00724724"/>
    <w:rsid w:val="0072492C"/>
    <w:rsid w:val="007253F6"/>
    <w:rsid w:val="00726196"/>
    <w:rsid w:val="007264EF"/>
    <w:rsid w:val="007269C2"/>
    <w:rsid w:val="00727045"/>
    <w:rsid w:val="007276F8"/>
    <w:rsid w:val="00727ACE"/>
    <w:rsid w:val="00731B5C"/>
    <w:rsid w:val="007328B6"/>
    <w:rsid w:val="00732BAA"/>
    <w:rsid w:val="007337D5"/>
    <w:rsid w:val="007344BC"/>
    <w:rsid w:val="007344F1"/>
    <w:rsid w:val="00734BEC"/>
    <w:rsid w:val="00734F94"/>
    <w:rsid w:val="00735D3B"/>
    <w:rsid w:val="007362E1"/>
    <w:rsid w:val="00736520"/>
    <w:rsid w:val="007366A8"/>
    <w:rsid w:val="007368FB"/>
    <w:rsid w:val="00736A9F"/>
    <w:rsid w:val="00736D7D"/>
    <w:rsid w:val="0074086B"/>
    <w:rsid w:val="007409F7"/>
    <w:rsid w:val="00740BB0"/>
    <w:rsid w:val="00740DDA"/>
    <w:rsid w:val="00740E44"/>
    <w:rsid w:val="00741290"/>
    <w:rsid w:val="007415D2"/>
    <w:rsid w:val="007416D9"/>
    <w:rsid w:val="00741D3D"/>
    <w:rsid w:val="007421CB"/>
    <w:rsid w:val="0074222F"/>
    <w:rsid w:val="00742739"/>
    <w:rsid w:val="0074315C"/>
    <w:rsid w:val="0074331C"/>
    <w:rsid w:val="00743E03"/>
    <w:rsid w:val="007465AB"/>
    <w:rsid w:val="00746A79"/>
    <w:rsid w:val="0074746B"/>
    <w:rsid w:val="007475BC"/>
    <w:rsid w:val="007479D8"/>
    <w:rsid w:val="00747EAD"/>
    <w:rsid w:val="00750EA6"/>
    <w:rsid w:val="0075106C"/>
    <w:rsid w:val="00751CD8"/>
    <w:rsid w:val="00751F11"/>
    <w:rsid w:val="00752500"/>
    <w:rsid w:val="0075288C"/>
    <w:rsid w:val="00752BAD"/>
    <w:rsid w:val="00752CED"/>
    <w:rsid w:val="0075373E"/>
    <w:rsid w:val="00753B70"/>
    <w:rsid w:val="007549F2"/>
    <w:rsid w:val="007553E5"/>
    <w:rsid w:val="007554D5"/>
    <w:rsid w:val="007558F1"/>
    <w:rsid w:val="00756367"/>
    <w:rsid w:val="00756560"/>
    <w:rsid w:val="007565ED"/>
    <w:rsid w:val="0075688D"/>
    <w:rsid w:val="00756985"/>
    <w:rsid w:val="007569AF"/>
    <w:rsid w:val="00756A93"/>
    <w:rsid w:val="00756F00"/>
    <w:rsid w:val="00757405"/>
    <w:rsid w:val="0076090D"/>
    <w:rsid w:val="00761635"/>
    <w:rsid w:val="00762039"/>
    <w:rsid w:val="007623B7"/>
    <w:rsid w:val="0076294E"/>
    <w:rsid w:val="00762B86"/>
    <w:rsid w:val="00762D3D"/>
    <w:rsid w:val="00762FB4"/>
    <w:rsid w:val="007634F7"/>
    <w:rsid w:val="007640B7"/>
    <w:rsid w:val="007641EC"/>
    <w:rsid w:val="00764367"/>
    <w:rsid w:val="00764872"/>
    <w:rsid w:val="007652C9"/>
    <w:rsid w:val="0076609C"/>
    <w:rsid w:val="0076656D"/>
    <w:rsid w:val="00766E9D"/>
    <w:rsid w:val="00767FE8"/>
    <w:rsid w:val="00770B37"/>
    <w:rsid w:val="0077115E"/>
    <w:rsid w:val="00771160"/>
    <w:rsid w:val="00771185"/>
    <w:rsid w:val="007718D0"/>
    <w:rsid w:val="00771E32"/>
    <w:rsid w:val="007727AD"/>
    <w:rsid w:val="007741F7"/>
    <w:rsid w:val="007743C3"/>
    <w:rsid w:val="00774721"/>
    <w:rsid w:val="00774BE5"/>
    <w:rsid w:val="00774E41"/>
    <w:rsid w:val="00774FD9"/>
    <w:rsid w:val="0077524F"/>
    <w:rsid w:val="00775E7A"/>
    <w:rsid w:val="007760B5"/>
    <w:rsid w:val="007766D9"/>
    <w:rsid w:val="007766EA"/>
    <w:rsid w:val="00776D75"/>
    <w:rsid w:val="00780434"/>
    <w:rsid w:val="00780800"/>
    <w:rsid w:val="00781B43"/>
    <w:rsid w:val="0078272E"/>
    <w:rsid w:val="00782CBD"/>
    <w:rsid w:val="00783817"/>
    <w:rsid w:val="007856BD"/>
    <w:rsid w:val="00785844"/>
    <w:rsid w:val="00785CE0"/>
    <w:rsid w:val="00786081"/>
    <w:rsid w:val="00786271"/>
    <w:rsid w:val="0079041C"/>
    <w:rsid w:val="00790E6F"/>
    <w:rsid w:val="00791011"/>
    <w:rsid w:val="0079142D"/>
    <w:rsid w:val="00791B0A"/>
    <w:rsid w:val="00791C0D"/>
    <w:rsid w:val="0079200B"/>
    <w:rsid w:val="00792048"/>
    <w:rsid w:val="00792467"/>
    <w:rsid w:val="00793C10"/>
    <w:rsid w:val="007948AC"/>
    <w:rsid w:val="007949C0"/>
    <w:rsid w:val="00794C8B"/>
    <w:rsid w:val="00794D3B"/>
    <w:rsid w:val="00794E82"/>
    <w:rsid w:val="00795491"/>
    <w:rsid w:val="00795538"/>
    <w:rsid w:val="00795730"/>
    <w:rsid w:val="00795D06"/>
    <w:rsid w:val="00796392"/>
    <w:rsid w:val="007967BC"/>
    <w:rsid w:val="00796A17"/>
    <w:rsid w:val="00796AC5"/>
    <w:rsid w:val="00797875"/>
    <w:rsid w:val="00797C48"/>
    <w:rsid w:val="007A0BD9"/>
    <w:rsid w:val="007A0C42"/>
    <w:rsid w:val="007A12A5"/>
    <w:rsid w:val="007A14AC"/>
    <w:rsid w:val="007A151B"/>
    <w:rsid w:val="007A16B8"/>
    <w:rsid w:val="007A1961"/>
    <w:rsid w:val="007A1BC0"/>
    <w:rsid w:val="007A200E"/>
    <w:rsid w:val="007A213D"/>
    <w:rsid w:val="007A2152"/>
    <w:rsid w:val="007A27C3"/>
    <w:rsid w:val="007A28C5"/>
    <w:rsid w:val="007A337C"/>
    <w:rsid w:val="007A3ABD"/>
    <w:rsid w:val="007A40FB"/>
    <w:rsid w:val="007A414A"/>
    <w:rsid w:val="007A42B6"/>
    <w:rsid w:val="007A4F28"/>
    <w:rsid w:val="007A550A"/>
    <w:rsid w:val="007A5A94"/>
    <w:rsid w:val="007A5DD4"/>
    <w:rsid w:val="007A75AD"/>
    <w:rsid w:val="007B0566"/>
    <w:rsid w:val="007B130C"/>
    <w:rsid w:val="007B198F"/>
    <w:rsid w:val="007B1AA6"/>
    <w:rsid w:val="007B296B"/>
    <w:rsid w:val="007B2C93"/>
    <w:rsid w:val="007B2E87"/>
    <w:rsid w:val="007B30B4"/>
    <w:rsid w:val="007B3B97"/>
    <w:rsid w:val="007B467D"/>
    <w:rsid w:val="007B4741"/>
    <w:rsid w:val="007B4892"/>
    <w:rsid w:val="007B4E6B"/>
    <w:rsid w:val="007B4F45"/>
    <w:rsid w:val="007B5288"/>
    <w:rsid w:val="007B549E"/>
    <w:rsid w:val="007B5593"/>
    <w:rsid w:val="007B635F"/>
    <w:rsid w:val="007B6759"/>
    <w:rsid w:val="007B675D"/>
    <w:rsid w:val="007B67E5"/>
    <w:rsid w:val="007B68A4"/>
    <w:rsid w:val="007B6997"/>
    <w:rsid w:val="007B6BD1"/>
    <w:rsid w:val="007B6D09"/>
    <w:rsid w:val="007B70AE"/>
    <w:rsid w:val="007B7FF2"/>
    <w:rsid w:val="007C0104"/>
    <w:rsid w:val="007C0448"/>
    <w:rsid w:val="007C11A3"/>
    <w:rsid w:val="007C230F"/>
    <w:rsid w:val="007C285C"/>
    <w:rsid w:val="007C3C23"/>
    <w:rsid w:val="007C3C8E"/>
    <w:rsid w:val="007C3DBE"/>
    <w:rsid w:val="007C3DDA"/>
    <w:rsid w:val="007C3F4C"/>
    <w:rsid w:val="007C4237"/>
    <w:rsid w:val="007C4A1C"/>
    <w:rsid w:val="007C4B3C"/>
    <w:rsid w:val="007C4E4B"/>
    <w:rsid w:val="007C4F25"/>
    <w:rsid w:val="007C5DBB"/>
    <w:rsid w:val="007C762F"/>
    <w:rsid w:val="007D0C1F"/>
    <w:rsid w:val="007D0CC0"/>
    <w:rsid w:val="007D0F06"/>
    <w:rsid w:val="007D0FEC"/>
    <w:rsid w:val="007D14D9"/>
    <w:rsid w:val="007D15FE"/>
    <w:rsid w:val="007D172F"/>
    <w:rsid w:val="007D1803"/>
    <w:rsid w:val="007D19EC"/>
    <w:rsid w:val="007D1AC8"/>
    <w:rsid w:val="007D1DAB"/>
    <w:rsid w:val="007D1FB7"/>
    <w:rsid w:val="007D2F35"/>
    <w:rsid w:val="007D3188"/>
    <w:rsid w:val="007D31E8"/>
    <w:rsid w:val="007D3512"/>
    <w:rsid w:val="007D3611"/>
    <w:rsid w:val="007D3C59"/>
    <w:rsid w:val="007D3F23"/>
    <w:rsid w:val="007D5CD7"/>
    <w:rsid w:val="007D5EC8"/>
    <w:rsid w:val="007D668D"/>
    <w:rsid w:val="007D670E"/>
    <w:rsid w:val="007D6CB1"/>
    <w:rsid w:val="007D6E12"/>
    <w:rsid w:val="007D7343"/>
    <w:rsid w:val="007D76DC"/>
    <w:rsid w:val="007D79D1"/>
    <w:rsid w:val="007D7B9A"/>
    <w:rsid w:val="007E0629"/>
    <w:rsid w:val="007E062E"/>
    <w:rsid w:val="007E0AD3"/>
    <w:rsid w:val="007E0BD9"/>
    <w:rsid w:val="007E1692"/>
    <w:rsid w:val="007E204E"/>
    <w:rsid w:val="007E23DD"/>
    <w:rsid w:val="007E2741"/>
    <w:rsid w:val="007E2D45"/>
    <w:rsid w:val="007E35EA"/>
    <w:rsid w:val="007E3956"/>
    <w:rsid w:val="007E4A8D"/>
    <w:rsid w:val="007E4E9F"/>
    <w:rsid w:val="007E514A"/>
    <w:rsid w:val="007E5387"/>
    <w:rsid w:val="007E5751"/>
    <w:rsid w:val="007E588B"/>
    <w:rsid w:val="007E5956"/>
    <w:rsid w:val="007E615C"/>
    <w:rsid w:val="007E659D"/>
    <w:rsid w:val="007E660F"/>
    <w:rsid w:val="007E6B54"/>
    <w:rsid w:val="007E70A8"/>
    <w:rsid w:val="007F028A"/>
    <w:rsid w:val="007F135A"/>
    <w:rsid w:val="007F14B1"/>
    <w:rsid w:val="007F14F4"/>
    <w:rsid w:val="007F1A6C"/>
    <w:rsid w:val="007F2694"/>
    <w:rsid w:val="007F3058"/>
    <w:rsid w:val="007F3393"/>
    <w:rsid w:val="007F35CD"/>
    <w:rsid w:val="007F46E8"/>
    <w:rsid w:val="007F4800"/>
    <w:rsid w:val="007F4CA8"/>
    <w:rsid w:val="007F5032"/>
    <w:rsid w:val="007F5309"/>
    <w:rsid w:val="007F59C7"/>
    <w:rsid w:val="007F5D11"/>
    <w:rsid w:val="007F5E03"/>
    <w:rsid w:val="007F61DE"/>
    <w:rsid w:val="007F69F7"/>
    <w:rsid w:val="007F6DB1"/>
    <w:rsid w:val="007F7510"/>
    <w:rsid w:val="007F7A31"/>
    <w:rsid w:val="00800568"/>
    <w:rsid w:val="00800963"/>
    <w:rsid w:val="00800C11"/>
    <w:rsid w:val="00800E7C"/>
    <w:rsid w:val="00800F09"/>
    <w:rsid w:val="008013AD"/>
    <w:rsid w:val="00801706"/>
    <w:rsid w:val="00801ED9"/>
    <w:rsid w:val="00802693"/>
    <w:rsid w:val="00802889"/>
    <w:rsid w:val="008028E4"/>
    <w:rsid w:val="00802949"/>
    <w:rsid w:val="00802A91"/>
    <w:rsid w:val="00803664"/>
    <w:rsid w:val="00804029"/>
    <w:rsid w:val="0080409D"/>
    <w:rsid w:val="008042F8"/>
    <w:rsid w:val="008044EC"/>
    <w:rsid w:val="00804E3B"/>
    <w:rsid w:val="008052C7"/>
    <w:rsid w:val="008058B5"/>
    <w:rsid w:val="008058C4"/>
    <w:rsid w:val="008067BF"/>
    <w:rsid w:val="0080697F"/>
    <w:rsid w:val="00806D19"/>
    <w:rsid w:val="00806E14"/>
    <w:rsid w:val="0080761E"/>
    <w:rsid w:val="0080781C"/>
    <w:rsid w:val="00807EEF"/>
    <w:rsid w:val="008106BD"/>
    <w:rsid w:val="00810CD7"/>
    <w:rsid w:val="008110A0"/>
    <w:rsid w:val="00811166"/>
    <w:rsid w:val="00811789"/>
    <w:rsid w:val="00812BCF"/>
    <w:rsid w:val="00812DB4"/>
    <w:rsid w:val="008130E6"/>
    <w:rsid w:val="00813118"/>
    <w:rsid w:val="008131D4"/>
    <w:rsid w:val="0081386C"/>
    <w:rsid w:val="00814F3B"/>
    <w:rsid w:val="00815043"/>
    <w:rsid w:val="00815CBE"/>
    <w:rsid w:val="00815FE8"/>
    <w:rsid w:val="0081639B"/>
    <w:rsid w:val="00816A10"/>
    <w:rsid w:val="00816B8B"/>
    <w:rsid w:val="00816DA4"/>
    <w:rsid w:val="00816E22"/>
    <w:rsid w:val="00817253"/>
    <w:rsid w:val="00817882"/>
    <w:rsid w:val="00817A9F"/>
    <w:rsid w:val="00817BDC"/>
    <w:rsid w:val="00817FA6"/>
    <w:rsid w:val="00820258"/>
    <w:rsid w:val="00820811"/>
    <w:rsid w:val="00821C26"/>
    <w:rsid w:val="00821E4F"/>
    <w:rsid w:val="00822D25"/>
    <w:rsid w:val="0082379D"/>
    <w:rsid w:val="008239F3"/>
    <w:rsid w:val="00823DDE"/>
    <w:rsid w:val="00823E1C"/>
    <w:rsid w:val="00824EF9"/>
    <w:rsid w:val="00825274"/>
    <w:rsid w:val="008254D4"/>
    <w:rsid w:val="0082618E"/>
    <w:rsid w:val="008264FB"/>
    <w:rsid w:val="00826D1A"/>
    <w:rsid w:val="00826FF5"/>
    <w:rsid w:val="0082709E"/>
    <w:rsid w:val="00827FFD"/>
    <w:rsid w:val="00830978"/>
    <w:rsid w:val="00830C33"/>
    <w:rsid w:val="00831277"/>
    <w:rsid w:val="00831D08"/>
    <w:rsid w:val="00832126"/>
    <w:rsid w:val="008326CB"/>
    <w:rsid w:val="00833671"/>
    <w:rsid w:val="0083377A"/>
    <w:rsid w:val="0083483C"/>
    <w:rsid w:val="008348C5"/>
    <w:rsid w:val="0083523D"/>
    <w:rsid w:val="008359E3"/>
    <w:rsid w:val="00836089"/>
    <w:rsid w:val="00836A62"/>
    <w:rsid w:val="00837314"/>
    <w:rsid w:val="0084068B"/>
    <w:rsid w:val="00840AB2"/>
    <w:rsid w:val="00840AF0"/>
    <w:rsid w:val="00840FAC"/>
    <w:rsid w:val="00841182"/>
    <w:rsid w:val="008411B7"/>
    <w:rsid w:val="00841678"/>
    <w:rsid w:val="00841896"/>
    <w:rsid w:val="00841D01"/>
    <w:rsid w:val="00842543"/>
    <w:rsid w:val="0084282C"/>
    <w:rsid w:val="00842C43"/>
    <w:rsid w:val="00842C70"/>
    <w:rsid w:val="00843198"/>
    <w:rsid w:val="00843413"/>
    <w:rsid w:val="0084368E"/>
    <w:rsid w:val="008441F5"/>
    <w:rsid w:val="00844743"/>
    <w:rsid w:val="008450B9"/>
    <w:rsid w:val="00845103"/>
    <w:rsid w:val="0084516F"/>
    <w:rsid w:val="00845341"/>
    <w:rsid w:val="00846041"/>
    <w:rsid w:val="00846E60"/>
    <w:rsid w:val="008470AF"/>
    <w:rsid w:val="008472ED"/>
    <w:rsid w:val="0084745B"/>
    <w:rsid w:val="008477F0"/>
    <w:rsid w:val="00847D74"/>
    <w:rsid w:val="00847DED"/>
    <w:rsid w:val="008500C8"/>
    <w:rsid w:val="00850AAC"/>
    <w:rsid w:val="008510EB"/>
    <w:rsid w:val="0085144F"/>
    <w:rsid w:val="0085187F"/>
    <w:rsid w:val="0085195A"/>
    <w:rsid w:val="00851E60"/>
    <w:rsid w:val="00851EEC"/>
    <w:rsid w:val="008533F7"/>
    <w:rsid w:val="00854507"/>
    <w:rsid w:val="0085462B"/>
    <w:rsid w:val="00854844"/>
    <w:rsid w:val="00855049"/>
    <w:rsid w:val="00855147"/>
    <w:rsid w:val="0085522A"/>
    <w:rsid w:val="00855649"/>
    <w:rsid w:val="0085565D"/>
    <w:rsid w:val="008557AF"/>
    <w:rsid w:val="00855B4D"/>
    <w:rsid w:val="00855D00"/>
    <w:rsid w:val="00855D68"/>
    <w:rsid w:val="008564E0"/>
    <w:rsid w:val="00857A56"/>
    <w:rsid w:val="00857BE9"/>
    <w:rsid w:val="00857C26"/>
    <w:rsid w:val="00857F9E"/>
    <w:rsid w:val="00857FFB"/>
    <w:rsid w:val="0086020D"/>
    <w:rsid w:val="00860C69"/>
    <w:rsid w:val="0086241C"/>
    <w:rsid w:val="00862645"/>
    <w:rsid w:val="008636DB"/>
    <w:rsid w:val="00863871"/>
    <w:rsid w:val="008641CD"/>
    <w:rsid w:val="0086485C"/>
    <w:rsid w:val="00864ACC"/>
    <w:rsid w:val="00864B3A"/>
    <w:rsid w:val="00864FF9"/>
    <w:rsid w:val="0086557F"/>
    <w:rsid w:val="00865587"/>
    <w:rsid w:val="00865D65"/>
    <w:rsid w:val="00866D81"/>
    <w:rsid w:val="00866E19"/>
    <w:rsid w:val="0086710A"/>
    <w:rsid w:val="00867195"/>
    <w:rsid w:val="00867495"/>
    <w:rsid w:val="0086753B"/>
    <w:rsid w:val="008705FA"/>
    <w:rsid w:val="00870821"/>
    <w:rsid w:val="0087082A"/>
    <w:rsid w:val="00870A30"/>
    <w:rsid w:val="00870D6F"/>
    <w:rsid w:val="00871D15"/>
    <w:rsid w:val="00872477"/>
    <w:rsid w:val="008734CE"/>
    <w:rsid w:val="00873731"/>
    <w:rsid w:val="00873755"/>
    <w:rsid w:val="00873A1C"/>
    <w:rsid w:val="00873C77"/>
    <w:rsid w:val="00873EDA"/>
    <w:rsid w:val="0087419C"/>
    <w:rsid w:val="00874573"/>
    <w:rsid w:val="008746B7"/>
    <w:rsid w:val="00874B68"/>
    <w:rsid w:val="00875153"/>
    <w:rsid w:val="00875725"/>
    <w:rsid w:val="008757E1"/>
    <w:rsid w:val="008759B3"/>
    <w:rsid w:val="00875D3A"/>
    <w:rsid w:val="00876816"/>
    <w:rsid w:val="00877062"/>
    <w:rsid w:val="008800F8"/>
    <w:rsid w:val="008804E0"/>
    <w:rsid w:val="00880EEB"/>
    <w:rsid w:val="008810BA"/>
    <w:rsid w:val="00881183"/>
    <w:rsid w:val="00881832"/>
    <w:rsid w:val="00881FB9"/>
    <w:rsid w:val="00882862"/>
    <w:rsid w:val="00883745"/>
    <w:rsid w:val="008838DE"/>
    <w:rsid w:val="00883B98"/>
    <w:rsid w:val="00883D2D"/>
    <w:rsid w:val="0088488E"/>
    <w:rsid w:val="008852EB"/>
    <w:rsid w:val="00885AB2"/>
    <w:rsid w:val="00885DCC"/>
    <w:rsid w:val="00885E4F"/>
    <w:rsid w:val="00886721"/>
    <w:rsid w:val="00886EA5"/>
    <w:rsid w:val="008873CC"/>
    <w:rsid w:val="00887971"/>
    <w:rsid w:val="0089029E"/>
    <w:rsid w:val="00890779"/>
    <w:rsid w:val="0089089C"/>
    <w:rsid w:val="008912C6"/>
    <w:rsid w:val="0089158D"/>
    <w:rsid w:val="0089185F"/>
    <w:rsid w:val="00891BAD"/>
    <w:rsid w:val="00892009"/>
    <w:rsid w:val="00892455"/>
    <w:rsid w:val="0089249B"/>
    <w:rsid w:val="00892730"/>
    <w:rsid w:val="00892E81"/>
    <w:rsid w:val="00893A91"/>
    <w:rsid w:val="00893B46"/>
    <w:rsid w:val="008941A7"/>
    <w:rsid w:val="008945B2"/>
    <w:rsid w:val="00894D3E"/>
    <w:rsid w:val="00895401"/>
    <w:rsid w:val="00895568"/>
    <w:rsid w:val="00895A79"/>
    <w:rsid w:val="00895C08"/>
    <w:rsid w:val="008961B3"/>
    <w:rsid w:val="008963DD"/>
    <w:rsid w:val="008964BF"/>
    <w:rsid w:val="00896DCE"/>
    <w:rsid w:val="00896F6B"/>
    <w:rsid w:val="0089722A"/>
    <w:rsid w:val="008972B2"/>
    <w:rsid w:val="00897595"/>
    <w:rsid w:val="008976E9"/>
    <w:rsid w:val="00897863"/>
    <w:rsid w:val="00897FBF"/>
    <w:rsid w:val="008A02FE"/>
    <w:rsid w:val="008A085B"/>
    <w:rsid w:val="008A08A3"/>
    <w:rsid w:val="008A0BE1"/>
    <w:rsid w:val="008A0BEE"/>
    <w:rsid w:val="008A22D3"/>
    <w:rsid w:val="008A26E1"/>
    <w:rsid w:val="008A335F"/>
    <w:rsid w:val="008A38DD"/>
    <w:rsid w:val="008A3FBF"/>
    <w:rsid w:val="008A42B6"/>
    <w:rsid w:val="008A44EF"/>
    <w:rsid w:val="008A4BDE"/>
    <w:rsid w:val="008A5180"/>
    <w:rsid w:val="008A5B64"/>
    <w:rsid w:val="008A602F"/>
    <w:rsid w:val="008A6655"/>
    <w:rsid w:val="008A6998"/>
    <w:rsid w:val="008A6B0B"/>
    <w:rsid w:val="008A6B7E"/>
    <w:rsid w:val="008A6FBF"/>
    <w:rsid w:val="008A7796"/>
    <w:rsid w:val="008A78D9"/>
    <w:rsid w:val="008A7B48"/>
    <w:rsid w:val="008A7E2A"/>
    <w:rsid w:val="008A7FF2"/>
    <w:rsid w:val="008B0182"/>
    <w:rsid w:val="008B0AD3"/>
    <w:rsid w:val="008B0B89"/>
    <w:rsid w:val="008B0CF6"/>
    <w:rsid w:val="008B0DEE"/>
    <w:rsid w:val="008B19BE"/>
    <w:rsid w:val="008B2325"/>
    <w:rsid w:val="008B31A7"/>
    <w:rsid w:val="008B38FF"/>
    <w:rsid w:val="008B4663"/>
    <w:rsid w:val="008B4714"/>
    <w:rsid w:val="008B47F0"/>
    <w:rsid w:val="008B5EDD"/>
    <w:rsid w:val="008B7127"/>
    <w:rsid w:val="008B745A"/>
    <w:rsid w:val="008B7CB8"/>
    <w:rsid w:val="008B7F0E"/>
    <w:rsid w:val="008C0173"/>
    <w:rsid w:val="008C0FCB"/>
    <w:rsid w:val="008C27DD"/>
    <w:rsid w:val="008C28E0"/>
    <w:rsid w:val="008C368A"/>
    <w:rsid w:val="008C3776"/>
    <w:rsid w:val="008C3AE7"/>
    <w:rsid w:val="008C3D65"/>
    <w:rsid w:val="008C44B5"/>
    <w:rsid w:val="008C45E8"/>
    <w:rsid w:val="008C4BCD"/>
    <w:rsid w:val="008C52E9"/>
    <w:rsid w:val="008C5398"/>
    <w:rsid w:val="008C553A"/>
    <w:rsid w:val="008C5946"/>
    <w:rsid w:val="008C6DF2"/>
    <w:rsid w:val="008C6E4C"/>
    <w:rsid w:val="008C75A6"/>
    <w:rsid w:val="008C7BDF"/>
    <w:rsid w:val="008C7E29"/>
    <w:rsid w:val="008D007A"/>
    <w:rsid w:val="008D0941"/>
    <w:rsid w:val="008D1545"/>
    <w:rsid w:val="008D15B7"/>
    <w:rsid w:val="008D1946"/>
    <w:rsid w:val="008D23BB"/>
    <w:rsid w:val="008D26E8"/>
    <w:rsid w:val="008D2753"/>
    <w:rsid w:val="008D28A2"/>
    <w:rsid w:val="008D2DE5"/>
    <w:rsid w:val="008D2FB5"/>
    <w:rsid w:val="008D2FFA"/>
    <w:rsid w:val="008D3645"/>
    <w:rsid w:val="008D3FAC"/>
    <w:rsid w:val="008D4E90"/>
    <w:rsid w:val="008D56C9"/>
    <w:rsid w:val="008D5C49"/>
    <w:rsid w:val="008D6843"/>
    <w:rsid w:val="008D6F3F"/>
    <w:rsid w:val="008D702D"/>
    <w:rsid w:val="008D74E8"/>
    <w:rsid w:val="008D7A40"/>
    <w:rsid w:val="008E0535"/>
    <w:rsid w:val="008E05C8"/>
    <w:rsid w:val="008E0A5B"/>
    <w:rsid w:val="008E202C"/>
    <w:rsid w:val="008E2580"/>
    <w:rsid w:val="008E25FA"/>
    <w:rsid w:val="008E281C"/>
    <w:rsid w:val="008E2900"/>
    <w:rsid w:val="008E36FB"/>
    <w:rsid w:val="008E3E7D"/>
    <w:rsid w:val="008E4618"/>
    <w:rsid w:val="008E4689"/>
    <w:rsid w:val="008E534B"/>
    <w:rsid w:val="008E5391"/>
    <w:rsid w:val="008E54AE"/>
    <w:rsid w:val="008E54F5"/>
    <w:rsid w:val="008E5A27"/>
    <w:rsid w:val="008E6FD5"/>
    <w:rsid w:val="008E7171"/>
    <w:rsid w:val="008E7560"/>
    <w:rsid w:val="008E7674"/>
    <w:rsid w:val="008E76A7"/>
    <w:rsid w:val="008F04AA"/>
    <w:rsid w:val="008F0B3B"/>
    <w:rsid w:val="008F1907"/>
    <w:rsid w:val="008F1DD0"/>
    <w:rsid w:val="008F1F20"/>
    <w:rsid w:val="008F210F"/>
    <w:rsid w:val="008F2E46"/>
    <w:rsid w:val="008F35B9"/>
    <w:rsid w:val="008F377E"/>
    <w:rsid w:val="008F4076"/>
    <w:rsid w:val="008F44D3"/>
    <w:rsid w:val="008F4ADE"/>
    <w:rsid w:val="008F4C3E"/>
    <w:rsid w:val="008F56ED"/>
    <w:rsid w:val="008F5ABB"/>
    <w:rsid w:val="008F5F10"/>
    <w:rsid w:val="008F61D5"/>
    <w:rsid w:val="008F659C"/>
    <w:rsid w:val="008F6620"/>
    <w:rsid w:val="008F6799"/>
    <w:rsid w:val="008F699A"/>
    <w:rsid w:val="008F705A"/>
    <w:rsid w:val="008F7D38"/>
    <w:rsid w:val="00901352"/>
    <w:rsid w:val="00901469"/>
    <w:rsid w:val="00902626"/>
    <w:rsid w:val="009027E6"/>
    <w:rsid w:val="00902C3A"/>
    <w:rsid w:val="00902C43"/>
    <w:rsid w:val="0090385A"/>
    <w:rsid w:val="00903C51"/>
    <w:rsid w:val="00904E0A"/>
    <w:rsid w:val="00905137"/>
    <w:rsid w:val="009057A7"/>
    <w:rsid w:val="009057FE"/>
    <w:rsid w:val="00905ADD"/>
    <w:rsid w:val="00906220"/>
    <w:rsid w:val="009063D0"/>
    <w:rsid w:val="00906612"/>
    <w:rsid w:val="00906BF1"/>
    <w:rsid w:val="0090760A"/>
    <w:rsid w:val="00907E54"/>
    <w:rsid w:val="00910C59"/>
    <w:rsid w:val="00910CFF"/>
    <w:rsid w:val="00910D18"/>
    <w:rsid w:val="00910D4B"/>
    <w:rsid w:val="009112C7"/>
    <w:rsid w:val="009118E3"/>
    <w:rsid w:val="009119D8"/>
    <w:rsid w:val="00912214"/>
    <w:rsid w:val="009123DD"/>
    <w:rsid w:val="00913105"/>
    <w:rsid w:val="00913B13"/>
    <w:rsid w:val="00913B80"/>
    <w:rsid w:val="00913B8A"/>
    <w:rsid w:val="009142E6"/>
    <w:rsid w:val="00915B4E"/>
    <w:rsid w:val="00915ECA"/>
    <w:rsid w:val="009160FE"/>
    <w:rsid w:val="0091625A"/>
    <w:rsid w:val="0091652E"/>
    <w:rsid w:val="009169A0"/>
    <w:rsid w:val="00916E7C"/>
    <w:rsid w:val="00916EFF"/>
    <w:rsid w:val="00917037"/>
    <w:rsid w:val="00917652"/>
    <w:rsid w:val="00917779"/>
    <w:rsid w:val="009179B2"/>
    <w:rsid w:val="00917E67"/>
    <w:rsid w:val="0092009F"/>
    <w:rsid w:val="009206EB"/>
    <w:rsid w:val="00920BE3"/>
    <w:rsid w:val="00920D2F"/>
    <w:rsid w:val="00920E76"/>
    <w:rsid w:val="00921134"/>
    <w:rsid w:val="00921FA6"/>
    <w:rsid w:val="00922178"/>
    <w:rsid w:val="00922396"/>
    <w:rsid w:val="00922839"/>
    <w:rsid w:val="00923BA6"/>
    <w:rsid w:val="00924042"/>
    <w:rsid w:val="00924413"/>
    <w:rsid w:val="00924E81"/>
    <w:rsid w:val="00925998"/>
    <w:rsid w:val="00926A16"/>
    <w:rsid w:val="00926CC1"/>
    <w:rsid w:val="00927BAC"/>
    <w:rsid w:val="00927E27"/>
    <w:rsid w:val="009313D7"/>
    <w:rsid w:val="0093162F"/>
    <w:rsid w:val="0093198D"/>
    <w:rsid w:val="00931D8F"/>
    <w:rsid w:val="00931F77"/>
    <w:rsid w:val="00932780"/>
    <w:rsid w:val="009331B1"/>
    <w:rsid w:val="009334E2"/>
    <w:rsid w:val="00933597"/>
    <w:rsid w:val="009336F7"/>
    <w:rsid w:val="009338C2"/>
    <w:rsid w:val="00933BEC"/>
    <w:rsid w:val="00934F29"/>
    <w:rsid w:val="00935613"/>
    <w:rsid w:val="00935B1F"/>
    <w:rsid w:val="00935BE0"/>
    <w:rsid w:val="00936265"/>
    <w:rsid w:val="009367DB"/>
    <w:rsid w:val="00936954"/>
    <w:rsid w:val="00937220"/>
    <w:rsid w:val="00937448"/>
    <w:rsid w:val="00937474"/>
    <w:rsid w:val="009375BC"/>
    <w:rsid w:val="0093765D"/>
    <w:rsid w:val="009376E7"/>
    <w:rsid w:val="009407C1"/>
    <w:rsid w:val="00940CFB"/>
    <w:rsid w:val="009413E4"/>
    <w:rsid w:val="00941721"/>
    <w:rsid w:val="00941999"/>
    <w:rsid w:val="00941D8F"/>
    <w:rsid w:val="00941DE0"/>
    <w:rsid w:val="00941F62"/>
    <w:rsid w:val="00942435"/>
    <w:rsid w:val="00942478"/>
    <w:rsid w:val="009425FC"/>
    <w:rsid w:val="00942945"/>
    <w:rsid w:val="00943217"/>
    <w:rsid w:val="0094348F"/>
    <w:rsid w:val="0094376E"/>
    <w:rsid w:val="00944034"/>
    <w:rsid w:val="00944264"/>
    <w:rsid w:val="0094468C"/>
    <w:rsid w:val="009450E7"/>
    <w:rsid w:val="009456F2"/>
    <w:rsid w:val="00945719"/>
    <w:rsid w:val="00945B3A"/>
    <w:rsid w:val="00946353"/>
    <w:rsid w:val="00947D96"/>
    <w:rsid w:val="0095011E"/>
    <w:rsid w:val="009501E3"/>
    <w:rsid w:val="00950AB8"/>
    <w:rsid w:val="00951445"/>
    <w:rsid w:val="00951AA9"/>
    <w:rsid w:val="00952908"/>
    <w:rsid w:val="009529D1"/>
    <w:rsid w:val="00952EB5"/>
    <w:rsid w:val="009533A1"/>
    <w:rsid w:val="0095352E"/>
    <w:rsid w:val="009536D4"/>
    <w:rsid w:val="0095376C"/>
    <w:rsid w:val="00954135"/>
    <w:rsid w:val="0095414D"/>
    <w:rsid w:val="009543C0"/>
    <w:rsid w:val="0095451F"/>
    <w:rsid w:val="0095491D"/>
    <w:rsid w:val="0095579A"/>
    <w:rsid w:val="00955A91"/>
    <w:rsid w:val="00955F3E"/>
    <w:rsid w:val="0095625E"/>
    <w:rsid w:val="0095679C"/>
    <w:rsid w:val="009567A3"/>
    <w:rsid w:val="00956FC8"/>
    <w:rsid w:val="00957001"/>
    <w:rsid w:val="00957080"/>
    <w:rsid w:val="00957190"/>
    <w:rsid w:val="009577E4"/>
    <w:rsid w:val="009600DC"/>
    <w:rsid w:val="0096043F"/>
    <w:rsid w:val="009604A4"/>
    <w:rsid w:val="0096056E"/>
    <w:rsid w:val="009609AB"/>
    <w:rsid w:val="009609CD"/>
    <w:rsid w:val="0096107F"/>
    <w:rsid w:val="00961126"/>
    <w:rsid w:val="00961383"/>
    <w:rsid w:val="00961721"/>
    <w:rsid w:val="00961AE8"/>
    <w:rsid w:val="00961B45"/>
    <w:rsid w:val="00961B84"/>
    <w:rsid w:val="00962110"/>
    <w:rsid w:val="009627A8"/>
    <w:rsid w:val="00963747"/>
    <w:rsid w:val="00963D42"/>
    <w:rsid w:val="00964554"/>
    <w:rsid w:val="00964820"/>
    <w:rsid w:val="009660E2"/>
    <w:rsid w:val="009660F2"/>
    <w:rsid w:val="00967225"/>
    <w:rsid w:val="009677E7"/>
    <w:rsid w:val="00967F5F"/>
    <w:rsid w:val="009712DA"/>
    <w:rsid w:val="0097134B"/>
    <w:rsid w:val="009719CC"/>
    <w:rsid w:val="00971B5E"/>
    <w:rsid w:val="00971D76"/>
    <w:rsid w:val="00971D8E"/>
    <w:rsid w:val="00971E6A"/>
    <w:rsid w:val="00971F7F"/>
    <w:rsid w:val="00971FA7"/>
    <w:rsid w:val="009724C6"/>
    <w:rsid w:val="0097277D"/>
    <w:rsid w:val="0097292E"/>
    <w:rsid w:val="0097295A"/>
    <w:rsid w:val="00972C8A"/>
    <w:rsid w:val="009734D4"/>
    <w:rsid w:val="0097428F"/>
    <w:rsid w:val="0097448B"/>
    <w:rsid w:val="00974871"/>
    <w:rsid w:val="00974D57"/>
    <w:rsid w:val="009754A6"/>
    <w:rsid w:val="009756FF"/>
    <w:rsid w:val="00975995"/>
    <w:rsid w:val="00975E38"/>
    <w:rsid w:val="00976331"/>
    <w:rsid w:val="0097646B"/>
    <w:rsid w:val="009767E9"/>
    <w:rsid w:val="00976B80"/>
    <w:rsid w:val="00976FCB"/>
    <w:rsid w:val="00977107"/>
    <w:rsid w:val="00977A61"/>
    <w:rsid w:val="00977D1E"/>
    <w:rsid w:val="00977D44"/>
    <w:rsid w:val="00980062"/>
    <w:rsid w:val="009818AC"/>
    <w:rsid w:val="00981A6D"/>
    <w:rsid w:val="0098217B"/>
    <w:rsid w:val="0098235B"/>
    <w:rsid w:val="00982386"/>
    <w:rsid w:val="009824B3"/>
    <w:rsid w:val="00982BD6"/>
    <w:rsid w:val="00982E61"/>
    <w:rsid w:val="0098305D"/>
    <w:rsid w:val="00983103"/>
    <w:rsid w:val="00983230"/>
    <w:rsid w:val="00983685"/>
    <w:rsid w:val="0098386B"/>
    <w:rsid w:val="00983D20"/>
    <w:rsid w:val="00983D5A"/>
    <w:rsid w:val="00984221"/>
    <w:rsid w:val="0098431E"/>
    <w:rsid w:val="009848B6"/>
    <w:rsid w:val="00984AB7"/>
    <w:rsid w:val="009855C3"/>
    <w:rsid w:val="00985C9D"/>
    <w:rsid w:val="009861C0"/>
    <w:rsid w:val="00986CA9"/>
    <w:rsid w:val="009871BE"/>
    <w:rsid w:val="0098787E"/>
    <w:rsid w:val="00990196"/>
    <w:rsid w:val="0099073E"/>
    <w:rsid w:val="00990D14"/>
    <w:rsid w:val="00990D4F"/>
    <w:rsid w:val="0099115F"/>
    <w:rsid w:val="00992097"/>
    <w:rsid w:val="009921FF"/>
    <w:rsid w:val="00992249"/>
    <w:rsid w:val="009923CB"/>
    <w:rsid w:val="0099282D"/>
    <w:rsid w:val="009931ED"/>
    <w:rsid w:val="009937C9"/>
    <w:rsid w:val="00994013"/>
    <w:rsid w:val="00994D90"/>
    <w:rsid w:val="0099551C"/>
    <w:rsid w:val="0099564A"/>
    <w:rsid w:val="009956C0"/>
    <w:rsid w:val="00995777"/>
    <w:rsid w:val="0099594A"/>
    <w:rsid w:val="00995A5C"/>
    <w:rsid w:val="0099653F"/>
    <w:rsid w:val="00996630"/>
    <w:rsid w:val="00996660"/>
    <w:rsid w:val="00996D00"/>
    <w:rsid w:val="009970A2"/>
    <w:rsid w:val="00997512"/>
    <w:rsid w:val="00997C94"/>
    <w:rsid w:val="009A072D"/>
    <w:rsid w:val="009A0C3D"/>
    <w:rsid w:val="009A10B5"/>
    <w:rsid w:val="009A156A"/>
    <w:rsid w:val="009A157A"/>
    <w:rsid w:val="009A2755"/>
    <w:rsid w:val="009A2AC9"/>
    <w:rsid w:val="009A32B0"/>
    <w:rsid w:val="009A4B10"/>
    <w:rsid w:val="009A4DCF"/>
    <w:rsid w:val="009A4EDF"/>
    <w:rsid w:val="009A5435"/>
    <w:rsid w:val="009A54E8"/>
    <w:rsid w:val="009A64A6"/>
    <w:rsid w:val="009A7477"/>
    <w:rsid w:val="009A7755"/>
    <w:rsid w:val="009A7B68"/>
    <w:rsid w:val="009A7E1F"/>
    <w:rsid w:val="009B0239"/>
    <w:rsid w:val="009B0816"/>
    <w:rsid w:val="009B083E"/>
    <w:rsid w:val="009B0B79"/>
    <w:rsid w:val="009B0D0F"/>
    <w:rsid w:val="009B1180"/>
    <w:rsid w:val="009B1964"/>
    <w:rsid w:val="009B2276"/>
    <w:rsid w:val="009B262F"/>
    <w:rsid w:val="009B2AD1"/>
    <w:rsid w:val="009B3422"/>
    <w:rsid w:val="009B3483"/>
    <w:rsid w:val="009B3D45"/>
    <w:rsid w:val="009B4004"/>
    <w:rsid w:val="009B442C"/>
    <w:rsid w:val="009B467A"/>
    <w:rsid w:val="009B4AF4"/>
    <w:rsid w:val="009B4CFD"/>
    <w:rsid w:val="009B52DD"/>
    <w:rsid w:val="009B5517"/>
    <w:rsid w:val="009B576A"/>
    <w:rsid w:val="009B6557"/>
    <w:rsid w:val="009B67C8"/>
    <w:rsid w:val="009B7E6E"/>
    <w:rsid w:val="009B7F60"/>
    <w:rsid w:val="009B7F95"/>
    <w:rsid w:val="009C069F"/>
    <w:rsid w:val="009C08E3"/>
    <w:rsid w:val="009C266D"/>
    <w:rsid w:val="009C2829"/>
    <w:rsid w:val="009C2D20"/>
    <w:rsid w:val="009C3997"/>
    <w:rsid w:val="009C3D54"/>
    <w:rsid w:val="009C4CFC"/>
    <w:rsid w:val="009C4D57"/>
    <w:rsid w:val="009C517E"/>
    <w:rsid w:val="009C5393"/>
    <w:rsid w:val="009C5C22"/>
    <w:rsid w:val="009C5CE1"/>
    <w:rsid w:val="009C5EB6"/>
    <w:rsid w:val="009C5F22"/>
    <w:rsid w:val="009C64C9"/>
    <w:rsid w:val="009C6961"/>
    <w:rsid w:val="009C6C63"/>
    <w:rsid w:val="009C7634"/>
    <w:rsid w:val="009C7A94"/>
    <w:rsid w:val="009D0378"/>
    <w:rsid w:val="009D05E5"/>
    <w:rsid w:val="009D076F"/>
    <w:rsid w:val="009D0C0A"/>
    <w:rsid w:val="009D1383"/>
    <w:rsid w:val="009D1ABF"/>
    <w:rsid w:val="009D1D32"/>
    <w:rsid w:val="009D1E0E"/>
    <w:rsid w:val="009D24BD"/>
    <w:rsid w:val="009D2B83"/>
    <w:rsid w:val="009D312C"/>
    <w:rsid w:val="009D3469"/>
    <w:rsid w:val="009D383C"/>
    <w:rsid w:val="009D3C38"/>
    <w:rsid w:val="009D4146"/>
    <w:rsid w:val="009D45DC"/>
    <w:rsid w:val="009D45DE"/>
    <w:rsid w:val="009D4956"/>
    <w:rsid w:val="009D4C73"/>
    <w:rsid w:val="009D4C89"/>
    <w:rsid w:val="009D4DBC"/>
    <w:rsid w:val="009D53C2"/>
    <w:rsid w:val="009D5431"/>
    <w:rsid w:val="009D5678"/>
    <w:rsid w:val="009D5D18"/>
    <w:rsid w:val="009D60E8"/>
    <w:rsid w:val="009D612A"/>
    <w:rsid w:val="009D6D48"/>
    <w:rsid w:val="009D789E"/>
    <w:rsid w:val="009D7ED3"/>
    <w:rsid w:val="009E0869"/>
    <w:rsid w:val="009E0F6A"/>
    <w:rsid w:val="009E1A0B"/>
    <w:rsid w:val="009E2417"/>
    <w:rsid w:val="009E2893"/>
    <w:rsid w:val="009E2936"/>
    <w:rsid w:val="009E3116"/>
    <w:rsid w:val="009E3B15"/>
    <w:rsid w:val="009E3D90"/>
    <w:rsid w:val="009E403D"/>
    <w:rsid w:val="009E499A"/>
    <w:rsid w:val="009E5674"/>
    <w:rsid w:val="009E56E5"/>
    <w:rsid w:val="009E5A8B"/>
    <w:rsid w:val="009E5E24"/>
    <w:rsid w:val="009E6796"/>
    <w:rsid w:val="009E67C7"/>
    <w:rsid w:val="009E6E00"/>
    <w:rsid w:val="009E6EE7"/>
    <w:rsid w:val="009E71AE"/>
    <w:rsid w:val="009E74E9"/>
    <w:rsid w:val="009E78C5"/>
    <w:rsid w:val="009E79CD"/>
    <w:rsid w:val="009E7AF4"/>
    <w:rsid w:val="009F144A"/>
    <w:rsid w:val="009F19B9"/>
    <w:rsid w:val="009F210B"/>
    <w:rsid w:val="009F23B7"/>
    <w:rsid w:val="009F2BE8"/>
    <w:rsid w:val="009F2DF8"/>
    <w:rsid w:val="009F4084"/>
    <w:rsid w:val="009F4B6A"/>
    <w:rsid w:val="009F4F67"/>
    <w:rsid w:val="009F5E6C"/>
    <w:rsid w:val="009F5EC8"/>
    <w:rsid w:val="009F617F"/>
    <w:rsid w:val="009F6387"/>
    <w:rsid w:val="009F640C"/>
    <w:rsid w:val="009F695A"/>
    <w:rsid w:val="009F7422"/>
    <w:rsid w:val="009F7511"/>
    <w:rsid w:val="009F76B2"/>
    <w:rsid w:val="009F7AEE"/>
    <w:rsid w:val="009F7B07"/>
    <w:rsid w:val="00A001C3"/>
    <w:rsid w:val="00A00EA1"/>
    <w:rsid w:val="00A00ED1"/>
    <w:rsid w:val="00A01457"/>
    <w:rsid w:val="00A01D17"/>
    <w:rsid w:val="00A01D9C"/>
    <w:rsid w:val="00A0284F"/>
    <w:rsid w:val="00A02FF1"/>
    <w:rsid w:val="00A031A1"/>
    <w:rsid w:val="00A0334C"/>
    <w:rsid w:val="00A033E1"/>
    <w:rsid w:val="00A03898"/>
    <w:rsid w:val="00A03D6B"/>
    <w:rsid w:val="00A047C7"/>
    <w:rsid w:val="00A04A9F"/>
    <w:rsid w:val="00A05A6C"/>
    <w:rsid w:val="00A05AFF"/>
    <w:rsid w:val="00A05FA0"/>
    <w:rsid w:val="00A06371"/>
    <w:rsid w:val="00A069CC"/>
    <w:rsid w:val="00A07104"/>
    <w:rsid w:val="00A075AD"/>
    <w:rsid w:val="00A077FB"/>
    <w:rsid w:val="00A079F4"/>
    <w:rsid w:val="00A07A2F"/>
    <w:rsid w:val="00A07B76"/>
    <w:rsid w:val="00A102D5"/>
    <w:rsid w:val="00A10AD7"/>
    <w:rsid w:val="00A1123E"/>
    <w:rsid w:val="00A118CB"/>
    <w:rsid w:val="00A11A32"/>
    <w:rsid w:val="00A11C85"/>
    <w:rsid w:val="00A11F65"/>
    <w:rsid w:val="00A12673"/>
    <w:rsid w:val="00A1325E"/>
    <w:rsid w:val="00A13AD9"/>
    <w:rsid w:val="00A13DAD"/>
    <w:rsid w:val="00A14F7D"/>
    <w:rsid w:val="00A155E8"/>
    <w:rsid w:val="00A15691"/>
    <w:rsid w:val="00A1578F"/>
    <w:rsid w:val="00A16131"/>
    <w:rsid w:val="00A161CA"/>
    <w:rsid w:val="00A1645C"/>
    <w:rsid w:val="00A16672"/>
    <w:rsid w:val="00A1671E"/>
    <w:rsid w:val="00A16D1C"/>
    <w:rsid w:val="00A17A2A"/>
    <w:rsid w:val="00A20074"/>
    <w:rsid w:val="00A207EF"/>
    <w:rsid w:val="00A20C21"/>
    <w:rsid w:val="00A20CA9"/>
    <w:rsid w:val="00A21431"/>
    <w:rsid w:val="00A21803"/>
    <w:rsid w:val="00A21E18"/>
    <w:rsid w:val="00A22937"/>
    <w:rsid w:val="00A22FB5"/>
    <w:rsid w:val="00A23B52"/>
    <w:rsid w:val="00A23CE9"/>
    <w:rsid w:val="00A24094"/>
    <w:rsid w:val="00A242FD"/>
    <w:rsid w:val="00A2441C"/>
    <w:rsid w:val="00A25828"/>
    <w:rsid w:val="00A259C3"/>
    <w:rsid w:val="00A25B81"/>
    <w:rsid w:val="00A2644C"/>
    <w:rsid w:val="00A26B76"/>
    <w:rsid w:val="00A26CC6"/>
    <w:rsid w:val="00A2740E"/>
    <w:rsid w:val="00A27743"/>
    <w:rsid w:val="00A279A4"/>
    <w:rsid w:val="00A27E2D"/>
    <w:rsid w:val="00A30155"/>
    <w:rsid w:val="00A30503"/>
    <w:rsid w:val="00A30E6A"/>
    <w:rsid w:val="00A31F8F"/>
    <w:rsid w:val="00A3208F"/>
    <w:rsid w:val="00A320BB"/>
    <w:rsid w:val="00A33109"/>
    <w:rsid w:val="00A3358C"/>
    <w:rsid w:val="00A33C88"/>
    <w:rsid w:val="00A33F0A"/>
    <w:rsid w:val="00A33F3B"/>
    <w:rsid w:val="00A34FF2"/>
    <w:rsid w:val="00A355E6"/>
    <w:rsid w:val="00A356CC"/>
    <w:rsid w:val="00A35A7C"/>
    <w:rsid w:val="00A35E5C"/>
    <w:rsid w:val="00A368E6"/>
    <w:rsid w:val="00A36E7A"/>
    <w:rsid w:val="00A379BA"/>
    <w:rsid w:val="00A402EF"/>
    <w:rsid w:val="00A40479"/>
    <w:rsid w:val="00A40745"/>
    <w:rsid w:val="00A40D6D"/>
    <w:rsid w:val="00A412B6"/>
    <w:rsid w:val="00A41354"/>
    <w:rsid w:val="00A41955"/>
    <w:rsid w:val="00A4201C"/>
    <w:rsid w:val="00A42FEA"/>
    <w:rsid w:val="00A43058"/>
    <w:rsid w:val="00A43191"/>
    <w:rsid w:val="00A43B38"/>
    <w:rsid w:val="00A43FDF"/>
    <w:rsid w:val="00A441E0"/>
    <w:rsid w:val="00A44375"/>
    <w:rsid w:val="00A44662"/>
    <w:rsid w:val="00A44A31"/>
    <w:rsid w:val="00A44BDE"/>
    <w:rsid w:val="00A44C72"/>
    <w:rsid w:val="00A44F0B"/>
    <w:rsid w:val="00A452DC"/>
    <w:rsid w:val="00A45425"/>
    <w:rsid w:val="00A47988"/>
    <w:rsid w:val="00A50913"/>
    <w:rsid w:val="00A50C38"/>
    <w:rsid w:val="00A50C4F"/>
    <w:rsid w:val="00A510BE"/>
    <w:rsid w:val="00A51EA8"/>
    <w:rsid w:val="00A525EB"/>
    <w:rsid w:val="00A52A03"/>
    <w:rsid w:val="00A52AFB"/>
    <w:rsid w:val="00A5323C"/>
    <w:rsid w:val="00A53FF7"/>
    <w:rsid w:val="00A5445B"/>
    <w:rsid w:val="00A547AC"/>
    <w:rsid w:val="00A54D7A"/>
    <w:rsid w:val="00A54FC2"/>
    <w:rsid w:val="00A557C9"/>
    <w:rsid w:val="00A55D54"/>
    <w:rsid w:val="00A562C0"/>
    <w:rsid w:val="00A5643A"/>
    <w:rsid w:val="00A56455"/>
    <w:rsid w:val="00A5663C"/>
    <w:rsid w:val="00A566B1"/>
    <w:rsid w:val="00A56846"/>
    <w:rsid w:val="00A56F6E"/>
    <w:rsid w:val="00A56FCC"/>
    <w:rsid w:val="00A57DC3"/>
    <w:rsid w:val="00A60763"/>
    <w:rsid w:val="00A6144E"/>
    <w:rsid w:val="00A6174C"/>
    <w:rsid w:val="00A6225E"/>
    <w:rsid w:val="00A6247B"/>
    <w:rsid w:val="00A62A8E"/>
    <w:rsid w:val="00A62ABA"/>
    <w:rsid w:val="00A62CDB"/>
    <w:rsid w:val="00A63412"/>
    <w:rsid w:val="00A63711"/>
    <w:rsid w:val="00A63DF1"/>
    <w:rsid w:val="00A63FAE"/>
    <w:rsid w:val="00A640BD"/>
    <w:rsid w:val="00A644D7"/>
    <w:rsid w:val="00A6474B"/>
    <w:rsid w:val="00A64E5E"/>
    <w:rsid w:val="00A653B0"/>
    <w:rsid w:val="00A65453"/>
    <w:rsid w:val="00A6547C"/>
    <w:rsid w:val="00A657AE"/>
    <w:rsid w:val="00A65E5F"/>
    <w:rsid w:val="00A66204"/>
    <w:rsid w:val="00A66385"/>
    <w:rsid w:val="00A67112"/>
    <w:rsid w:val="00A67606"/>
    <w:rsid w:val="00A67645"/>
    <w:rsid w:val="00A70570"/>
    <w:rsid w:val="00A7082A"/>
    <w:rsid w:val="00A70AB3"/>
    <w:rsid w:val="00A70E2A"/>
    <w:rsid w:val="00A71906"/>
    <w:rsid w:val="00A72473"/>
    <w:rsid w:val="00A72691"/>
    <w:rsid w:val="00A7279E"/>
    <w:rsid w:val="00A73395"/>
    <w:rsid w:val="00A73C94"/>
    <w:rsid w:val="00A73DD3"/>
    <w:rsid w:val="00A744BD"/>
    <w:rsid w:val="00A74516"/>
    <w:rsid w:val="00A755A9"/>
    <w:rsid w:val="00A758AC"/>
    <w:rsid w:val="00A75A18"/>
    <w:rsid w:val="00A76320"/>
    <w:rsid w:val="00A77327"/>
    <w:rsid w:val="00A77379"/>
    <w:rsid w:val="00A7765D"/>
    <w:rsid w:val="00A77BB6"/>
    <w:rsid w:val="00A77ED4"/>
    <w:rsid w:val="00A8020A"/>
    <w:rsid w:val="00A80731"/>
    <w:rsid w:val="00A807C1"/>
    <w:rsid w:val="00A80F5D"/>
    <w:rsid w:val="00A81103"/>
    <w:rsid w:val="00A813C2"/>
    <w:rsid w:val="00A814FD"/>
    <w:rsid w:val="00A81F6E"/>
    <w:rsid w:val="00A82275"/>
    <w:rsid w:val="00A82426"/>
    <w:rsid w:val="00A827EF"/>
    <w:rsid w:val="00A83177"/>
    <w:rsid w:val="00A831A4"/>
    <w:rsid w:val="00A8349D"/>
    <w:rsid w:val="00A835F8"/>
    <w:rsid w:val="00A838E1"/>
    <w:rsid w:val="00A839DB"/>
    <w:rsid w:val="00A840C9"/>
    <w:rsid w:val="00A84116"/>
    <w:rsid w:val="00A841FD"/>
    <w:rsid w:val="00A84B79"/>
    <w:rsid w:val="00A85CBD"/>
    <w:rsid w:val="00A85E89"/>
    <w:rsid w:val="00A865CA"/>
    <w:rsid w:val="00A86614"/>
    <w:rsid w:val="00A9012C"/>
    <w:rsid w:val="00A902A4"/>
    <w:rsid w:val="00A905CC"/>
    <w:rsid w:val="00A9101F"/>
    <w:rsid w:val="00A9180F"/>
    <w:rsid w:val="00A92157"/>
    <w:rsid w:val="00A92217"/>
    <w:rsid w:val="00A92EBA"/>
    <w:rsid w:val="00A930AE"/>
    <w:rsid w:val="00A937CE"/>
    <w:rsid w:val="00A937E7"/>
    <w:rsid w:val="00A93990"/>
    <w:rsid w:val="00A93A8A"/>
    <w:rsid w:val="00A94ABC"/>
    <w:rsid w:val="00A94B60"/>
    <w:rsid w:val="00A94DFC"/>
    <w:rsid w:val="00A951B7"/>
    <w:rsid w:val="00A951CE"/>
    <w:rsid w:val="00A9572A"/>
    <w:rsid w:val="00A95936"/>
    <w:rsid w:val="00A95D13"/>
    <w:rsid w:val="00A95E61"/>
    <w:rsid w:val="00A95EAB"/>
    <w:rsid w:val="00A96958"/>
    <w:rsid w:val="00A970B7"/>
    <w:rsid w:val="00A972E1"/>
    <w:rsid w:val="00A973BB"/>
    <w:rsid w:val="00A9787E"/>
    <w:rsid w:val="00A97991"/>
    <w:rsid w:val="00A97B52"/>
    <w:rsid w:val="00A97E08"/>
    <w:rsid w:val="00AA00E9"/>
    <w:rsid w:val="00AA07CF"/>
    <w:rsid w:val="00AA08A2"/>
    <w:rsid w:val="00AA1494"/>
    <w:rsid w:val="00AA1861"/>
    <w:rsid w:val="00AA1E26"/>
    <w:rsid w:val="00AA2B53"/>
    <w:rsid w:val="00AA33EF"/>
    <w:rsid w:val="00AA3A98"/>
    <w:rsid w:val="00AA3E37"/>
    <w:rsid w:val="00AA403F"/>
    <w:rsid w:val="00AA407A"/>
    <w:rsid w:val="00AA44E0"/>
    <w:rsid w:val="00AA4696"/>
    <w:rsid w:val="00AA51BF"/>
    <w:rsid w:val="00AA54F9"/>
    <w:rsid w:val="00AA5E74"/>
    <w:rsid w:val="00AA6697"/>
    <w:rsid w:val="00AA6A17"/>
    <w:rsid w:val="00AA6E94"/>
    <w:rsid w:val="00AA7279"/>
    <w:rsid w:val="00AA7BCE"/>
    <w:rsid w:val="00AA7C49"/>
    <w:rsid w:val="00AB06B1"/>
    <w:rsid w:val="00AB1185"/>
    <w:rsid w:val="00AB192C"/>
    <w:rsid w:val="00AB231C"/>
    <w:rsid w:val="00AB2734"/>
    <w:rsid w:val="00AB3C2B"/>
    <w:rsid w:val="00AB3D9D"/>
    <w:rsid w:val="00AB4184"/>
    <w:rsid w:val="00AB4516"/>
    <w:rsid w:val="00AB454A"/>
    <w:rsid w:val="00AB4682"/>
    <w:rsid w:val="00AB48BC"/>
    <w:rsid w:val="00AB4A86"/>
    <w:rsid w:val="00AB4A9B"/>
    <w:rsid w:val="00AB4E3D"/>
    <w:rsid w:val="00AB51DB"/>
    <w:rsid w:val="00AB668D"/>
    <w:rsid w:val="00AB6C02"/>
    <w:rsid w:val="00AB7080"/>
    <w:rsid w:val="00AB765C"/>
    <w:rsid w:val="00AB79D6"/>
    <w:rsid w:val="00AC01C4"/>
    <w:rsid w:val="00AC03CE"/>
    <w:rsid w:val="00AC0448"/>
    <w:rsid w:val="00AC07EE"/>
    <w:rsid w:val="00AC11AC"/>
    <w:rsid w:val="00AC12F0"/>
    <w:rsid w:val="00AC145C"/>
    <w:rsid w:val="00AC1673"/>
    <w:rsid w:val="00AC1CCE"/>
    <w:rsid w:val="00AC21E9"/>
    <w:rsid w:val="00AC27C4"/>
    <w:rsid w:val="00AC2892"/>
    <w:rsid w:val="00AC37CA"/>
    <w:rsid w:val="00AC3ED9"/>
    <w:rsid w:val="00AC41BD"/>
    <w:rsid w:val="00AC4955"/>
    <w:rsid w:val="00AC5487"/>
    <w:rsid w:val="00AC5B6C"/>
    <w:rsid w:val="00AC5D48"/>
    <w:rsid w:val="00AC6140"/>
    <w:rsid w:val="00AC65C3"/>
    <w:rsid w:val="00AC6741"/>
    <w:rsid w:val="00AC707B"/>
    <w:rsid w:val="00AC736A"/>
    <w:rsid w:val="00AC73F2"/>
    <w:rsid w:val="00AC7D51"/>
    <w:rsid w:val="00AC7FD7"/>
    <w:rsid w:val="00AD0186"/>
    <w:rsid w:val="00AD04DC"/>
    <w:rsid w:val="00AD1131"/>
    <w:rsid w:val="00AD1CE3"/>
    <w:rsid w:val="00AD3027"/>
    <w:rsid w:val="00AD33AD"/>
    <w:rsid w:val="00AD380F"/>
    <w:rsid w:val="00AD4040"/>
    <w:rsid w:val="00AD40FC"/>
    <w:rsid w:val="00AD4131"/>
    <w:rsid w:val="00AD4FB0"/>
    <w:rsid w:val="00AD5281"/>
    <w:rsid w:val="00AD574A"/>
    <w:rsid w:val="00AD583D"/>
    <w:rsid w:val="00AD58A4"/>
    <w:rsid w:val="00AD5993"/>
    <w:rsid w:val="00AD6179"/>
    <w:rsid w:val="00AD63A4"/>
    <w:rsid w:val="00AD6A23"/>
    <w:rsid w:val="00AD6CFD"/>
    <w:rsid w:val="00AD70DA"/>
    <w:rsid w:val="00AD715A"/>
    <w:rsid w:val="00AD777D"/>
    <w:rsid w:val="00AE0161"/>
    <w:rsid w:val="00AE0A18"/>
    <w:rsid w:val="00AE1901"/>
    <w:rsid w:val="00AE190F"/>
    <w:rsid w:val="00AE196A"/>
    <w:rsid w:val="00AE1B20"/>
    <w:rsid w:val="00AE1D0B"/>
    <w:rsid w:val="00AE1E94"/>
    <w:rsid w:val="00AE248C"/>
    <w:rsid w:val="00AE2685"/>
    <w:rsid w:val="00AE29A9"/>
    <w:rsid w:val="00AE2ABB"/>
    <w:rsid w:val="00AE384C"/>
    <w:rsid w:val="00AE3D60"/>
    <w:rsid w:val="00AE41C6"/>
    <w:rsid w:val="00AE47C0"/>
    <w:rsid w:val="00AE4A48"/>
    <w:rsid w:val="00AE5624"/>
    <w:rsid w:val="00AE577D"/>
    <w:rsid w:val="00AE5AF4"/>
    <w:rsid w:val="00AE5DE1"/>
    <w:rsid w:val="00AE6C34"/>
    <w:rsid w:val="00AE74A6"/>
    <w:rsid w:val="00AE766E"/>
    <w:rsid w:val="00AE7C72"/>
    <w:rsid w:val="00AF02DF"/>
    <w:rsid w:val="00AF070B"/>
    <w:rsid w:val="00AF07CB"/>
    <w:rsid w:val="00AF086B"/>
    <w:rsid w:val="00AF096C"/>
    <w:rsid w:val="00AF12BD"/>
    <w:rsid w:val="00AF18F8"/>
    <w:rsid w:val="00AF26A1"/>
    <w:rsid w:val="00AF2826"/>
    <w:rsid w:val="00AF2C9C"/>
    <w:rsid w:val="00AF3277"/>
    <w:rsid w:val="00AF3523"/>
    <w:rsid w:val="00AF3914"/>
    <w:rsid w:val="00AF3E7E"/>
    <w:rsid w:val="00AF4B5B"/>
    <w:rsid w:val="00AF5233"/>
    <w:rsid w:val="00AF5620"/>
    <w:rsid w:val="00AF5669"/>
    <w:rsid w:val="00AF59AC"/>
    <w:rsid w:val="00AF68CE"/>
    <w:rsid w:val="00AF6BEC"/>
    <w:rsid w:val="00AF7164"/>
    <w:rsid w:val="00AF7568"/>
    <w:rsid w:val="00AF77B1"/>
    <w:rsid w:val="00B0073D"/>
    <w:rsid w:val="00B0089D"/>
    <w:rsid w:val="00B00E45"/>
    <w:rsid w:val="00B011FB"/>
    <w:rsid w:val="00B029BE"/>
    <w:rsid w:val="00B0351F"/>
    <w:rsid w:val="00B0381E"/>
    <w:rsid w:val="00B0396D"/>
    <w:rsid w:val="00B04093"/>
    <w:rsid w:val="00B041BD"/>
    <w:rsid w:val="00B04641"/>
    <w:rsid w:val="00B052D8"/>
    <w:rsid w:val="00B05503"/>
    <w:rsid w:val="00B05E5B"/>
    <w:rsid w:val="00B06214"/>
    <w:rsid w:val="00B062B3"/>
    <w:rsid w:val="00B06590"/>
    <w:rsid w:val="00B06648"/>
    <w:rsid w:val="00B067A4"/>
    <w:rsid w:val="00B0702D"/>
    <w:rsid w:val="00B0705D"/>
    <w:rsid w:val="00B0715E"/>
    <w:rsid w:val="00B07192"/>
    <w:rsid w:val="00B07F83"/>
    <w:rsid w:val="00B107D6"/>
    <w:rsid w:val="00B10EDB"/>
    <w:rsid w:val="00B10FF0"/>
    <w:rsid w:val="00B11BD7"/>
    <w:rsid w:val="00B12095"/>
    <w:rsid w:val="00B12D34"/>
    <w:rsid w:val="00B12DD0"/>
    <w:rsid w:val="00B1366C"/>
    <w:rsid w:val="00B13FA5"/>
    <w:rsid w:val="00B143DA"/>
    <w:rsid w:val="00B14CC7"/>
    <w:rsid w:val="00B150A4"/>
    <w:rsid w:val="00B15C49"/>
    <w:rsid w:val="00B15F50"/>
    <w:rsid w:val="00B16380"/>
    <w:rsid w:val="00B16C31"/>
    <w:rsid w:val="00B170C0"/>
    <w:rsid w:val="00B17908"/>
    <w:rsid w:val="00B17C64"/>
    <w:rsid w:val="00B17F6A"/>
    <w:rsid w:val="00B17FB8"/>
    <w:rsid w:val="00B21446"/>
    <w:rsid w:val="00B215CC"/>
    <w:rsid w:val="00B217BB"/>
    <w:rsid w:val="00B21955"/>
    <w:rsid w:val="00B21BDC"/>
    <w:rsid w:val="00B21C02"/>
    <w:rsid w:val="00B221D7"/>
    <w:rsid w:val="00B22332"/>
    <w:rsid w:val="00B22429"/>
    <w:rsid w:val="00B22B69"/>
    <w:rsid w:val="00B23A17"/>
    <w:rsid w:val="00B245AE"/>
    <w:rsid w:val="00B25529"/>
    <w:rsid w:val="00B2681E"/>
    <w:rsid w:val="00B27111"/>
    <w:rsid w:val="00B272A1"/>
    <w:rsid w:val="00B27FBC"/>
    <w:rsid w:val="00B30163"/>
    <w:rsid w:val="00B302B7"/>
    <w:rsid w:val="00B30603"/>
    <w:rsid w:val="00B30B5F"/>
    <w:rsid w:val="00B31197"/>
    <w:rsid w:val="00B317FD"/>
    <w:rsid w:val="00B31C34"/>
    <w:rsid w:val="00B326DE"/>
    <w:rsid w:val="00B3299C"/>
    <w:rsid w:val="00B32B30"/>
    <w:rsid w:val="00B32F67"/>
    <w:rsid w:val="00B33EBD"/>
    <w:rsid w:val="00B34315"/>
    <w:rsid w:val="00B34601"/>
    <w:rsid w:val="00B348B8"/>
    <w:rsid w:val="00B34C88"/>
    <w:rsid w:val="00B34D3D"/>
    <w:rsid w:val="00B353CD"/>
    <w:rsid w:val="00B35A3F"/>
    <w:rsid w:val="00B361D6"/>
    <w:rsid w:val="00B362E5"/>
    <w:rsid w:val="00B367B8"/>
    <w:rsid w:val="00B36DDC"/>
    <w:rsid w:val="00B370D3"/>
    <w:rsid w:val="00B377B0"/>
    <w:rsid w:val="00B37ED1"/>
    <w:rsid w:val="00B4013F"/>
    <w:rsid w:val="00B40188"/>
    <w:rsid w:val="00B401D8"/>
    <w:rsid w:val="00B4046E"/>
    <w:rsid w:val="00B40DD4"/>
    <w:rsid w:val="00B411A3"/>
    <w:rsid w:val="00B413CC"/>
    <w:rsid w:val="00B41781"/>
    <w:rsid w:val="00B41AA9"/>
    <w:rsid w:val="00B41B67"/>
    <w:rsid w:val="00B425F9"/>
    <w:rsid w:val="00B42801"/>
    <w:rsid w:val="00B430AD"/>
    <w:rsid w:val="00B4354A"/>
    <w:rsid w:val="00B43663"/>
    <w:rsid w:val="00B4388F"/>
    <w:rsid w:val="00B43DDF"/>
    <w:rsid w:val="00B44360"/>
    <w:rsid w:val="00B445AE"/>
    <w:rsid w:val="00B453AB"/>
    <w:rsid w:val="00B45E11"/>
    <w:rsid w:val="00B4683E"/>
    <w:rsid w:val="00B468E0"/>
    <w:rsid w:val="00B46A00"/>
    <w:rsid w:val="00B47265"/>
    <w:rsid w:val="00B479B8"/>
    <w:rsid w:val="00B50430"/>
    <w:rsid w:val="00B50443"/>
    <w:rsid w:val="00B5049A"/>
    <w:rsid w:val="00B506A7"/>
    <w:rsid w:val="00B514F0"/>
    <w:rsid w:val="00B51603"/>
    <w:rsid w:val="00B51D17"/>
    <w:rsid w:val="00B53662"/>
    <w:rsid w:val="00B53DD5"/>
    <w:rsid w:val="00B54A2C"/>
    <w:rsid w:val="00B54C1A"/>
    <w:rsid w:val="00B54FB2"/>
    <w:rsid w:val="00B550E2"/>
    <w:rsid w:val="00B552AB"/>
    <w:rsid w:val="00B5729C"/>
    <w:rsid w:val="00B57B6C"/>
    <w:rsid w:val="00B6076B"/>
    <w:rsid w:val="00B60B55"/>
    <w:rsid w:val="00B60B69"/>
    <w:rsid w:val="00B60DF9"/>
    <w:rsid w:val="00B60E80"/>
    <w:rsid w:val="00B62ABE"/>
    <w:rsid w:val="00B62C54"/>
    <w:rsid w:val="00B6362B"/>
    <w:rsid w:val="00B644B1"/>
    <w:rsid w:val="00B64B5E"/>
    <w:rsid w:val="00B64F10"/>
    <w:rsid w:val="00B6537A"/>
    <w:rsid w:val="00B65C69"/>
    <w:rsid w:val="00B6625C"/>
    <w:rsid w:val="00B66DB2"/>
    <w:rsid w:val="00B66E58"/>
    <w:rsid w:val="00B67F1D"/>
    <w:rsid w:val="00B7009B"/>
    <w:rsid w:val="00B70231"/>
    <w:rsid w:val="00B70730"/>
    <w:rsid w:val="00B709FD"/>
    <w:rsid w:val="00B719D4"/>
    <w:rsid w:val="00B72480"/>
    <w:rsid w:val="00B72A19"/>
    <w:rsid w:val="00B7506A"/>
    <w:rsid w:val="00B75122"/>
    <w:rsid w:val="00B75171"/>
    <w:rsid w:val="00B753CC"/>
    <w:rsid w:val="00B75579"/>
    <w:rsid w:val="00B75F56"/>
    <w:rsid w:val="00B76000"/>
    <w:rsid w:val="00B76A0B"/>
    <w:rsid w:val="00B76B78"/>
    <w:rsid w:val="00B77332"/>
    <w:rsid w:val="00B774EA"/>
    <w:rsid w:val="00B77500"/>
    <w:rsid w:val="00B77593"/>
    <w:rsid w:val="00B77678"/>
    <w:rsid w:val="00B77C0A"/>
    <w:rsid w:val="00B80074"/>
    <w:rsid w:val="00B811BE"/>
    <w:rsid w:val="00B82220"/>
    <w:rsid w:val="00B82242"/>
    <w:rsid w:val="00B8245E"/>
    <w:rsid w:val="00B82474"/>
    <w:rsid w:val="00B82A13"/>
    <w:rsid w:val="00B82CCE"/>
    <w:rsid w:val="00B82E3C"/>
    <w:rsid w:val="00B83094"/>
    <w:rsid w:val="00B8468A"/>
    <w:rsid w:val="00B84717"/>
    <w:rsid w:val="00B85722"/>
    <w:rsid w:val="00B85FCF"/>
    <w:rsid w:val="00B860AE"/>
    <w:rsid w:val="00B86328"/>
    <w:rsid w:val="00B86354"/>
    <w:rsid w:val="00B86BB7"/>
    <w:rsid w:val="00B87169"/>
    <w:rsid w:val="00B904F7"/>
    <w:rsid w:val="00B90752"/>
    <w:rsid w:val="00B91355"/>
    <w:rsid w:val="00B9168F"/>
    <w:rsid w:val="00B91C93"/>
    <w:rsid w:val="00B92255"/>
    <w:rsid w:val="00B92784"/>
    <w:rsid w:val="00B92C0F"/>
    <w:rsid w:val="00B94415"/>
    <w:rsid w:val="00B946CE"/>
    <w:rsid w:val="00B94A05"/>
    <w:rsid w:val="00B95010"/>
    <w:rsid w:val="00B950F2"/>
    <w:rsid w:val="00B956F3"/>
    <w:rsid w:val="00B961FC"/>
    <w:rsid w:val="00B9632D"/>
    <w:rsid w:val="00B96661"/>
    <w:rsid w:val="00B96955"/>
    <w:rsid w:val="00B97745"/>
    <w:rsid w:val="00B97B71"/>
    <w:rsid w:val="00BA069B"/>
    <w:rsid w:val="00BA1093"/>
    <w:rsid w:val="00BA14E6"/>
    <w:rsid w:val="00BA1966"/>
    <w:rsid w:val="00BA1C23"/>
    <w:rsid w:val="00BA250A"/>
    <w:rsid w:val="00BA29C4"/>
    <w:rsid w:val="00BA2B56"/>
    <w:rsid w:val="00BA2C29"/>
    <w:rsid w:val="00BA2E7E"/>
    <w:rsid w:val="00BA2F05"/>
    <w:rsid w:val="00BA2F88"/>
    <w:rsid w:val="00BA40C6"/>
    <w:rsid w:val="00BA4C1C"/>
    <w:rsid w:val="00BA4E5B"/>
    <w:rsid w:val="00BA53ED"/>
    <w:rsid w:val="00BA5677"/>
    <w:rsid w:val="00BA5E44"/>
    <w:rsid w:val="00BA60C1"/>
    <w:rsid w:val="00BA65E7"/>
    <w:rsid w:val="00BA699E"/>
    <w:rsid w:val="00BA72C9"/>
    <w:rsid w:val="00BA751F"/>
    <w:rsid w:val="00BA785A"/>
    <w:rsid w:val="00BB0592"/>
    <w:rsid w:val="00BB077C"/>
    <w:rsid w:val="00BB0B42"/>
    <w:rsid w:val="00BB0B5F"/>
    <w:rsid w:val="00BB116A"/>
    <w:rsid w:val="00BB1302"/>
    <w:rsid w:val="00BB1830"/>
    <w:rsid w:val="00BB1CA1"/>
    <w:rsid w:val="00BB24AA"/>
    <w:rsid w:val="00BB31AE"/>
    <w:rsid w:val="00BB4334"/>
    <w:rsid w:val="00BB4B3E"/>
    <w:rsid w:val="00BB4C04"/>
    <w:rsid w:val="00BB4C8D"/>
    <w:rsid w:val="00BB67DC"/>
    <w:rsid w:val="00BB6AEE"/>
    <w:rsid w:val="00BB6E48"/>
    <w:rsid w:val="00BB7A39"/>
    <w:rsid w:val="00BB7DB0"/>
    <w:rsid w:val="00BC0047"/>
    <w:rsid w:val="00BC042C"/>
    <w:rsid w:val="00BC1066"/>
    <w:rsid w:val="00BC1A19"/>
    <w:rsid w:val="00BC2038"/>
    <w:rsid w:val="00BC2A8B"/>
    <w:rsid w:val="00BC3794"/>
    <w:rsid w:val="00BC396F"/>
    <w:rsid w:val="00BC4AF7"/>
    <w:rsid w:val="00BC5048"/>
    <w:rsid w:val="00BC5A29"/>
    <w:rsid w:val="00BC66AD"/>
    <w:rsid w:val="00BC6E99"/>
    <w:rsid w:val="00BC6FF5"/>
    <w:rsid w:val="00BD067A"/>
    <w:rsid w:val="00BD0FED"/>
    <w:rsid w:val="00BD15BC"/>
    <w:rsid w:val="00BD1F1E"/>
    <w:rsid w:val="00BD2569"/>
    <w:rsid w:val="00BD26A0"/>
    <w:rsid w:val="00BD293C"/>
    <w:rsid w:val="00BD2EA9"/>
    <w:rsid w:val="00BD3803"/>
    <w:rsid w:val="00BD4155"/>
    <w:rsid w:val="00BD422C"/>
    <w:rsid w:val="00BD429D"/>
    <w:rsid w:val="00BD4DB8"/>
    <w:rsid w:val="00BD57BD"/>
    <w:rsid w:val="00BD5BCF"/>
    <w:rsid w:val="00BD62E1"/>
    <w:rsid w:val="00BD639E"/>
    <w:rsid w:val="00BD66A0"/>
    <w:rsid w:val="00BD6B1B"/>
    <w:rsid w:val="00BD6CD1"/>
    <w:rsid w:val="00BD7389"/>
    <w:rsid w:val="00BD787E"/>
    <w:rsid w:val="00BD7933"/>
    <w:rsid w:val="00BD7B89"/>
    <w:rsid w:val="00BD7C3D"/>
    <w:rsid w:val="00BE02A7"/>
    <w:rsid w:val="00BE057C"/>
    <w:rsid w:val="00BE0C5F"/>
    <w:rsid w:val="00BE111C"/>
    <w:rsid w:val="00BE1C06"/>
    <w:rsid w:val="00BE1FC1"/>
    <w:rsid w:val="00BE3896"/>
    <w:rsid w:val="00BE3D74"/>
    <w:rsid w:val="00BE41F6"/>
    <w:rsid w:val="00BE4A04"/>
    <w:rsid w:val="00BE50A5"/>
    <w:rsid w:val="00BE5A46"/>
    <w:rsid w:val="00BE5D36"/>
    <w:rsid w:val="00BE6038"/>
    <w:rsid w:val="00BE69F6"/>
    <w:rsid w:val="00BE6EF5"/>
    <w:rsid w:val="00BE77AD"/>
    <w:rsid w:val="00BE7916"/>
    <w:rsid w:val="00BE7D4A"/>
    <w:rsid w:val="00BF012F"/>
    <w:rsid w:val="00BF08C9"/>
    <w:rsid w:val="00BF0903"/>
    <w:rsid w:val="00BF18E7"/>
    <w:rsid w:val="00BF2283"/>
    <w:rsid w:val="00BF23E7"/>
    <w:rsid w:val="00BF2BC0"/>
    <w:rsid w:val="00BF3872"/>
    <w:rsid w:val="00BF4AEE"/>
    <w:rsid w:val="00BF52BB"/>
    <w:rsid w:val="00BF5540"/>
    <w:rsid w:val="00BF601F"/>
    <w:rsid w:val="00BF7C20"/>
    <w:rsid w:val="00BF7E1C"/>
    <w:rsid w:val="00C00E52"/>
    <w:rsid w:val="00C01004"/>
    <w:rsid w:val="00C010DC"/>
    <w:rsid w:val="00C01F96"/>
    <w:rsid w:val="00C02FA7"/>
    <w:rsid w:val="00C02FDD"/>
    <w:rsid w:val="00C0367D"/>
    <w:rsid w:val="00C03ABE"/>
    <w:rsid w:val="00C040B8"/>
    <w:rsid w:val="00C04A84"/>
    <w:rsid w:val="00C04BCB"/>
    <w:rsid w:val="00C04E60"/>
    <w:rsid w:val="00C05576"/>
    <w:rsid w:val="00C05B90"/>
    <w:rsid w:val="00C0601B"/>
    <w:rsid w:val="00C071B7"/>
    <w:rsid w:val="00C07941"/>
    <w:rsid w:val="00C07DAB"/>
    <w:rsid w:val="00C07E1C"/>
    <w:rsid w:val="00C103DC"/>
    <w:rsid w:val="00C105DB"/>
    <w:rsid w:val="00C106DD"/>
    <w:rsid w:val="00C106E1"/>
    <w:rsid w:val="00C10BA4"/>
    <w:rsid w:val="00C10F45"/>
    <w:rsid w:val="00C11834"/>
    <w:rsid w:val="00C11C53"/>
    <w:rsid w:val="00C11F16"/>
    <w:rsid w:val="00C12F90"/>
    <w:rsid w:val="00C13058"/>
    <w:rsid w:val="00C130B8"/>
    <w:rsid w:val="00C138A3"/>
    <w:rsid w:val="00C140A1"/>
    <w:rsid w:val="00C1435D"/>
    <w:rsid w:val="00C14502"/>
    <w:rsid w:val="00C14C84"/>
    <w:rsid w:val="00C14CD2"/>
    <w:rsid w:val="00C15227"/>
    <w:rsid w:val="00C15289"/>
    <w:rsid w:val="00C15710"/>
    <w:rsid w:val="00C1592E"/>
    <w:rsid w:val="00C16B96"/>
    <w:rsid w:val="00C16E5B"/>
    <w:rsid w:val="00C1737D"/>
    <w:rsid w:val="00C174C1"/>
    <w:rsid w:val="00C17DEA"/>
    <w:rsid w:val="00C20271"/>
    <w:rsid w:val="00C20762"/>
    <w:rsid w:val="00C211D3"/>
    <w:rsid w:val="00C2140E"/>
    <w:rsid w:val="00C21703"/>
    <w:rsid w:val="00C218A5"/>
    <w:rsid w:val="00C21FB2"/>
    <w:rsid w:val="00C2215D"/>
    <w:rsid w:val="00C229B9"/>
    <w:rsid w:val="00C22A7D"/>
    <w:rsid w:val="00C23569"/>
    <w:rsid w:val="00C24FB2"/>
    <w:rsid w:val="00C25497"/>
    <w:rsid w:val="00C25892"/>
    <w:rsid w:val="00C25D20"/>
    <w:rsid w:val="00C25D77"/>
    <w:rsid w:val="00C26483"/>
    <w:rsid w:val="00C267FF"/>
    <w:rsid w:val="00C3063F"/>
    <w:rsid w:val="00C30925"/>
    <w:rsid w:val="00C31D45"/>
    <w:rsid w:val="00C31E4F"/>
    <w:rsid w:val="00C3229D"/>
    <w:rsid w:val="00C32B4D"/>
    <w:rsid w:val="00C32CC9"/>
    <w:rsid w:val="00C32E04"/>
    <w:rsid w:val="00C3343D"/>
    <w:rsid w:val="00C33527"/>
    <w:rsid w:val="00C3495D"/>
    <w:rsid w:val="00C3504E"/>
    <w:rsid w:val="00C35067"/>
    <w:rsid w:val="00C3541B"/>
    <w:rsid w:val="00C355F4"/>
    <w:rsid w:val="00C35653"/>
    <w:rsid w:val="00C35A52"/>
    <w:rsid w:val="00C35DE7"/>
    <w:rsid w:val="00C36364"/>
    <w:rsid w:val="00C3653E"/>
    <w:rsid w:val="00C365BB"/>
    <w:rsid w:val="00C3682B"/>
    <w:rsid w:val="00C37389"/>
    <w:rsid w:val="00C374F5"/>
    <w:rsid w:val="00C3764B"/>
    <w:rsid w:val="00C37920"/>
    <w:rsid w:val="00C37DBB"/>
    <w:rsid w:val="00C37F16"/>
    <w:rsid w:val="00C40410"/>
    <w:rsid w:val="00C40613"/>
    <w:rsid w:val="00C40BD2"/>
    <w:rsid w:val="00C410EF"/>
    <w:rsid w:val="00C4170C"/>
    <w:rsid w:val="00C41AFC"/>
    <w:rsid w:val="00C41FB8"/>
    <w:rsid w:val="00C42138"/>
    <w:rsid w:val="00C431AB"/>
    <w:rsid w:val="00C43319"/>
    <w:rsid w:val="00C4347F"/>
    <w:rsid w:val="00C439D7"/>
    <w:rsid w:val="00C4457B"/>
    <w:rsid w:val="00C44651"/>
    <w:rsid w:val="00C447BB"/>
    <w:rsid w:val="00C448FA"/>
    <w:rsid w:val="00C44D32"/>
    <w:rsid w:val="00C44E8D"/>
    <w:rsid w:val="00C44F6E"/>
    <w:rsid w:val="00C45161"/>
    <w:rsid w:val="00C4526A"/>
    <w:rsid w:val="00C4526F"/>
    <w:rsid w:val="00C4594B"/>
    <w:rsid w:val="00C45B5A"/>
    <w:rsid w:val="00C46098"/>
    <w:rsid w:val="00C463DE"/>
    <w:rsid w:val="00C463DF"/>
    <w:rsid w:val="00C4652E"/>
    <w:rsid w:val="00C46911"/>
    <w:rsid w:val="00C46971"/>
    <w:rsid w:val="00C47C92"/>
    <w:rsid w:val="00C50D70"/>
    <w:rsid w:val="00C510FE"/>
    <w:rsid w:val="00C52567"/>
    <w:rsid w:val="00C5264C"/>
    <w:rsid w:val="00C5278A"/>
    <w:rsid w:val="00C52CB6"/>
    <w:rsid w:val="00C5359B"/>
    <w:rsid w:val="00C5372A"/>
    <w:rsid w:val="00C53AF9"/>
    <w:rsid w:val="00C54531"/>
    <w:rsid w:val="00C54952"/>
    <w:rsid w:val="00C549FC"/>
    <w:rsid w:val="00C55D2A"/>
    <w:rsid w:val="00C564A3"/>
    <w:rsid w:val="00C567AF"/>
    <w:rsid w:val="00C56AF9"/>
    <w:rsid w:val="00C56D7E"/>
    <w:rsid w:val="00C57455"/>
    <w:rsid w:val="00C576C8"/>
    <w:rsid w:val="00C57831"/>
    <w:rsid w:val="00C5784C"/>
    <w:rsid w:val="00C5788D"/>
    <w:rsid w:val="00C60033"/>
    <w:rsid w:val="00C61730"/>
    <w:rsid w:val="00C61ED0"/>
    <w:rsid w:val="00C624AA"/>
    <w:rsid w:val="00C62A33"/>
    <w:rsid w:val="00C62FFE"/>
    <w:rsid w:val="00C63798"/>
    <w:rsid w:val="00C63D17"/>
    <w:rsid w:val="00C64E6E"/>
    <w:rsid w:val="00C64F92"/>
    <w:rsid w:val="00C65269"/>
    <w:rsid w:val="00C657F6"/>
    <w:rsid w:val="00C65868"/>
    <w:rsid w:val="00C666C9"/>
    <w:rsid w:val="00C66771"/>
    <w:rsid w:val="00C66F5D"/>
    <w:rsid w:val="00C675B5"/>
    <w:rsid w:val="00C701C1"/>
    <w:rsid w:val="00C702CC"/>
    <w:rsid w:val="00C70CDD"/>
    <w:rsid w:val="00C716A8"/>
    <w:rsid w:val="00C71B00"/>
    <w:rsid w:val="00C726E2"/>
    <w:rsid w:val="00C7273E"/>
    <w:rsid w:val="00C72B08"/>
    <w:rsid w:val="00C73D7D"/>
    <w:rsid w:val="00C74033"/>
    <w:rsid w:val="00C742C9"/>
    <w:rsid w:val="00C744C7"/>
    <w:rsid w:val="00C7482F"/>
    <w:rsid w:val="00C74BA8"/>
    <w:rsid w:val="00C75061"/>
    <w:rsid w:val="00C75220"/>
    <w:rsid w:val="00C754C3"/>
    <w:rsid w:val="00C75D54"/>
    <w:rsid w:val="00C7647D"/>
    <w:rsid w:val="00C7694F"/>
    <w:rsid w:val="00C76D43"/>
    <w:rsid w:val="00C7771F"/>
    <w:rsid w:val="00C778AC"/>
    <w:rsid w:val="00C77D34"/>
    <w:rsid w:val="00C804BA"/>
    <w:rsid w:val="00C80508"/>
    <w:rsid w:val="00C81495"/>
    <w:rsid w:val="00C82960"/>
    <w:rsid w:val="00C83A9C"/>
    <w:rsid w:val="00C83D0B"/>
    <w:rsid w:val="00C84295"/>
    <w:rsid w:val="00C8443A"/>
    <w:rsid w:val="00C849AA"/>
    <w:rsid w:val="00C84A5D"/>
    <w:rsid w:val="00C84AA5"/>
    <w:rsid w:val="00C84AAB"/>
    <w:rsid w:val="00C8517E"/>
    <w:rsid w:val="00C8551F"/>
    <w:rsid w:val="00C8568A"/>
    <w:rsid w:val="00C85A41"/>
    <w:rsid w:val="00C8646A"/>
    <w:rsid w:val="00C86747"/>
    <w:rsid w:val="00C86B01"/>
    <w:rsid w:val="00C87FAA"/>
    <w:rsid w:val="00C902B5"/>
    <w:rsid w:val="00C90CD6"/>
    <w:rsid w:val="00C912FE"/>
    <w:rsid w:val="00C91340"/>
    <w:rsid w:val="00C913F8"/>
    <w:rsid w:val="00C915E9"/>
    <w:rsid w:val="00C91C53"/>
    <w:rsid w:val="00C92066"/>
    <w:rsid w:val="00C924C5"/>
    <w:rsid w:val="00C926B1"/>
    <w:rsid w:val="00C92F16"/>
    <w:rsid w:val="00C939BD"/>
    <w:rsid w:val="00C94C42"/>
    <w:rsid w:val="00C94F42"/>
    <w:rsid w:val="00C94F55"/>
    <w:rsid w:val="00C9620D"/>
    <w:rsid w:val="00C9646A"/>
    <w:rsid w:val="00C96EFF"/>
    <w:rsid w:val="00C97A57"/>
    <w:rsid w:val="00C97B46"/>
    <w:rsid w:val="00C97C48"/>
    <w:rsid w:val="00C97C91"/>
    <w:rsid w:val="00C97F25"/>
    <w:rsid w:val="00CA0F7F"/>
    <w:rsid w:val="00CA15A1"/>
    <w:rsid w:val="00CA15F6"/>
    <w:rsid w:val="00CA35EF"/>
    <w:rsid w:val="00CA3778"/>
    <w:rsid w:val="00CA3784"/>
    <w:rsid w:val="00CA39C4"/>
    <w:rsid w:val="00CA4389"/>
    <w:rsid w:val="00CA43A5"/>
    <w:rsid w:val="00CA4AAC"/>
    <w:rsid w:val="00CA4D61"/>
    <w:rsid w:val="00CA4D88"/>
    <w:rsid w:val="00CA5650"/>
    <w:rsid w:val="00CA5D03"/>
    <w:rsid w:val="00CA629D"/>
    <w:rsid w:val="00CA63D3"/>
    <w:rsid w:val="00CA7205"/>
    <w:rsid w:val="00CA757F"/>
    <w:rsid w:val="00CA7A2C"/>
    <w:rsid w:val="00CA7C6E"/>
    <w:rsid w:val="00CB04C0"/>
    <w:rsid w:val="00CB0748"/>
    <w:rsid w:val="00CB152A"/>
    <w:rsid w:val="00CB1A7B"/>
    <w:rsid w:val="00CB1E3A"/>
    <w:rsid w:val="00CB2C0D"/>
    <w:rsid w:val="00CB309E"/>
    <w:rsid w:val="00CB35FA"/>
    <w:rsid w:val="00CB38FE"/>
    <w:rsid w:val="00CB3A47"/>
    <w:rsid w:val="00CB3FD5"/>
    <w:rsid w:val="00CB4613"/>
    <w:rsid w:val="00CB47F6"/>
    <w:rsid w:val="00CB537E"/>
    <w:rsid w:val="00CB5FB1"/>
    <w:rsid w:val="00CB6505"/>
    <w:rsid w:val="00CB76FD"/>
    <w:rsid w:val="00CB7B59"/>
    <w:rsid w:val="00CB7F20"/>
    <w:rsid w:val="00CB7FB1"/>
    <w:rsid w:val="00CC0AF7"/>
    <w:rsid w:val="00CC0F34"/>
    <w:rsid w:val="00CC1FED"/>
    <w:rsid w:val="00CC257B"/>
    <w:rsid w:val="00CC26AF"/>
    <w:rsid w:val="00CC296B"/>
    <w:rsid w:val="00CC33ED"/>
    <w:rsid w:val="00CC5489"/>
    <w:rsid w:val="00CC5D0B"/>
    <w:rsid w:val="00CC60CC"/>
    <w:rsid w:val="00CC625B"/>
    <w:rsid w:val="00CC6F8E"/>
    <w:rsid w:val="00CC704E"/>
    <w:rsid w:val="00CC7A77"/>
    <w:rsid w:val="00CD026B"/>
    <w:rsid w:val="00CD07E5"/>
    <w:rsid w:val="00CD1194"/>
    <w:rsid w:val="00CD1393"/>
    <w:rsid w:val="00CD13B8"/>
    <w:rsid w:val="00CD13E4"/>
    <w:rsid w:val="00CD1FF5"/>
    <w:rsid w:val="00CD2045"/>
    <w:rsid w:val="00CD2069"/>
    <w:rsid w:val="00CD2150"/>
    <w:rsid w:val="00CD2733"/>
    <w:rsid w:val="00CD321C"/>
    <w:rsid w:val="00CD3EB5"/>
    <w:rsid w:val="00CD3FC9"/>
    <w:rsid w:val="00CD44F2"/>
    <w:rsid w:val="00CD497D"/>
    <w:rsid w:val="00CD4AF2"/>
    <w:rsid w:val="00CD54FA"/>
    <w:rsid w:val="00CD598D"/>
    <w:rsid w:val="00CD6AD3"/>
    <w:rsid w:val="00CD6D33"/>
    <w:rsid w:val="00CD735E"/>
    <w:rsid w:val="00CD7E98"/>
    <w:rsid w:val="00CD7F83"/>
    <w:rsid w:val="00CE0387"/>
    <w:rsid w:val="00CE0776"/>
    <w:rsid w:val="00CE0A91"/>
    <w:rsid w:val="00CE0BD7"/>
    <w:rsid w:val="00CE1CBC"/>
    <w:rsid w:val="00CE1F5F"/>
    <w:rsid w:val="00CE2028"/>
    <w:rsid w:val="00CE2161"/>
    <w:rsid w:val="00CE2461"/>
    <w:rsid w:val="00CE2952"/>
    <w:rsid w:val="00CE298B"/>
    <w:rsid w:val="00CE374A"/>
    <w:rsid w:val="00CE3820"/>
    <w:rsid w:val="00CE38F0"/>
    <w:rsid w:val="00CE3A10"/>
    <w:rsid w:val="00CE3CC8"/>
    <w:rsid w:val="00CE3FC7"/>
    <w:rsid w:val="00CE475A"/>
    <w:rsid w:val="00CE4A8F"/>
    <w:rsid w:val="00CE4FD8"/>
    <w:rsid w:val="00CE5243"/>
    <w:rsid w:val="00CE53F6"/>
    <w:rsid w:val="00CE7634"/>
    <w:rsid w:val="00CE7715"/>
    <w:rsid w:val="00CF0FB8"/>
    <w:rsid w:val="00CF10ED"/>
    <w:rsid w:val="00CF1384"/>
    <w:rsid w:val="00CF13C9"/>
    <w:rsid w:val="00CF1E1B"/>
    <w:rsid w:val="00CF2216"/>
    <w:rsid w:val="00CF2510"/>
    <w:rsid w:val="00CF2CA6"/>
    <w:rsid w:val="00CF4FBF"/>
    <w:rsid w:val="00CF5037"/>
    <w:rsid w:val="00CF5B64"/>
    <w:rsid w:val="00CF5F80"/>
    <w:rsid w:val="00CF676D"/>
    <w:rsid w:val="00CF6E00"/>
    <w:rsid w:val="00CF7505"/>
    <w:rsid w:val="00CF7A6A"/>
    <w:rsid w:val="00D004A8"/>
    <w:rsid w:val="00D00E52"/>
    <w:rsid w:val="00D010A2"/>
    <w:rsid w:val="00D011AA"/>
    <w:rsid w:val="00D01207"/>
    <w:rsid w:val="00D01A63"/>
    <w:rsid w:val="00D0258A"/>
    <w:rsid w:val="00D02838"/>
    <w:rsid w:val="00D02B15"/>
    <w:rsid w:val="00D02D62"/>
    <w:rsid w:val="00D0331F"/>
    <w:rsid w:val="00D0472C"/>
    <w:rsid w:val="00D04B8A"/>
    <w:rsid w:val="00D04BC8"/>
    <w:rsid w:val="00D04DCF"/>
    <w:rsid w:val="00D056DE"/>
    <w:rsid w:val="00D062EE"/>
    <w:rsid w:val="00D06466"/>
    <w:rsid w:val="00D0675F"/>
    <w:rsid w:val="00D06809"/>
    <w:rsid w:val="00D0701A"/>
    <w:rsid w:val="00D07E3D"/>
    <w:rsid w:val="00D07FB2"/>
    <w:rsid w:val="00D10D16"/>
    <w:rsid w:val="00D111D2"/>
    <w:rsid w:val="00D11A45"/>
    <w:rsid w:val="00D124B1"/>
    <w:rsid w:val="00D12C11"/>
    <w:rsid w:val="00D12F32"/>
    <w:rsid w:val="00D13AC7"/>
    <w:rsid w:val="00D13E41"/>
    <w:rsid w:val="00D14675"/>
    <w:rsid w:val="00D14C7D"/>
    <w:rsid w:val="00D15415"/>
    <w:rsid w:val="00D15440"/>
    <w:rsid w:val="00D15FFC"/>
    <w:rsid w:val="00D166DA"/>
    <w:rsid w:val="00D16F0D"/>
    <w:rsid w:val="00D174DA"/>
    <w:rsid w:val="00D175D8"/>
    <w:rsid w:val="00D2008B"/>
    <w:rsid w:val="00D200B3"/>
    <w:rsid w:val="00D20452"/>
    <w:rsid w:val="00D204BC"/>
    <w:rsid w:val="00D204E3"/>
    <w:rsid w:val="00D20682"/>
    <w:rsid w:val="00D20F8D"/>
    <w:rsid w:val="00D2129C"/>
    <w:rsid w:val="00D220B5"/>
    <w:rsid w:val="00D22588"/>
    <w:rsid w:val="00D23223"/>
    <w:rsid w:val="00D238C5"/>
    <w:rsid w:val="00D2505B"/>
    <w:rsid w:val="00D2517B"/>
    <w:rsid w:val="00D251B5"/>
    <w:rsid w:val="00D25494"/>
    <w:rsid w:val="00D2562F"/>
    <w:rsid w:val="00D259D1"/>
    <w:rsid w:val="00D25EEE"/>
    <w:rsid w:val="00D26620"/>
    <w:rsid w:val="00D26911"/>
    <w:rsid w:val="00D26921"/>
    <w:rsid w:val="00D269EB"/>
    <w:rsid w:val="00D26B0B"/>
    <w:rsid w:val="00D26D8A"/>
    <w:rsid w:val="00D272CC"/>
    <w:rsid w:val="00D308F9"/>
    <w:rsid w:val="00D30917"/>
    <w:rsid w:val="00D30C8E"/>
    <w:rsid w:val="00D310A1"/>
    <w:rsid w:val="00D312BB"/>
    <w:rsid w:val="00D314BA"/>
    <w:rsid w:val="00D3391C"/>
    <w:rsid w:val="00D33E25"/>
    <w:rsid w:val="00D33F67"/>
    <w:rsid w:val="00D344EA"/>
    <w:rsid w:val="00D34602"/>
    <w:rsid w:val="00D348CA"/>
    <w:rsid w:val="00D352C5"/>
    <w:rsid w:val="00D354EE"/>
    <w:rsid w:val="00D358CA"/>
    <w:rsid w:val="00D365C1"/>
    <w:rsid w:val="00D379C3"/>
    <w:rsid w:val="00D40270"/>
    <w:rsid w:val="00D4099B"/>
    <w:rsid w:val="00D412C4"/>
    <w:rsid w:val="00D41492"/>
    <w:rsid w:val="00D41845"/>
    <w:rsid w:val="00D421AE"/>
    <w:rsid w:val="00D421EF"/>
    <w:rsid w:val="00D4250A"/>
    <w:rsid w:val="00D425E8"/>
    <w:rsid w:val="00D4277C"/>
    <w:rsid w:val="00D430FA"/>
    <w:rsid w:val="00D44128"/>
    <w:rsid w:val="00D44546"/>
    <w:rsid w:val="00D448E0"/>
    <w:rsid w:val="00D451DC"/>
    <w:rsid w:val="00D4530C"/>
    <w:rsid w:val="00D45401"/>
    <w:rsid w:val="00D45774"/>
    <w:rsid w:val="00D459A0"/>
    <w:rsid w:val="00D46591"/>
    <w:rsid w:val="00D47ADA"/>
    <w:rsid w:val="00D47B1E"/>
    <w:rsid w:val="00D50E92"/>
    <w:rsid w:val="00D50F64"/>
    <w:rsid w:val="00D51982"/>
    <w:rsid w:val="00D51AA5"/>
    <w:rsid w:val="00D51F54"/>
    <w:rsid w:val="00D51F8D"/>
    <w:rsid w:val="00D51FA1"/>
    <w:rsid w:val="00D52A51"/>
    <w:rsid w:val="00D52BA5"/>
    <w:rsid w:val="00D52C39"/>
    <w:rsid w:val="00D53439"/>
    <w:rsid w:val="00D53EC6"/>
    <w:rsid w:val="00D54889"/>
    <w:rsid w:val="00D54CF1"/>
    <w:rsid w:val="00D54DDE"/>
    <w:rsid w:val="00D5615C"/>
    <w:rsid w:val="00D5630D"/>
    <w:rsid w:val="00D5682F"/>
    <w:rsid w:val="00D574D7"/>
    <w:rsid w:val="00D57CFC"/>
    <w:rsid w:val="00D609B1"/>
    <w:rsid w:val="00D60A52"/>
    <w:rsid w:val="00D60E7A"/>
    <w:rsid w:val="00D615EB"/>
    <w:rsid w:val="00D61768"/>
    <w:rsid w:val="00D61A9C"/>
    <w:rsid w:val="00D61F69"/>
    <w:rsid w:val="00D62265"/>
    <w:rsid w:val="00D624D9"/>
    <w:rsid w:val="00D625AE"/>
    <w:rsid w:val="00D62A9D"/>
    <w:rsid w:val="00D6306E"/>
    <w:rsid w:val="00D63210"/>
    <w:rsid w:val="00D6345A"/>
    <w:rsid w:val="00D63CF1"/>
    <w:rsid w:val="00D64B49"/>
    <w:rsid w:val="00D65B87"/>
    <w:rsid w:val="00D67C22"/>
    <w:rsid w:val="00D707C7"/>
    <w:rsid w:val="00D709FD"/>
    <w:rsid w:val="00D71490"/>
    <w:rsid w:val="00D717DC"/>
    <w:rsid w:val="00D71ABE"/>
    <w:rsid w:val="00D71EFE"/>
    <w:rsid w:val="00D72129"/>
    <w:rsid w:val="00D72301"/>
    <w:rsid w:val="00D7234B"/>
    <w:rsid w:val="00D72C1C"/>
    <w:rsid w:val="00D72FBC"/>
    <w:rsid w:val="00D73CD0"/>
    <w:rsid w:val="00D73CDC"/>
    <w:rsid w:val="00D73EAC"/>
    <w:rsid w:val="00D743FC"/>
    <w:rsid w:val="00D74DB2"/>
    <w:rsid w:val="00D74EE1"/>
    <w:rsid w:val="00D75D9B"/>
    <w:rsid w:val="00D7647F"/>
    <w:rsid w:val="00D767C5"/>
    <w:rsid w:val="00D76CDB"/>
    <w:rsid w:val="00D76D88"/>
    <w:rsid w:val="00D773A8"/>
    <w:rsid w:val="00D773DB"/>
    <w:rsid w:val="00D77867"/>
    <w:rsid w:val="00D80549"/>
    <w:rsid w:val="00D808FB"/>
    <w:rsid w:val="00D81D71"/>
    <w:rsid w:val="00D81FE9"/>
    <w:rsid w:val="00D838C5"/>
    <w:rsid w:val="00D846E4"/>
    <w:rsid w:val="00D8471E"/>
    <w:rsid w:val="00D856BA"/>
    <w:rsid w:val="00D85764"/>
    <w:rsid w:val="00D8590E"/>
    <w:rsid w:val="00D85AE3"/>
    <w:rsid w:val="00D85B7F"/>
    <w:rsid w:val="00D860D4"/>
    <w:rsid w:val="00D8615C"/>
    <w:rsid w:val="00D86489"/>
    <w:rsid w:val="00D86749"/>
    <w:rsid w:val="00D86877"/>
    <w:rsid w:val="00D875AF"/>
    <w:rsid w:val="00D87DF3"/>
    <w:rsid w:val="00D87FC3"/>
    <w:rsid w:val="00D9008C"/>
    <w:rsid w:val="00D90208"/>
    <w:rsid w:val="00D91BD7"/>
    <w:rsid w:val="00D91BF9"/>
    <w:rsid w:val="00D91EAA"/>
    <w:rsid w:val="00D92068"/>
    <w:rsid w:val="00D927FF"/>
    <w:rsid w:val="00D929E9"/>
    <w:rsid w:val="00D92F0A"/>
    <w:rsid w:val="00D933AC"/>
    <w:rsid w:val="00D93851"/>
    <w:rsid w:val="00D9559C"/>
    <w:rsid w:val="00D962D6"/>
    <w:rsid w:val="00D96370"/>
    <w:rsid w:val="00D9743F"/>
    <w:rsid w:val="00DA06F6"/>
    <w:rsid w:val="00DA0D20"/>
    <w:rsid w:val="00DA1249"/>
    <w:rsid w:val="00DA136B"/>
    <w:rsid w:val="00DA1535"/>
    <w:rsid w:val="00DA16BA"/>
    <w:rsid w:val="00DA18F4"/>
    <w:rsid w:val="00DA1A3F"/>
    <w:rsid w:val="00DA2645"/>
    <w:rsid w:val="00DA3166"/>
    <w:rsid w:val="00DA33F1"/>
    <w:rsid w:val="00DA370B"/>
    <w:rsid w:val="00DA44EB"/>
    <w:rsid w:val="00DA5F17"/>
    <w:rsid w:val="00DA701B"/>
    <w:rsid w:val="00DA7A9D"/>
    <w:rsid w:val="00DB005C"/>
    <w:rsid w:val="00DB0F33"/>
    <w:rsid w:val="00DB152D"/>
    <w:rsid w:val="00DB1580"/>
    <w:rsid w:val="00DB1CD3"/>
    <w:rsid w:val="00DB2CF9"/>
    <w:rsid w:val="00DB2E64"/>
    <w:rsid w:val="00DB315B"/>
    <w:rsid w:val="00DB3196"/>
    <w:rsid w:val="00DB32F2"/>
    <w:rsid w:val="00DB3D31"/>
    <w:rsid w:val="00DB3E5B"/>
    <w:rsid w:val="00DB42D2"/>
    <w:rsid w:val="00DB49E2"/>
    <w:rsid w:val="00DB4BC7"/>
    <w:rsid w:val="00DB4C55"/>
    <w:rsid w:val="00DB4F9E"/>
    <w:rsid w:val="00DB556E"/>
    <w:rsid w:val="00DB59FF"/>
    <w:rsid w:val="00DB634D"/>
    <w:rsid w:val="00DB76AD"/>
    <w:rsid w:val="00DB7AA2"/>
    <w:rsid w:val="00DC008D"/>
    <w:rsid w:val="00DC0105"/>
    <w:rsid w:val="00DC0789"/>
    <w:rsid w:val="00DC0A40"/>
    <w:rsid w:val="00DC0F1A"/>
    <w:rsid w:val="00DC0F7E"/>
    <w:rsid w:val="00DC2B53"/>
    <w:rsid w:val="00DC2C9D"/>
    <w:rsid w:val="00DC2D4A"/>
    <w:rsid w:val="00DC321D"/>
    <w:rsid w:val="00DC3A25"/>
    <w:rsid w:val="00DC3E90"/>
    <w:rsid w:val="00DC42EA"/>
    <w:rsid w:val="00DC42FF"/>
    <w:rsid w:val="00DC449B"/>
    <w:rsid w:val="00DC471E"/>
    <w:rsid w:val="00DC474B"/>
    <w:rsid w:val="00DC4A50"/>
    <w:rsid w:val="00DC4CC8"/>
    <w:rsid w:val="00DC4FDF"/>
    <w:rsid w:val="00DC6090"/>
    <w:rsid w:val="00DC72E0"/>
    <w:rsid w:val="00DC7373"/>
    <w:rsid w:val="00DC7872"/>
    <w:rsid w:val="00DC7946"/>
    <w:rsid w:val="00DC7AD8"/>
    <w:rsid w:val="00DD0CB6"/>
    <w:rsid w:val="00DD0E3A"/>
    <w:rsid w:val="00DD154F"/>
    <w:rsid w:val="00DD1A2D"/>
    <w:rsid w:val="00DD20BF"/>
    <w:rsid w:val="00DD21F5"/>
    <w:rsid w:val="00DD2504"/>
    <w:rsid w:val="00DD3247"/>
    <w:rsid w:val="00DD3939"/>
    <w:rsid w:val="00DD4028"/>
    <w:rsid w:val="00DD4EE2"/>
    <w:rsid w:val="00DD536E"/>
    <w:rsid w:val="00DD59FD"/>
    <w:rsid w:val="00DD5C1A"/>
    <w:rsid w:val="00DD6266"/>
    <w:rsid w:val="00DD636E"/>
    <w:rsid w:val="00DD6E9E"/>
    <w:rsid w:val="00DD7051"/>
    <w:rsid w:val="00DD74D9"/>
    <w:rsid w:val="00DD7BA8"/>
    <w:rsid w:val="00DD7FAA"/>
    <w:rsid w:val="00DE0564"/>
    <w:rsid w:val="00DE0EC5"/>
    <w:rsid w:val="00DE0F54"/>
    <w:rsid w:val="00DE121A"/>
    <w:rsid w:val="00DE15C7"/>
    <w:rsid w:val="00DE1954"/>
    <w:rsid w:val="00DE1B7C"/>
    <w:rsid w:val="00DE1C35"/>
    <w:rsid w:val="00DE3134"/>
    <w:rsid w:val="00DE38D2"/>
    <w:rsid w:val="00DE3C58"/>
    <w:rsid w:val="00DE4065"/>
    <w:rsid w:val="00DE476E"/>
    <w:rsid w:val="00DE4F88"/>
    <w:rsid w:val="00DE544C"/>
    <w:rsid w:val="00DE5963"/>
    <w:rsid w:val="00DE607F"/>
    <w:rsid w:val="00DE60AA"/>
    <w:rsid w:val="00DE6970"/>
    <w:rsid w:val="00DE71C3"/>
    <w:rsid w:val="00DE73AC"/>
    <w:rsid w:val="00DE7D3A"/>
    <w:rsid w:val="00DF02C2"/>
    <w:rsid w:val="00DF039B"/>
    <w:rsid w:val="00DF04A6"/>
    <w:rsid w:val="00DF0842"/>
    <w:rsid w:val="00DF0B41"/>
    <w:rsid w:val="00DF1534"/>
    <w:rsid w:val="00DF1FC0"/>
    <w:rsid w:val="00DF2037"/>
    <w:rsid w:val="00DF24C4"/>
    <w:rsid w:val="00DF26B7"/>
    <w:rsid w:val="00DF3607"/>
    <w:rsid w:val="00DF39FB"/>
    <w:rsid w:val="00DF4960"/>
    <w:rsid w:val="00DF4ACA"/>
    <w:rsid w:val="00DF516D"/>
    <w:rsid w:val="00DF570A"/>
    <w:rsid w:val="00DF5762"/>
    <w:rsid w:val="00DF594D"/>
    <w:rsid w:val="00DF5FDF"/>
    <w:rsid w:val="00DF6261"/>
    <w:rsid w:val="00DF6507"/>
    <w:rsid w:val="00DF660A"/>
    <w:rsid w:val="00DF6ADD"/>
    <w:rsid w:val="00DF72AE"/>
    <w:rsid w:val="00DF7452"/>
    <w:rsid w:val="00DF7588"/>
    <w:rsid w:val="00DF7AD1"/>
    <w:rsid w:val="00DF7C0D"/>
    <w:rsid w:val="00E005A1"/>
    <w:rsid w:val="00E00DF5"/>
    <w:rsid w:val="00E01360"/>
    <w:rsid w:val="00E0144A"/>
    <w:rsid w:val="00E02707"/>
    <w:rsid w:val="00E03068"/>
    <w:rsid w:val="00E030AA"/>
    <w:rsid w:val="00E0340A"/>
    <w:rsid w:val="00E03425"/>
    <w:rsid w:val="00E037B9"/>
    <w:rsid w:val="00E03960"/>
    <w:rsid w:val="00E03BA5"/>
    <w:rsid w:val="00E041BA"/>
    <w:rsid w:val="00E04606"/>
    <w:rsid w:val="00E05410"/>
    <w:rsid w:val="00E05894"/>
    <w:rsid w:val="00E05BEE"/>
    <w:rsid w:val="00E072E6"/>
    <w:rsid w:val="00E07444"/>
    <w:rsid w:val="00E0753D"/>
    <w:rsid w:val="00E07632"/>
    <w:rsid w:val="00E079CD"/>
    <w:rsid w:val="00E07B72"/>
    <w:rsid w:val="00E07E79"/>
    <w:rsid w:val="00E07F07"/>
    <w:rsid w:val="00E10460"/>
    <w:rsid w:val="00E108A4"/>
    <w:rsid w:val="00E10968"/>
    <w:rsid w:val="00E10D12"/>
    <w:rsid w:val="00E10FB7"/>
    <w:rsid w:val="00E11317"/>
    <w:rsid w:val="00E11792"/>
    <w:rsid w:val="00E1214C"/>
    <w:rsid w:val="00E129CC"/>
    <w:rsid w:val="00E12CED"/>
    <w:rsid w:val="00E12D26"/>
    <w:rsid w:val="00E12D5B"/>
    <w:rsid w:val="00E12D70"/>
    <w:rsid w:val="00E13379"/>
    <w:rsid w:val="00E134F5"/>
    <w:rsid w:val="00E13910"/>
    <w:rsid w:val="00E13F63"/>
    <w:rsid w:val="00E14078"/>
    <w:rsid w:val="00E14251"/>
    <w:rsid w:val="00E14A17"/>
    <w:rsid w:val="00E151D0"/>
    <w:rsid w:val="00E159E3"/>
    <w:rsid w:val="00E15B95"/>
    <w:rsid w:val="00E160F2"/>
    <w:rsid w:val="00E1694B"/>
    <w:rsid w:val="00E16B85"/>
    <w:rsid w:val="00E16E4E"/>
    <w:rsid w:val="00E16F04"/>
    <w:rsid w:val="00E16F92"/>
    <w:rsid w:val="00E1759C"/>
    <w:rsid w:val="00E17A58"/>
    <w:rsid w:val="00E17B2D"/>
    <w:rsid w:val="00E2016B"/>
    <w:rsid w:val="00E204B7"/>
    <w:rsid w:val="00E20558"/>
    <w:rsid w:val="00E21132"/>
    <w:rsid w:val="00E2116D"/>
    <w:rsid w:val="00E21249"/>
    <w:rsid w:val="00E214FE"/>
    <w:rsid w:val="00E218B8"/>
    <w:rsid w:val="00E21950"/>
    <w:rsid w:val="00E221F6"/>
    <w:rsid w:val="00E23CF4"/>
    <w:rsid w:val="00E24291"/>
    <w:rsid w:val="00E24292"/>
    <w:rsid w:val="00E260E7"/>
    <w:rsid w:val="00E2618A"/>
    <w:rsid w:val="00E2620B"/>
    <w:rsid w:val="00E2636F"/>
    <w:rsid w:val="00E2678C"/>
    <w:rsid w:val="00E2703F"/>
    <w:rsid w:val="00E30158"/>
    <w:rsid w:val="00E30205"/>
    <w:rsid w:val="00E30A62"/>
    <w:rsid w:val="00E3103C"/>
    <w:rsid w:val="00E311BD"/>
    <w:rsid w:val="00E317B7"/>
    <w:rsid w:val="00E32605"/>
    <w:rsid w:val="00E32722"/>
    <w:rsid w:val="00E3305E"/>
    <w:rsid w:val="00E335E2"/>
    <w:rsid w:val="00E33935"/>
    <w:rsid w:val="00E33B4E"/>
    <w:rsid w:val="00E34040"/>
    <w:rsid w:val="00E34122"/>
    <w:rsid w:val="00E34633"/>
    <w:rsid w:val="00E34AEA"/>
    <w:rsid w:val="00E35AC7"/>
    <w:rsid w:val="00E35DC5"/>
    <w:rsid w:val="00E368FD"/>
    <w:rsid w:val="00E36DB9"/>
    <w:rsid w:val="00E372CA"/>
    <w:rsid w:val="00E376F0"/>
    <w:rsid w:val="00E37DEE"/>
    <w:rsid w:val="00E40D2E"/>
    <w:rsid w:val="00E416F0"/>
    <w:rsid w:val="00E41AE1"/>
    <w:rsid w:val="00E422E9"/>
    <w:rsid w:val="00E423C0"/>
    <w:rsid w:val="00E43E25"/>
    <w:rsid w:val="00E44277"/>
    <w:rsid w:val="00E445E7"/>
    <w:rsid w:val="00E44868"/>
    <w:rsid w:val="00E4594F"/>
    <w:rsid w:val="00E45B39"/>
    <w:rsid w:val="00E4609D"/>
    <w:rsid w:val="00E474FD"/>
    <w:rsid w:val="00E4769E"/>
    <w:rsid w:val="00E476BE"/>
    <w:rsid w:val="00E479B7"/>
    <w:rsid w:val="00E47E99"/>
    <w:rsid w:val="00E5086B"/>
    <w:rsid w:val="00E50B55"/>
    <w:rsid w:val="00E51873"/>
    <w:rsid w:val="00E52014"/>
    <w:rsid w:val="00E52474"/>
    <w:rsid w:val="00E52A90"/>
    <w:rsid w:val="00E52F6A"/>
    <w:rsid w:val="00E531E1"/>
    <w:rsid w:val="00E53525"/>
    <w:rsid w:val="00E536E4"/>
    <w:rsid w:val="00E5376E"/>
    <w:rsid w:val="00E53819"/>
    <w:rsid w:val="00E54336"/>
    <w:rsid w:val="00E54F61"/>
    <w:rsid w:val="00E5521A"/>
    <w:rsid w:val="00E5535F"/>
    <w:rsid w:val="00E5557C"/>
    <w:rsid w:val="00E55AB1"/>
    <w:rsid w:val="00E55FE3"/>
    <w:rsid w:val="00E56363"/>
    <w:rsid w:val="00E56EE4"/>
    <w:rsid w:val="00E57134"/>
    <w:rsid w:val="00E57516"/>
    <w:rsid w:val="00E57A0D"/>
    <w:rsid w:val="00E57ABA"/>
    <w:rsid w:val="00E60619"/>
    <w:rsid w:val="00E60A55"/>
    <w:rsid w:val="00E6115F"/>
    <w:rsid w:val="00E611E5"/>
    <w:rsid w:val="00E61487"/>
    <w:rsid w:val="00E61DA8"/>
    <w:rsid w:val="00E62117"/>
    <w:rsid w:val="00E630E0"/>
    <w:rsid w:val="00E634AB"/>
    <w:rsid w:val="00E635A8"/>
    <w:rsid w:val="00E63911"/>
    <w:rsid w:val="00E63AB9"/>
    <w:rsid w:val="00E64228"/>
    <w:rsid w:val="00E64903"/>
    <w:rsid w:val="00E64AFF"/>
    <w:rsid w:val="00E64C33"/>
    <w:rsid w:val="00E64D9E"/>
    <w:rsid w:val="00E65066"/>
    <w:rsid w:val="00E653AE"/>
    <w:rsid w:val="00E663EE"/>
    <w:rsid w:val="00E67961"/>
    <w:rsid w:val="00E67AA7"/>
    <w:rsid w:val="00E70015"/>
    <w:rsid w:val="00E706AC"/>
    <w:rsid w:val="00E70A7A"/>
    <w:rsid w:val="00E7167C"/>
    <w:rsid w:val="00E717BF"/>
    <w:rsid w:val="00E72309"/>
    <w:rsid w:val="00E72465"/>
    <w:rsid w:val="00E724DA"/>
    <w:rsid w:val="00E73FBA"/>
    <w:rsid w:val="00E74A08"/>
    <w:rsid w:val="00E74B0B"/>
    <w:rsid w:val="00E75497"/>
    <w:rsid w:val="00E75A11"/>
    <w:rsid w:val="00E75DC8"/>
    <w:rsid w:val="00E76FA9"/>
    <w:rsid w:val="00E770B9"/>
    <w:rsid w:val="00E77761"/>
    <w:rsid w:val="00E801B4"/>
    <w:rsid w:val="00E81632"/>
    <w:rsid w:val="00E81E0E"/>
    <w:rsid w:val="00E82781"/>
    <w:rsid w:val="00E82881"/>
    <w:rsid w:val="00E83965"/>
    <w:rsid w:val="00E844AC"/>
    <w:rsid w:val="00E8454E"/>
    <w:rsid w:val="00E84905"/>
    <w:rsid w:val="00E84D6C"/>
    <w:rsid w:val="00E86C72"/>
    <w:rsid w:val="00E86E89"/>
    <w:rsid w:val="00E873A5"/>
    <w:rsid w:val="00E87823"/>
    <w:rsid w:val="00E8795B"/>
    <w:rsid w:val="00E87AAC"/>
    <w:rsid w:val="00E904C0"/>
    <w:rsid w:val="00E90C00"/>
    <w:rsid w:val="00E90C1D"/>
    <w:rsid w:val="00E90E92"/>
    <w:rsid w:val="00E921F2"/>
    <w:rsid w:val="00E924E0"/>
    <w:rsid w:val="00E92737"/>
    <w:rsid w:val="00E929EE"/>
    <w:rsid w:val="00E92CA6"/>
    <w:rsid w:val="00E92DAE"/>
    <w:rsid w:val="00E93A93"/>
    <w:rsid w:val="00E93F3C"/>
    <w:rsid w:val="00E940D4"/>
    <w:rsid w:val="00E94370"/>
    <w:rsid w:val="00E9465F"/>
    <w:rsid w:val="00E9484D"/>
    <w:rsid w:val="00E949FC"/>
    <w:rsid w:val="00E94D45"/>
    <w:rsid w:val="00E94FB4"/>
    <w:rsid w:val="00E962F1"/>
    <w:rsid w:val="00E96455"/>
    <w:rsid w:val="00E9662A"/>
    <w:rsid w:val="00E96981"/>
    <w:rsid w:val="00E97C14"/>
    <w:rsid w:val="00E97ED0"/>
    <w:rsid w:val="00EA05CA"/>
    <w:rsid w:val="00EA0857"/>
    <w:rsid w:val="00EA0918"/>
    <w:rsid w:val="00EA0CEB"/>
    <w:rsid w:val="00EA0ECF"/>
    <w:rsid w:val="00EA11DA"/>
    <w:rsid w:val="00EA1315"/>
    <w:rsid w:val="00EA1409"/>
    <w:rsid w:val="00EA17F2"/>
    <w:rsid w:val="00EA21D6"/>
    <w:rsid w:val="00EA23D6"/>
    <w:rsid w:val="00EA2BB1"/>
    <w:rsid w:val="00EA2FF9"/>
    <w:rsid w:val="00EA344D"/>
    <w:rsid w:val="00EA40E8"/>
    <w:rsid w:val="00EA4376"/>
    <w:rsid w:val="00EA5198"/>
    <w:rsid w:val="00EA5495"/>
    <w:rsid w:val="00EA57C5"/>
    <w:rsid w:val="00EA5C27"/>
    <w:rsid w:val="00EA5D95"/>
    <w:rsid w:val="00EA5D9D"/>
    <w:rsid w:val="00EA6407"/>
    <w:rsid w:val="00EA6902"/>
    <w:rsid w:val="00EA6C3B"/>
    <w:rsid w:val="00EA6EE5"/>
    <w:rsid w:val="00EA780B"/>
    <w:rsid w:val="00EA79D7"/>
    <w:rsid w:val="00EA7E88"/>
    <w:rsid w:val="00EB0719"/>
    <w:rsid w:val="00EB14C7"/>
    <w:rsid w:val="00EB17A6"/>
    <w:rsid w:val="00EB1B9F"/>
    <w:rsid w:val="00EB201C"/>
    <w:rsid w:val="00EB21AE"/>
    <w:rsid w:val="00EB24F8"/>
    <w:rsid w:val="00EB275B"/>
    <w:rsid w:val="00EB2E79"/>
    <w:rsid w:val="00EB2E98"/>
    <w:rsid w:val="00EB2F8D"/>
    <w:rsid w:val="00EB36E0"/>
    <w:rsid w:val="00EB3BC8"/>
    <w:rsid w:val="00EB470A"/>
    <w:rsid w:val="00EB47A7"/>
    <w:rsid w:val="00EB4DBE"/>
    <w:rsid w:val="00EB5FFB"/>
    <w:rsid w:val="00EB61FF"/>
    <w:rsid w:val="00EB6AFE"/>
    <w:rsid w:val="00EB7677"/>
    <w:rsid w:val="00EB7ABC"/>
    <w:rsid w:val="00EB7BF4"/>
    <w:rsid w:val="00EB7CFA"/>
    <w:rsid w:val="00EB7EAF"/>
    <w:rsid w:val="00EC07B5"/>
    <w:rsid w:val="00EC0EC9"/>
    <w:rsid w:val="00EC2489"/>
    <w:rsid w:val="00EC27B3"/>
    <w:rsid w:val="00EC29DF"/>
    <w:rsid w:val="00EC2F08"/>
    <w:rsid w:val="00EC3FEC"/>
    <w:rsid w:val="00EC45D5"/>
    <w:rsid w:val="00EC481F"/>
    <w:rsid w:val="00EC489C"/>
    <w:rsid w:val="00EC4AEE"/>
    <w:rsid w:val="00EC4AF5"/>
    <w:rsid w:val="00EC5293"/>
    <w:rsid w:val="00EC55C0"/>
    <w:rsid w:val="00EC5665"/>
    <w:rsid w:val="00EC5912"/>
    <w:rsid w:val="00EC78D4"/>
    <w:rsid w:val="00EC7BE4"/>
    <w:rsid w:val="00ED00AD"/>
    <w:rsid w:val="00ED057C"/>
    <w:rsid w:val="00ED117C"/>
    <w:rsid w:val="00ED1D60"/>
    <w:rsid w:val="00ED1DA8"/>
    <w:rsid w:val="00ED343C"/>
    <w:rsid w:val="00ED3B3C"/>
    <w:rsid w:val="00ED4445"/>
    <w:rsid w:val="00ED4805"/>
    <w:rsid w:val="00ED5BEE"/>
    <w:rsid w:val="00ED6639"/>
    <w:rsid w:val="00ED68AD"/>
    <w:rsid w:val="00ED68D3"/>
    <w:rsid w:val="00ED6CB6"/>
    <w:rsid w:val="00ED6F02"/>
    <w:rsid w:val="00ED74CC"/>
    <w:rsid w:val="00EE02ED"/>
    <w:rsid w:val="00EE0CE4"/>
    <w:rsid w:val="00EE0D35"/>
    <w:rsid w:val="00EE1526"/>
    <w:rsid w:val="00EE158E"/>
    <w:rsid w:val="00EE15F7"/>
    <w:rsid w:val="00EE1B75"/>
    <w:rsid w:val="00EE220A"/>
    <w:rsid w:val="00EE2586"/>
    <w:rsid w:val="00EE282E"/>
    <w:rsid w:val="00EE2AC9"/>
    <w:rsid w:val="00EE2E0C"/>
    <w:rsid w:val="00EE2F7F"/>
    <w:rsid w:val="00EE327C"/>
    <w:rsid w:val="00EE33F2"/>
    <w:rsid w:val="00EE35C7"/>
    <w:rsid w:val="00EE3863"/>
    <w:rsid w:val="00EE3B1B"/>
    <w:rsid w:val="00EE3B58"/>
    <w:rsid w:val="00EE3F91"/>
    <w:rsid w:val="00EE426E"/>
    <w:rsid w:val="00EE45AC"/>
    <w:rsid w:val="00EE48C2"/>
    <w:rsid w:val="00EE50A3"/>
    <w:rsid w:val="00EE5BD7"/>
    <w:rsid w:val="00EE61FB"/>
    <w:rsid w:val="00EE64AB"/>
    <w:rsid w:val="00EE6944"/>
    <w:rsid w:val="00EE6ED3"/>
    <w:rsid w:val="00EE7221"/>
    <w:rsid w:val="00EE7C03"/>
    <w:rsid w:val="00EE7E5E"/>
    <w:rsid w:val="00EF0003"/>
    <w:rsid w:val="00EF06F4"/>
    <w:rsid w:val="00EF09AC"/>
    <w:rsid w:val="00EF0D4F"/>
    <w:rsid w:val="00EF0E0E"/>
    <w:rsid w:val="00EF0FC5"/>
    <w:rsid w:val="00EF114D"/>
    <w:rsid w:val="00EF16C6"/>
    <w:rsid w:val="00EF2A5F"/>
    <w:rsid w:val="00EF3201"/>
    <w:rsid w:val="00EF3940"/>
    <w:rsid w:val="00EF3C46"/>
    <w:rsid w:val="00EF413B"/>
    <w:rsid w:val="00EF43A8"/>
    <w:rsid w:val="00EF4D6D"/>
    <w:rsid w:val="00EF4E45"/>
    <w:rsid w:val="00EF53F3"/>
    <w:rsid w:val="00EF5F8F"/>
    <w:rsid w:val="00EF5FB8"/>
    <w:rsid w:val="00EF61E0"/>
    <w:rsid w:val="00EF6A42"/>
    <w:rsid w:val="00EF70C3"/>
    <w:rsid w:val="00EF7190"/>
    <w:rsid w:val="00EF75F7"/>
    <w:rsid w:val="00EF785D"/>
    <w:rsid w:val="00EF7873"/>
    <w:rsid w:val="00EF78E5"/>
    <w:rsid w:val="00F003B3"/>
    <w:rsid w:val="00F0056D"/>
    <w:rsid w:val="00F00698"/>
    <w:rsid w:val="00F0078B"/>
    <w:rsid w:val="00F0173B"/>
    <w:rsid w:val="00F017E4"/>
    <w:rsid w:val="00F01EFF"/>
    <w:rsid w:val="00F01FCB"/>
    <w:rsid w:val="00F0215E"/>
    <w:rsid w:val="00F02F60"/>
    <w:rsid w:val="00F03050"/>
    <w:rsid w:val="00F0321C"/>
    <w:rsid w:val="00F03BD2"/>
    <w:rsid w:val="00F03C78"/>
    <w:rsid w:val="00F0417F"/>
    <w:rsid w:val="00F041BF"/>
    <w:rsid w:val="00F042D1"/>
    <w:rsid w:val="00F043D8"/>
    <w:rsid w:val="00F04423"/>
    <w:rsid w:val="00F0456B"/>
    <w:rsid w:val="00F04E79"/>
    <w:rsid w:val="00F04EB7"/>
    <w:rsid w:val="00F04F49"/>
    <w:rsid w:val="00F050FC"/>
    <w:rsid w:val="00F0548C"/>
    <w:rsid w:val="00F05FD6"/>
    <w:rsid w:val="00F060DE"/>
    <w:rsid w:val="00F06B8F"/>
    <w:rsid w:val="00F0798E"/>
    <w:rsid w:val="00F07D51"/>
    <w:rsid w:val="00F07D68"/>
    <w:rsid w:val="00F100BA"/>
    <w:rsid w:val="00F10139"/>
    <w:rsid w:val="00F104A7"/>
    <w:rsid w:val="00F10E7C"/>
    <w:rsid w:val="00F10FE0"/>
    <w:rsid w:val="00F11BFF"/>
    <w:rsid w:val="00F11FFE"/>
    <w:rsid w:val="00F12449"/>
    <w:rsid w:val="00F1264B"/>
    <w:rsid w:val="00F12929"/>
    <w:rsid w:val="00F12C6B"/>
    <w:rsid w:val="00F13095"/>
    <w:rsid w:val="00F13C4E"/>
    <w:rsid w:val="00F14426"/>
    <w:rsid w:val="00F14928"/>
    <w:rsid w:val="00F14DB0"/>
    <w:rsid w:val="00F15390"/>
    <w:rsid w:val="00F155A5"/>
    <w:rsid w:val="00F15BD7"/>
    <w:rsid w:val="00F1651E"/>
    <w:rsid w:val="00F16825"/>
    <w:rsid w:val="00F20318"/>
    <w:rsid w:val="00F20C5D"/>
    <w:rsid w:val="00F211B3"/>
    <w:rsid w:val="00F21255"/>
    <w:rsid w:val="00F213EA"/>
    <w:rsid w:val="00F21567"/>
    <w:rsid w:val="00F216D0"/>
    <w:rsid w:val="00F21D53"/>
    <w:rsid w:val="00F21DC3"/>
    <w:rsid w:val="00F2224F"/>
    <w:rsid w:val="00F22A82"/>
    <w:rsid w:val="00F23149"/>
    <w:rsid w:val="00F2319F"/>
    <w:rsid w:val="00F2349F"/>
    <w:rsid w:val="00F2350D"/>
    <w:rsid w:val="00F24108"/>
    <w:rsid w:val="00F24683"/>
    <w:rsid w:val="00F24B48"/>
    <w:rsid w:val="00F24F02"/>
    <w:rsid w:val="00F25AE6"/>
    <w:rsid w:val="00F25E9D"/>
    <w:rsid w:val="00F268D2"/>
    <w:rsid w:val="00F2698C"/>
    <w:rsid w:val="00F277BA"/>
    <w:rsid w:val="00F277D0"/>
    <w:rsid w:val="00F2790E"/>
    <w:rsid w:val="00F27ABD"/>
    <w:rsid w:val="00F301F7"/>
    <w:rsid w:val="00F308AE"/>
    <w:rsid w:val="00F321A5"/>
    <w:rsid w:val="00F323FE"/>
    <w:rsid w:val="00F324B6"/>
    <w:rsid w:val="00F326B2"/>
    <w:rsid w:val="00F32DB0"/>
    <w:rsid w:val="00F33E86"/>
    <w:rsid w:val="00F344CA"/>
    <w:rsid w:val="00F34A96"/>
    <w:rsid w:val="00F3552E"/>
    <w:rsid w:val="00F35A90"/>
    <w:rsid w:val="00F35C8B"/>
    <w:rsid w:val="00F35EE6"/>
    <w:rsid w:val="00F362FE"/>
    <w:rsid w:val="00F3716B"/>
    <w:rsid w:val="00F37C43"/>
    <w:rsid w:val="00F401F0"/>
    <w:rsid w:val="00F40496"/>
    <w:rsid w:val="00F40722"/>
    <w:rsid w:val="00F410FB"/>
    <w:rsid w:val="00F4128B"/>
    <w:rsid w:val="00F41824"/>
    <w:rsid w:val="00F41AC6"/>
    <w:rsid w:val="00F41BE0"/>
    <w:rsid w:val="00F41C97"/>
    <w:rsid w:val="00F4245F"/>
    <w:rsid w:val="00F4266E"/>
    <w:rsid w:val="00F429B4"/>
    <w:rsid w:val="00F429CA"/>
    <w:rsid w:val="00F43111"/>
    <w:rsid w:val="00F431EF"/>
    <w:rsid w:val="00F435F7"/>
    <w:rsid w:val="00F43B1A"/>
    <w:rsid w:val="00F43B92"/>
    <w:rsid w:val="00F43DD9"/>
    <w:rsid w:val="00F43E94"/>
    <w:rsid w:val="00F44169"/>
    <w:rsid w:val="00F446DD"/>
    <w:rsid w:val="00F44DD6"/>
    <w:rsid w:val="00F454E2"/>
    <w:rsid w:val="00F47019"/>
    <w:rsid w:val="00F4727E"/>
    <w:rsid w:val="00F479B2"/>
    <w:rsid w:val="00F47DB6"/>
    <w:rsid w:val="00F47EAF"/>
    <w:rsid w:val="00F501ED"/>
    <w:rsid w:val="00F5055A"/>
    <w:rsid w:val="00F50991"/>
    <w:rsid w:val="00F526EB"/>
    <w:rsid w:val="00F527DA"/>
    <w:rsid w:val="00F52FAB"/>
    <w:rsid w:val="00F55C95"/>
    <w:rsid w:val="00F55D34"/>
    <w:rsid w:val="00F56C04"/>
    <w:rsid w:val="00F56D01"/>
    <w:rsid w:val="00F56F0D"/>
    <w:rsid w:val="00F574F0"/>
    <w:rsid w:val="00F57939"/>
    <w:rsid w:val="00F57B6D"/>
    <w:rsid w:val="00F57CA8"/>
    <w:rsid w:val="00F60426"/>
    <w:rsid w:val="00F605E5"/>
    <w:rsid w:val="00F6098D"/>
    <w:rsid w:val="00F60A24"/>
    <w:rsid w:val="00F60B3C"/>
    <w:rsid w:val="00F60F8B"/>
    <w:rsid w:val="00F610A0"/>
    <w:rsid w:val="00F611C2"/>
    <w:rsid w:val="00F61B87"/>
    <w:rsid w:val="00F61D3E"/>
    <w:rsid w:val="00F61F32"/>
    <w:rsid w:val="00F62514"/>
    <w:rsid w:val="00F62590"/>
    <w:rsid w:val="00F62A7B"/>
    <w:rsid w:val="00F62C8C"/>
    <w:rsid w:val="00F62E43"/>
    <w:rsid w:val="00F63726"/>
    <w:rsid w:val="00F63B00"/>
    <w:rsid w:val="00F63D71"/>
    <w:rsid w:val="00F64885"/>
    <w:rsid w:val="00F65033"/>
    <w:rsid w:val="00F6583A"/>
    <w:rsid w:val="00F660CD"/>
    <w:rsid w:val="00F66A2E"/>
    <w:rsid w:val="00F66B7A"/>
    <w:rsid w:val="00F66FB4"/>
    <w:rsid w:val="00F6779E"/>
    <w:rsid w:val="00F67E0B"/>
    <w:rsid w:val="00F70EFF"/>
    <w:rsid w:val="00F71118"/>
    <w:rsid w:val="00F71407"/>
    <w:rsid w:val="00F71D57"/>
    <w:rsid w:val="00F72386"/>
    <w:rsid w:val="00F72541"/>
    <w:rsid w:val="00F725B8"/>
    <w:rsid w:val="00F7261B"/>
    <w:rsid w:val="00F728CC"/>
    <w:rsid w:val="00F72C3F"/>
    <w:rsid w:val="00F73861"/>
    <w:rsid w:val="00F73AFF"/>
    <w:rsid w:val="00F741A9"/>
    <w:rsid w:val="00F74D6A"/>
    <w:rsid w:val="00F74E23"/>
    <w:rsid w:val="00F75939"/>
    <w:rsid w:val="00F75C31"/>
    <w:rsid w:val="00F75CB8"/>
    <w:rsid w:val="00F76E01"/>
    <w:rsid w:val="00F77B86"/>
    <w:rsid w:val="00F77EB7"/>
    <w:rsid w:val="00F801BA"/>
    <w:rsid w:val="00F8041C"/>
    <w:rsid w:val="00F8088C"/>
    <w:rsid w:val="00F80BF6"/>
    <w:rsid w:val="00F8153C"/>
    <w:rsid w:val="00F82007"/>
    <w:rsid w:val="00F8226B"/>
    <w:rsid w:val="00F826E8"/>
    <w:rsid w:val="00F834A8"/>
    <w:rsid w:val="00F83BED"/>
    <w:rsid w:val="00F841AC"/>
    <w:rsid w:val="00F84395"/>
    <w:rsid w:val="00F84AA1"/>
    <w:rsid w:val="00F8507C"/>
    <w:rsid w:val="00F8580C"/>
    <w:rsid w:val="00F8581E"/>
    <w:rsid w:val="00F85E7A"/>
    <w:rsid w:val="00F86081"/>
    <w:rsid w:val="00F86692"/>
    <w:rsid w:val="00F866F9"/>
    <w:rsid w:val="00F86978"/>
    <w:rsid w:val="00F874FB"/>
    <w:rsid w:val="00F877E4"/>
    <w:rsid w:val="00F878AF"/>
    <w:rsid w:val="00F90345"/>
    <w:rsid w:val="00F90A78"/>
    <w:rsid w:val="00F90FFA"/>
    <w:rsid w:val="00F91065"/>
    <w:rsid w:val="00F917A0"/>
    <w:rsid w:val="00F920ED"/>
    <w:rsid w:val="00F92CDF"/>
    <w:rsid w:val="00F9371A"/>
    <w:rsid w:val="00F937A4"/>
    <w:rsid w:val="00F93890"/>
    <w:rsid w:val="00F9431F"/>
    <w:rsid w:val="00F94718"/>
    <w:rsid w:val="00F9513B"/>
    <w:rsid w:val="00F9583F"/>
    <w:rsid w:val="00F95D15"/>
    <w:rsid w:val="00F961B5"/>
    <w:rsid w:val="00F969C8"/>
    <w:rsid w:val="00F97234"/>
    <w:rsid w:val="00FA0077"/>
    <w:rsid w:val="00FA040B"/>
    <w:rsid w:val="00FA0924"/>
    <w:rsid w:val="00FA1368"/>
    <w:rsid w:val="00FA1E18"/>
    <w:rsid w:val="00FA1FBA"/>
    <w:rsid w:val="00FA211A"/>
    <w:rsid w:val="00FA23C9"/>
    <w:rsid w:val="00FA3527"/>
    <w:rsid w:val="00FA386B"/>
    <w:rsid w:val="00FA4433"/>
    <w:rsid w:val="00FA5A00"/>
    <w:rsid w:val="00FA6508"/>
    <w:rsid w:val="00FA6D16"/>
    <w:rsid w:val="00FB04E9"/>
    <w:rsid w:val="00FB1579"/>
    <w:rsid w:val="00FB194D"/>
    <w:rsid w:val="00FB1C0B"/>
    <w:rsid w:val="00FB261A"/>
    <w:rsid w:val="00FB2D32"/>
    <w:rsid w:val="00FB2DEE"/>
    <w:rsid w:val="00FB30F1"/>
    <w:rsid w:val="00FB3B15"/>
    <w:rsid w:val="00FB3D37"/>
    <w:rsid w:val="00FB46CC"/>
    <w:rsid w:val="00FB480A"/>
    <w:rsid w:val="00FB53F5"/>
    <w:rsid w:val="00FB5793"/>
    <w:rsid w:val="00FB5BF5"/>
    <w:rsid w:val="00FB5CAC"/>
    <w:rsid w:val="00FB5DA9"/>
    <w:rsid w:val="00FB6EBB"/>
    <w:rsid w:val="00FB722C"/>
    <w:rsid w:val="00FB74A7"/>
    <w:rsid w:val="00FB7D24"/>
    <w:rsid w:val="00FC02BB"/>
    <w:rsid w:val="00FC14DE"/>
    <w:rsid w:val="00FC1E3B"/>
    <w:rsid w:val="00FC24DE"/>
    <w:rsid w:val="00FC2A73"/>
    <w:rsid w:val="00FC36C2"/>
    <w:rsid w:val="00FC37D8"/>
    <w:rsid w:val="00FC518A"/>
    <w:rsid w:val="00FC5572"/>
    <w:rsid w:val="00FC6657"/>
    <w:rsid w:val="00FC6E8A"/>
    <w:rsid w:val="00FC6EB7"/>
    <w:rsid w:val="00FC7028"/>
    <w:rsid w:val="00FC73AE"/>
    <w:rsid w:val="00FC7706"/>
    <w:rsid w:val="00FD0B4D"/>
    <w:rsid w:val="00FD0F23"/>
    <w:rsid w:val="00FD1375"/>
    <w:rsid w:val="00FD1639"/>
    <w:rsid w:val="00FD1F71"/>
    <w:rsid w:val="00FD26D9"/>
    <w:rsid w:val="00FD2745"/>
    <w:rsid w:val="00FD325E"/>
    <w:rsid w:val="00FD396D"/>
    <w:rsid w:val="00FD4039"/>
    <w:rsid w:val="00FD4CF9"/>
    <w:rsid w:val="00FD54BC"/>
    <w:rsid w:val="00FD5940"/>
    <w:rsid w:val="00FD5A9D"/>
    <w:rsid w:val="00FD5B40"/>
    <w:rsid w:val="00FD720A"/>
    <w:rsid w:val="00FD7AF4"/>
    <w:rsid w:val="00FD7E46"/>
    <w:rsid w:val="00FE04FF"/>
    <w:rsid w:val="00FE0613"/>
    <w:rsid w:val="00FE07A8"/>
    <w:rsid w:val="00FE0B28"/>
    <w:rsid w:val="00FE0B3E"/>
    <w:rsid w:val="00FE0C0D"/>
    <w:rsid w:val="00FE10C5"/>
    <w:rsid w:val="00FE1773"/>
    <w:rsid w:val="00FE1E9D"/>
    <w:rsid w:val="00FE29C4"/>
    <w:rsid w:val="00FE2DD6"/>
    <w:rsid w:val="00FE30BA"/>
    <w:rsid w:val="00FE40D0"/>
    <w:rsid w:val="00FE4557"/>
    <w:rsid w:val="00FE4FC1"/>
    <w:rsid w:val="00FE5196"/>
    <w:rsid w:val="00FE6385"/>
    <w:rsid w:val="00FE677C"/>
    <w:rsid w:val="00FE6A07"/>
    <w:rsid w:val="00FE6C5C"/>
    <w:rsid w:val="00FE6E77"/>
    <w:rsid w:val="00FE7768"/>
    <w:rsid w:val="00FE79CE"/>
    <w:rsid w:val="00FF01EE"/>
    <w:rsid w:val="00FF0B6B"/>
    <w:rsid w:val="00FF12C9"/>
    <w:rsid w:val="00FF17BE"/>
    <w:rsid w:val="00FF1A8C"/>
    <w:rsid w:val="00FF1FFA"/>
    <w:rsid w:val="00FF20CD"/>
    <w:rsid w:val="00FF28B2"/>
    <w:rsid w:val="00FF3E4B"/>
    <w:rsid w:val="00FF416D"/>
    <w:rsid w:val="00FF4BF2"/>
    <w:rsid w:val="00FF56D7"/>
    <w:rsid w:val="00FF6558"/>
    <w:rsid w:val="00FF666B"/>
    <w:rsid w:val="00FF68F8"/>
    <w:rsid w:val="00FF6984"/>
    <w:rsid w:val="00FF6AD5"/>
    <w:rsid w:val="00FF6EBD"/>
    <w:rsid w:val="00FF701C"/>
    <w:rsid w:val="00FF7B90"/>
    <w:rsid w:val="02A15075"/>
    <w:rsid w:val="03EC2F20"/>
    <w:rsid w:val="041338B8"/>
    <w:rsid w:val="059B00A7"/>
    <w:rsid w:val="08365E65"/>
    <w:rsid w:val="0842480A"/>
    <w:rsid w:val="088D148D"/>
    <w:rsid w:val="0A83110A"/>
    <w:rsid w:val="0B84338B"/>
    <w:rsid w:val="0BCE4606"/>
    <w:rsid w:val="0C0A1AE2"/>
    <w:rsid w:val="0CAC0DEC"/>
    <w:rsid w:val="0CCD48BE"/>
    <w:rsid w:val="0D6C40D7"/>
    <w:rsid w:val="0F4A548B"/>
    <w:rsid w:val="1021389E"/>
    <w:rsid w:val="11B322D4"/>
    <w:rsid w:val="122F0026"/>
    <w:rsid w:val="14846327"/>
    <w:rsid w:val="14CF38C9"/>
    <w:rsid w:val="15E30851"/>
    <w:rsid w:val="18CE4E43"/>
    <w:rsid w:val="193E726F"/>
    <w:rsid w:val="196F7429"/>
    <w:rsid w:val="1B0911B7"/>
    <w:rsid w:val="1C876837"/>
    <w:rsid w:val="1F974FE3"/>
    <w:rsid w:val="1FCA360B"/>
    <w:rsid w:val="20796DDF"/>
    <w:rsid w:val="21D23FCB"/>
    <w:rsid w:val="24D64262"/>
    <w:rsid w:val="277420AE"/>
    <w:rsid w:val="279D33B3"/>
    <w:rsid w:val="27A030F4"/>
    <w:rsid w:val="28667C49"/>
    <w:rsid w:val="2B04232E"/>
    <w:rsid w:val="2B397896"/>
    <w:rsid w:val="2B473D61"/>
    <w:rsid w:val="2CF0667B"/>
    <w:rsid w:val="2DB31B82"/>
    <w:rsid w:val="2FF124EE"/>
    <w:rsid w:val="31C205E6"/>
    <w:rsid w:val="32917FB8"/>
    <w:rsid w:val="33ED121E"/>
    <w:rsid w:val="33F97BC3"/>
    <w:rsid w:val="370F76FD"/>
    <w:rsid w:val="37737C8C"/>
    <w:rsid w:val="39AE31FE"/>
    <w:rsid w:val="3C37572C"/>
    <w:rsid w:val="3CA1704A"/>
    <w:rsid w:val="3CB274A9"/>
    <w:rsid w:val="3D921160"/>
    <w:rsid w:val="3DB35286"/>
    <w:rsid w:val="3E5E3444"/>
    <w:rsid w:val="3E734A16"/>
    <w:rsid w:val="40721429"/>
    <w:rsid w:val="41FF0A9A"/>
    <w:rsid w:val="42F80E33"/>
    <w:rsid w:val="430C517D"/>
    <w:rsid w:val="44B26E17"/>
    <w:rsid w:val="49AB775A"/>
    <w:rsid w:val="49D071C0"/>
    <w:rsid w:val="4B0E7FA0"/>
    <w:rsid w:val="4C080E93"/>
    <w:rsid w:val="4DA51EA4"/>
    <w:rsid w:val="4EA2112B"/>
    <w:rsid w:val="515D758B"/>
    <w:rsid w:val="527C6137"/>
    <w:rsid w:val="530C3017"/>
    <w:rsid w:val="569D042A"/>
    <w:rsid w:val="56DA167E"/>
    <w:rsid w:val="571E3235"/>
    <w:rsid w:val="57DD31D4"/>
    <w:rsid w:val="5A065F3C"/>
    <w:rsid w:val="5A567682"/>
    <w:rsid w:val="5ABA15AB"/>
    <w:rsid w:val="5B2E4D4E"/>
    <w:rsid w:val="5B417F1E"/>
    <w:rsid w:val="5E113BD7"/>
    <w:rsid w:val="5E48511F"/>
    <w:rsid w:val="5F9A7BFD"/>
    <w:rsid w:val="60235E44"/>
    <w:rsid w:val="603B4F3C"/>
    <w:rsid w:val="61230537"/>
    <w:rsid w:val="61F730E4"/>
    <w:rsid w:val="639A466F"/>
    <w:rsid w:val="646033F8"/>
    <w:rsid w:val="65646CE3"/>
    <w:rsid w:val="66486604"/>
    <w:rsid w:val="672E75A8"/>
    <w:rsid w:val="675A65EF"/>
    <w:rsid w:val="68ED6FEF"/>
    <w:rsid w:val="6A356EA0"/>
    <w:rsid w:val="6B8A321B"/>
    <w:rsid w:val="6B8B786A"/>
    <w:rsid w:val="6C6B0957"/>
    <w:rsid w:val="6EA2262A"/>
    <w:rsid w:val="6FE3431F"/>
    <w:rsid w:val="700D7F77"/>
    <w:rsid w:val="70BC0978"/>
    <w:rsid w:val="74257F85"/>
    <w:rsid w:val="74AC7D5E"/>
    <w:rsid w:val="7535244A"/>
    <w:rsid w:val="757A60AE"/>
    <w:rsid w:val="761738FD"/>
    <w:rsid w:val="76B92C06"/>
    <w:rsid w:val="775A1CF3"/>
    <w:rsid w:val="77A60CB0"/>
    <w:rsid w:val="79052133"/>
    <w:rsid w:val="7A0D5743"/>
    <w:rsid w:val="7AB23BF5"/>
    <w:rsid w:val="7B024B7C"/>
    <w:rsid w:val="7D095AF7"/>
    <w:rsid w:val="7E1A3F8B"/>
    <w:rsid w:val="7E327526"/>
    <w:rsid w:val="7F7F16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宋体" w:hAnsi="Courier New"/>
      <w:b/>
      <w:bCs/>
      <w:kern w:val="44"/>
      <w:sz w:val="44"/>
      <w:szCs w:val="44"/>
    </w:rPr>
  </w:style>
  <w:style w:type="paragraph" w:styleId="3">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sz w:val="32"/>
      <w:szCs w:val="20"/>
    </w:rPr>
  </w:style>
  <w:style w:type="paragraph" w:styleId="5">
    <w:name w:val="heading 4"/>
    <w:basedOn w:val="1"/>
    <w:next w:val="6"/>
    <w:qFormat/>
    <w:uiPriority w:val="0"/>
    <w:pPr>
      <w:keepNext/>
      <w:keepLines/>
      <w:spacing w:before="280" w:after="290" w:line="376" w:lineRule="auto"/>
      <w:outlineLvl w:val="3"/>
    </w:pPr>
    <w:rPr>
      <w:rFonts w:ascii="Arial" w:hAnsi="Arial" w:eastAsia="黑体"/>
      <w:b/>
      <w:sz w:val="28"/>
      <w:szCs w:val="20"/>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6">
    <w:name w:val="Normal Indent"/>
    <w:basedOn w:val="1"/>
    <w:link w:val="38"/>
    <w:qFormat/>
    <w:uiPriority w:val="0"/>
    <w:pPr>
      <w:ind w:firstLine="420"/>
    </w:pPr>
    <w:rPr>
      <w:szCs w:val="20"/>
    </w:rPr>
  </w:style>
  <w:style w:type="paragraph" w:styleId="7">
    <w:name w:val="List 3"/>
    <w:basedOn w:val="1"/>
    <w:qFormat/>
    <w:uiPriority w:val="0"/>
    <w:pPr>
      <w:ind w:left="100" w:hanging="200"/>
    </w:pPr>
    <w:rPr>
      <w:color w:val="000000"/>
      <w:kern w:val="1"/>
    </w:rPr>
  </w:style>
  <w:style w:type="paragraph" w:styleId="8">
    <w:name w:val="caption"/>
    <w:basedOn w:val="1"/>
    <w:next w:val="1"/>
    <w:qFormat/>
    <w:uiPriority w:val="0"/>
    <w:rPr>
      <w:rFonts w:ascii="Cambria" w:hAnsi="Cambria" w:eastAsia="黑体"/>
      <w:sz w:val="20"/>
      <w:szCs w:val="20"/>
    </w:rPr>
  </w:style>
  <w:style w:type="paragraph" w:styleId="9">
    <w:name w:val="Document Map"/>
    <w:basedOn w:val="1"/>
    <w:semiHidden/>
    <w:qFormat/>
    <w:uiPriority w:val="0"/>
    <w:pPr>
      <w:shd w:val="clear" w:color="auto" w:fill="000080"/>
    </w:pPr>
  </w:style>
  <w:style w:type="paragraph" w:styleId="10">
    <w:name w:val="toa heading"/>
    <w:basedOn w:val="1"/>
    <w:next w:val="1"/>
    <w:semiHidden/>
    <w:qFormat/>
    <w:uiPriority w:val="0"/>
    <w:pPr>
      <w:spacing w:before="120"/>
    </w:pPr>
    <w:rPr>
      <w:rFonts w:ascii="Arial" w:hAnsi="Arial" w:cs="Arial"/>
      <w:sz w:val="24"/>
    </w:rPr>
  </w:style>
  <w:style w:type="paragraph" w:styleId="11">
    <w:name w:val="annotation text"/>
    <w:basedOn w:val="1"/>
    <w:semiHidden/>
    <w:qFormat/>
    <w:uiPriority w:val="0"/>
    <w:pPr>
      <w:jc w:val="left"/>
    </w:pPr>
  </w:style>
  <w:style w:type="paragraph" w:styleId="12">
    <w:name w:val="Body Text"/>
    <w:basedOn w:val="1"/>
    <w:qFormat/>
    <w:uiPriority w:val="0"/>
    <w:pPr>
      <w:spacing w:line="300" w:lineRule="exact"/>
    </w:pPr>
    <w:rPr>
      <w:rFonts w:ascii="宋体" w:hAnsi="宋体"/>
      <w:sz w:val="24"/>
    </w:rPr>
  </w:style>
  <w:style w:type="paragraph" w:styleId="13">
    <w:name w:val="Body Text Indent"/>
    <w:basedOn w:val="1"/>
    <w:qFormat/>
    <w:uiPriority w:val="0"/>
    <w:pPr>
      <w:spacing w:line="440" w:lineRule="exact"/>
      <w:ind w:firstLine="630"/>
    </w:pPr>
    <w:rPr>
      <w:rFonts w:ascii="宋体" w:hAnsi="宋体"/>
      <w:sz w:val="28"/>
    </w:rPr>
  </w:style>
  <w:style w:type="paragraph" w:styleId="14">
    <w:name w:val="Plain Text"/>
    <w:basedOn w:val="1"/>
    <w:link w:val="39"/>
    <w:qFormat/>
    <w:uiPriority w:val="0"/>
    <w:rPr>
      <w:rFonts w:ascii="宋体" w:hAnsi="Courier New"/>
      <w:szCs w:val="20"/>
    </w:rPr>
  </w:style>
  <w:style w:type="paragraph" w:styleId="15">
    <w:name w:val="Date"/>
    <w:basedOn w:val="1"/>
    <w:next w:val="1"/>
    <w:qFormat/>
    <w:uiPriority w:val="0"/>
    <w:rPr>
      <w:rFonts w:ascii="宋体" w:hAnsi="Courier New" w:eastAsia="楷体_GB2312"/>
      <w:sz w:val="32"/>
      <w:szCs w:val="20"/>
    </w:rPr>
  </w:style>
  <w:style w:type="paragraph" w:styleId="16">
    <w:name w:val="Body Text Indent 2"/>
    <w:basedOn w:val="1"/>
    <w:qFormat/>
    <w:uiPriority w:val="0"/>
    <w:pPr>
      <w:tabs>
        <w:tab w:val="left" w:pos="540"/>
      </w:tabs>
      <w:ind w:firstLine="538" w:firstLineChars="192"/>
    </w:pPr>
    <w:rPr>
      <w:sz w:val="28"/>
    </w:rPr>
  </w:style>
  <w:style w:type="paragraph" w:styleId="17">
    <w:name w:val="Balloon Text"/>
    <w:basedOn w:val="1"/>
    <w:semiHidden/>
    <w:qFormat/>
    <w:uiPriority w:val="0"/>
    <w:rPr>
      <w:sz w:val="18"/>
      <w:szCs w:val="18"/>
    </w:rPr>
  </w:style>
  <w:style w:type="paragraph" w:styleId="18">
    <w:name w:val="footer"/>
    <w:basedOn w:val="1"/>
    <w:link w:val="40"/>
    <w:qFormat/>
    <w:uiPriority w:val="0"/>
    <w:pPr>
      <w:tabs>
        <w:tab w:val="center" w:pos="4153"/>
        <w:tab w:val="right" w:pos="8306"/>
      </w:tabs>
      <w:snapToGrid w:val="0"/>
      <w:jc w:val="left"/>
    </w:pPr>
    <w:rPr>
      <w:sz w:val="18"/>
      <w:szCs w:val="20"/>
    </w:rPr>
  </w:style>
  <w:style w:type="paragraph" w:styleId="19">
    <w:name w:val="header"/>
    <w:basedOn w:val="1"/>
    <w:link w:val="41"/>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0"/>
    <w:next w:val="1"/>
    <w:semiHidden/>
    <w:qFormat/>
    <w:uiPriority w:val="0"/>
    <w:pPr>
      <w:tabs>
        <w:tab w:val="right" w:leader="dot" w:pos="9060"/>
      </w:tabs>
      <w:spacing w:after="120" w:line="320" w:lineRule="exact"/>
      <w:ind w:firstLine="198"/>
      <w:jc w:val="center"/>
    </w:pPr>
    <w:rPr>
      <w:rFonts w:ascii="宋体" w:hAnsi="宋体" w:cs="Times New Roman"/>
      <w:b/>
      <w:color w:val="000000"/>
      <w:sz w:val="36"/>
      <w:szCs w:val="36"/>
    </w:rPr>
  </w:style>
  <w:style w:type="paragraph" w:styleId="21">
    <w:name w:val="footnote text"/>
    <w:basedOn w:val="1"/>
    <w:link w:val="42"/>
    <w:qFormat/>
    <w:uiPriority w:val="0"/>
    <w:pPr>
      <w:snapToGrid w:val="0"/>
      <w:jc w:val="left"/>
    </w:pPr>
    <w:rPr>
      <w:sz w:val="18"/>
      <w:szCs w:val="18"/>
    </w:rPr>
  </w:style>
  <w:style w:type="paragraph" w:styleId="22">
    <w:name w:val="Body Text Indent 3"/>
    <w:basedOn w:val="1"/>
    <w:qFormat/>
    <w:uiPriority w:val="0"/>
    <w:pPr>
      <w:ind w:firstLine="420" w:firstLineChars="150"/>
    </w:pPr>
    <w:rPr>
      <w:sz w:val="28"/>
    </w:rPr>
  </w:style>
  <w:style w:type="paragraph" w:styleId="23">
    <w:name w:val="Body Text 2"/>
    <w:basedOn w:val="1"/>
    <w:qFormat/>
    <w:uiPriority w:val="0"/>
    <w:pPr>
      <w:spacing w:line="200" w:lineRule="exact"/>
      <w:jc w:val="center"/>
    </w:pPr>
    <w:rPr>
      <w:rFonts w:ascii="宋体" w:hAnsi="宋体"/>
      <w:color w:val="000000"/>
      <w:sz w:val="18"/>
      <w:szCs w:val="18"/>
    </w:rPr>
  </w:style>
  <w:style w:type="paragraph" w:styleId="24">
    <w:name w:val="HTML Preformatted"/>
    <w:basedOn w:val="1"/>
    <w:link w:val="43"/>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25">
    <w:name w:val="Normal (Web)"/>
    <w:basedOn w:val="1"/>
    <w:link w:val="44"/>
    <w:qFormat/>
    <w:uiPriority w:val="0"/>
    <w:pPr>
      <w:widowControl/>
      <w:spacing w:before="100" w:beforeAutospacing="1" w:after="100" w:afterAutospacing="1"/>
      <w:jc w:val="left"/>
    </w:pPr>
    <w:rPr>
      <w:rFonts w:ascii="宋体" w:hAnsi="宋体"/>
      <w:color w:val="000000"/>
      <w:kern w:val="0"/>
      <w:sz w:val="24"/>
    </w:rPr>
  </w:style>
  <w:style w:type="paragraph" w:styleId="26">
    <w:name w:val="Title"/>
    <w:basedOn w:val="1"/>
    <w:next w:val="1"/>
    <w:qFormat/>
    <w:uiPriority w:val="0"/>
    <w:pPr>
      <w:spacing w:before="240" w:after="60"/>
      <w:jc w:val="center"/>
      <w:outlineLvl w:val="0"/>
    </w:pPr>
    <w:rPr>
      <w:rFonts w:ascii="Cambria" w:hAnsi="Cambria"/>
      <w:b/>
      <w:bCs/>
      <w:kern w:val="0"/>
    </w:rPr>
  </w:style>
  <w:style w:type="paragraph" w:styleId="27">
    <w:name w:val="annotation subject"/>
    <w:basedOn w:val="11"/>
    <w:next w:val="11"/>
    <w:semiHidden/>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bCs/>
    </w:rPr>
  </w:style>
  <w:style w:type="character" w:styleId="32">
    <w:name w:val="page number"/>
    <w:qFormat/>
    <w:uiPriority w:val="0"/>
  </w:style>
  <w:style w:type="character" w:styleId="33">
    <w:name w:val="FollowedHyperlink"/>
    <w:qFormat/>
    <w:uiPriority w:val="0"/>
    <w:rPr>
      <w:color w:val="800080"/>
      <w:u w:val="single"/>
    </w:rPr>
  </w:style>
  <w:style w:type="character" w:styleId="34">
    <w:name w:val="Hyperlink"/>
    <w:qFormat/>
    <w:uiPriority w:val="0"/>
    <w:rPr>
      <w:color w:val="0000FF"/>
      <w:u w:val="single"/>
    </w:rPr>
  </w:style>
  <w:style w:type="character" w:styleId="35">
    <w:name w:val="annotation reference"/>
    <w:semiHidden/>
    <w:qFormat/>
    <w:uiPriority w:val="0"/>
    <w:rPr>
      <w:sz w:val="21"/>
      <w:szCs w:val="21"/>
    </w:rPr>
  </w:style>
  <w:style w:type="character" w:styleId="36">
    <w:name w:val="footnote reference"/>
    <w:qFormat/>
    <w:uiPriority w:val="0"/>
    <w:rPr>
      <w:vertAlign w:val="superscript"/>
    </w:rPr>
  </w:style>
  <w:style w:type="character" w:customStyle="1" w:styleId="37">
    <w:name w:val="标题 2 字符"/>
    <w:link w:val="3"/>
    <w:qFormat/>
    <w:uiPriority w:val="0"/>
    <w:rPr>
      <w:rFonts w:ascii="Arial" w:hAnsi="Arial" w:eastAsia="黑体"/>
      <w:b/>
      <w:bCs/>
      <w:kern w:val="2"/>
      <w:sz w:val="32"/>
      <w:szCs w:val="32"/>
    </w:rPr>
  </w:style>
  <w:style w:type="character" w:customStyle="1" w:styleId="38">
    <w:name w:val="正文缩进 字符"/>
    <w:link w:val="6"/>
    <w:qFormat/>
    <w:uiPriority w:val="0"/>
    <w:rPr>
      <w:rFonts w:eastAsia="宋体"/>
      <w:kern w:val="2"/>
      <w:sz w:val="21"/>
      <w:lang w:val="en-US" w:eastAsia="zh-CN" w:bidi="ar-SA"/>
    </w:rPr>
  </w:style>
  <w:style w:type="character" w:customStyle="1" w:styleId="39">
    <w:name w:val="纯文本 字符2"/>
    <w:link w:val="14"/>
    <w:qFormat/>
    <w:uiPriority w:val="0"/>
    <w:rPr>
      <w:rFonts w:ascii="宋体" w:hAnsi="Courier New" w:eastAsia="宋体"/>
      <w:kern w:val="2"/>
      <w:sz w:val="21"/>
      <w:lang w:val="en-US" w:eastAsia="zh-CN" w:bidi="ar-SA"/>
    </w:rPr>
  </w:style>
  <w:style w:type="character" w:customStyle="1" w:styleId="40">
    <w:name w:val="页脚 字符"/>
    <w:link w:val="18"/>
    <w:qFormat/>
    <w:uiPriority w:val="0"/>
    <w:rPr>
      <w:kern w:val="2"/>
      <w:sz w:val="18"/>
    </w:rPr>
  </w:style>
  <w:style w:type="character" w:customStyle="1" w:styleId="41">
    <w:name w:val="页眉 字符"/>
    <w:link w:val="19"/>
    <w:qFormat/>
    <w:uiPriority w:val="0"/>
    <w:rPr>
      <w:kern w:val="2"/>
      <w:sz w:val="18"/>
      <w:szCs w:val="18"/>
    </w:rPr>
  </w:style>
  <w:style w:type="character" w:customStyle="1" w:styleId="42">
    <w:name w:val="脚注文本 字符"/>
    <w:link w:val="21"/>
    <w:qFormat/>
    <w:uiPriority w:val="0"/>
    <w:rPr>
      <w:kern w:val="2"/>
      <w:sz w:val="18"/>
      <w:szCs w:val="18"/>
    </w:rPr>
  </w:style>
  <w:style w:type="character" w:customStyle="1" w:styleId="43">
    <w:name w:val="HTML 预设格式 字符"/>
    <w:link w:val="24"/>
    <w:qFormat/>
    <w:uiPriority w:val="0"/>
    <w:rPr>
      <w:rFonts w:ascii="宋体" w:hAnsi="宋体" w:cs="宋体"/>
      <w:sz w:val="24"/>
      <w:szCs w:val="24"/>
    </w:rPr>
  </w:style>
  <w:style w:type="character" w:customStyle="1" w:styleId="44">
    <w:name w:val="普通(网站) 字符"/>
    <w:link w:val="25"/>
    <w:qFormat/>
    <w:locked/>
    <w:uiPriority w:val="0"/>
    <w:rPr>
      <w:rFonts w:ascii="宋体" w:hAnsi="宋体" w:eastAsia="宋体"/>
      <w:color w:val="000000"/>
      <w:sz w:val="24"/>
      <w:szCs w:val="24"/>
      <w:lang w:val="en-US" w:eastAsia="zh-CN" w:bidi="ar-SA"/>
    </w:rPr>
  </w:style>
  <w:style w:type="character" w:customStyle="1" w:styleId="45">
    <w:name w:val="style1"/>
    <w:qFormat/>
    <w:uiPriority w:val="0"/>
  </w:style>
  <w:style w:type="character" w:customStyle="1" w:styleId="46">
    <w:name w:val="font01"/>
    <w:qFormat/>
    <w:uiPriority w:val="0"/>
    <w:rPr>
      <w:rFonts w:ascii="华文琥珀" w:hAnsi="华文琥珀" w:eastAsia="华文琥珀" w:cs="华文琥珀"/>
      <w:b/>
      <w:color w:val="000000"/>
      <w:sz w:val="24"/>
      <w:szCs w:val="24"/>
    </w:rPr>
  </w:style>
  <w:style w:type="character" w:customStyle="1" w:styleId="47">
    <w:name w:val="f101"/>
    <w:qFormat/>
    <w:uiPriority w:val="0"/>
    <w:rPr>
      <w:sz w:val="20"/>
      <w:szCs w:val="20"/>
    </w:rPr>
  </w:style>
  <w:style w:type="character" w:customStyle="1" w:styleId="48">
    <w:name w:val="up"/>
    <w:qFormat/>
    <w:uiPriority w:val="0"/>
  </w:style>
  <w:style w:type="character" w:customStyle="1" w:styleId="49">
    <w:name w:val="dash6b63-6587--char"/>
    <w:qFormat/>
    <w:uiPriority w:val="0"/>
  </w:style>
  <w:style w:type="character" w:customStyle="1" w:styleId="50">
    <w:name w:val="普通文字 Char1"/>
    <w:qFormat/>
    <w:uiPriority w:val="0"/>
    <w:rPr>
      <w:rFonts w:ascii="宋体" w:hAnsi="Courier New" w:eastAsia="宋体"/>
      <w:kern w:val="2"/>
      <w:sz w:val="21"/>
      <w:lang w:val="en-US" w:eastAsia="zh-CN" w:bidi="ar-SA"/>
    </w:rPr>
  </w:style>
  <w:style w:type="character" w:customStyle="1" w:styleId="51">
    <w:name w:val="f10b"/>
    <w:qFormat/>
    <w:uiPriority w:val="0"/>
  </w:style>
  <w:style w:type="character" w:customStyle="1" w:styleId="52">
    <w:name w:val="Char Char Char Char Char Char Char Char"/>
    <w:qFormat/>
    <w:uiPriority w:val="0"/>
    <w:rPr>
      <w:rFonts w:ascii="宋体" w:hAnsi="Courier New" w:eastAsia="宋体"/>
      <w:kern w:val="2"/>
      <w:sz w:val="21"/>
      <w:lang w:val="en-US" w:eastAsia="zh-CN" w:bidi="ar-SA"/>
    </w:rPr>
  </w:style>
  <w:style w:type="character" w:customStyle="1" w:styleId="53">
    <w:name w:val="style121"/>
    <w:qFormat/>
    <w:uiPriority w:val="0"/>
    <w:rPr>
      <w:b/>
      <w:bCs/>
      <w:color w:val="000000"/>
    </w:rPr>
  </w:style>
  <w:style w:type="character" w:customStyle="1" w:styleId="54">
    <w:name w:val="ask-title2"/>
    <w:qFormat/>
    <w:uiPriority w:val="0"/>
  </w:style>
  <w:style w:type="character" w:customStyle="1" w:styleId="55">
    <w:name w:val="hei12b1"/>
    <w:qFormat/>
    <w:uiPriority w:val="0"/>
    <w:rPr>
      <w:b/>
      <w:bCs/>
      <w:color w:val="000000"/>
      <w:sz w:val="18"/>
      <w:szCs w:val="18"/>
    </w:rPr>
  </w:style>
  <w:style w:type="character" w:customStyle="1" w:styleId="56">
    <w:name w:val="dw41"/>
    <w:qFormat/>
    <w:uiPriority w:val="0"/>
    <w:rPr>
      <w:color w:val="FFFFFF"/>
      <w:sz w:val="18"/>
      <w:szCs w:val="18"/>
      <w:u w:val="none"/>
    </w:rPr>
  </w:style>
  <w:style w:type="character" w:customStyle="1" w:styleId="57">
    <w:name w:val="e1"/>
    <w:qFormat/>
    <w:uiPriority w:val="0"/>
  </w:style>
  <w:style w:type="character" w:customStyle="1" w:styleId="58">
    <w:name w:val="标题 2 Char Char Char Char Char Char Char Char Char Char Char Char Char Char Char Char Char Char Char Char Char"/>
    <w:qFormat/>
    <w:uiPriority w:val="0"/>
  </w:style>
  <w:style w:type="character" w:customStyle="1" w:styleId="59">
    <w:name w:val="gray_91"/>
    <w:qFormat/>
    <w:uiPriority w:val="0"/>
    <w:rPr>
      <w:rFonts w:hint="default" w:ascii="ˎ̥" w:hAnsi="ˎ̥"/>
      <w:color w:val="666666"/>
      <w:sz w:val="18"/>
      <w:szCs w:val="18"/>
    </w:rPr>
  </w:style>
  <w:style w:type="character" w:customStyle="1" w:styleId="60">
    <w:name w:val="Texte Char Char"/>
    <w:qFormat/>
    <w:uiPriority w:val="0"/>
    <w:rPr>
      <w:rFonts w:ascii="宋体" w:hAnsi="Courier New" w:eastAsia="宋体"/>
      <w:kern w:val="2"/>
      <w:sz w:val="21"/>
      <w:lang w:val="en-US" w:eastAsia="zh-CN" w:bidi="ar-SA"/>
    </w:rPr>
  </w:style>
  <w:style w:type="character" w:customStyle="1" w:styleId="61">
    <w:name w:val="unnamed11"/>
    <w:qFormat/>
    <w:uiPriority w:val="0"/>
    <w:rPr>
      <w:sz w:val="18"/>
      <w:szCs w:val="18"/>
    </w:rPr>
  </w:style>
  <w:style w:type="character" w:customStyle="1" w:styleId="62">
    <w:name w:val="Char Char Char"/>
    <w:qFormat/>
    <w:uiPriority w:val="0"/>
    <w:rPr>
      <w:rFonts w:ascii="宋体" w:hAnsi="Courier New" w:eastAsia="宋体"/>
      <w:kern w:val="2"/>
      <w:sz w:val="21"/>
      <w:lang w:val="en-US" w:eastAsia="zh-CN" w:bidi="ar-SA"/>
    </w:rPr>
  </w:style>
  <w:style w:type="character" w:customStyle="1" w:styleId="63">
    <w:name w:val="font9"/>
    <w:qFormat/>
    <w:uiPriority w:val="0"/>
  </w:style>
  <w:style w:type="character" w:customStyle="1" w:styleId="64">
    <w:name w:val="style201"/>
    <w:qFormat/>
    <w:uiPriority w:val="0"/>
    <w:rPr>
      <w:sz w:val="27"/>
      <w:szCs w:val="27"/>
    </w:rPr>
  </w:style>
  <w:style w:type="character" w:customStyle="1" w:styleId="65">
    <w:name w:val="huei12b1"/>
    <w:qFormat/>
    <w:uiPriority w:val="0"/>
    <w:rPr>
      <w:b/>
      <w:bCs/>
      <w:color w:val="333333"/>
      <w:sz w:val="18"/>
      <w:szCs w:val="18"/>
    </w:rPr>
  </w:style>
  <w:style w:type="character" w:customStyle="1" w:styleId="66">
    <w:name w:val="span_paramvalue"/>
    <w:qFormat/>
    <w:uiPriority w:val="0"/>
  </w:style>
  <w:style w:type="character" w:customStyle="1" w:styleId="67">
    <w:name w:val="表格 Char Char"/>
    <w:link w:val="68"/>
    <w:qFormat/>
    <w:uiPriority w:val="0"/>
    <w:rPr>
      <w:rFonts w:ascii="宋体" w:hAnsi="宋体" w:eastAsia="宋体"/>
      <w:kern w:val="2"/>
      <w:sz w:val="21"/>
      <w:lang w:val="en-US" w:eastAsia="zh-CN" w:bidi="ar-SA"/>
    </w:rPr>
  </w:style>
  <w:style w:type="paragraph" w:customStyle="1" w:styleId="68">
    <w:name w:val="表格"/>
    <w:basedOn w:val="1"/>
    <w:link w:val="67"/>
    <w:qFormat/>
    <w:uiPriority w:val="0"/>
    <w:pPr>
      <w:snapToGrid w:val="0"/>
      <w:ind w:firstLine="42" w:firstLineChars="21"/>
    </w:pPr>
    <w:rPr>
      <w:rFonts w:ascii="宋体" w:hAnsi="宋体"/>
      <w:szCs w:val="20"/>
    </w:rPr>
  </w:style>
  <w:style w:type="character" w:customStyle="1" w:styleId="69">
    <w:name w:val="apple-style-span"/>
    <w:qFormat/>
    <w:uiPriority w:val="0"/>
  </w:style>
  <w:style w:type="character" w:customStyle="1" w:styleId="70">
    <w:name w:val="font31"/>
    <w:qFormat/>
    <w:uiPriority w:val="0"/>
    <w:rPr>
      <w:rFonts w:hint="eastAsia" w:ascii="宋体" w:hAnsi="宋体" w:eastAsia="宋体" w:cs="宋体"/>
      <w:color w:val="000000"/>
      <w:sz w:val="24"/>
      <w:szCs w:val="24"/>
    </w:rPr>
  </w:style>
  <w:style w:type="paragraph" w:customStyle="1" w:styleId="71">
    <w:name w:val="列出段落1"/>
    <w:basedOn w:val="1"/>
    <w:qFormat/>
    <w:uiPriority w:val="34"/>
    <w:pPr>
      <w:ind w:firstLine="420" w:firstLineChars="200"/>
    </w:pPr>
    <w:rPr>
      <w:rFonts w:ascii="Calibri" w:hAnsi="Calibri"/>
      <w:szCs w:val="22"/>
    </w:rPr>
  </w:style>
  <w:style w:type="paragraph" w:customStyle="1" w:styleId="72">
    <w:name w:val="列表内容"/>
    <w:basedOn w:val="1"/>
    <w:next w:val="1"/>
    <w:qFormat/>
    <w:uiPriority w:val="0"/>
    <w:pPr>
      <w:widowControl/>
      <w:numPr>
        <w:ilvl w:val="0"/>
        <w:numId w:val="1"/>
      </w:numPr>
      <w:jc w:val="left"/>
    </w:pPr>
    <w:rPr>
      <w:kern w:val="0"/>
      <w:sz w:val="18"/>
    </w:rPr>
  </w:style>
  <w:style w:type="paragraph" w:customStyle="1" w:styleId="73">
    <w:name w:val="Char Char Char Char"/>
    <w:basedOn w:val="1"/>
    <w:qFormat/>
    <w:uiPriority w:val="0"/>
    <w:rPr>
      <w:rFonts w:ascii="Tahoma" w:hAnsi="Tahoma"/>
      <w:sz w:val="24"/>
      <w:szCs w:val="20"/>
    </w:rPr>
  </w:style>
  <w:style w:type="paragraph" w:customStyle="1" w:styleId="74">
    <w:name w:val="样式5"/>
    <w:basedOn w:val="1"/>
    <w:qFormat/>
    <w:uiPriority w:val="0"/>
    <w:pPr>
      <w:numPr>
        <w:ilvl w:val="0"/>
        <w:numId w:val="2"/>
      </w:numPr>
    </w:pPr>
  </w:style>
  <w:style w:type="paragraph" w:customStyle="1" w:styleId="75">
    <w:name w:val="Char Char Char1"/>
    <w:basedOn w:val="1"/>
    <w:qFormat/>
    <w:uiPriority w:val="0"/>
    <w:rPr>
      <w:rFonts w:ascii="Tahoma" w:hAnsi="Tahoma"/>
      <w:sz w:val="24"/>
      <w:szCs w:val="20"/>
    </w:rPr>
  </w:style>
  <w:style w:type="paragraph" w:customStyle="1" w:styleId="76">
    <w:name w:val="List Paragraph1"/>
    <w:basedOn w:val="1"/>
    <w:qFormat/>
    <w:uiPriority w:val="0"/>
    <w:pPr>
      <w:ind w:firstLine="420" w:firstLineChars="200"/>
    </w:pPr>
  </w:style>
  <w:style w:type="paragraph" w:customStyle="1" w:styleId="77">
    <w:name w:val="tabletext"/>
    <w:basedOn w:val="1"/>
    <w:qFormat/>
    <w:uiPriority w:val="0"/>
    <w:pPr>
      <w:widowControl/>
      <w:spacing w:before="100" w:beforeAutospacing="1" w:after="100" w:afterAutospacing="1"/>
      <w:jc w:val="left"/>
    </w:pPr>
    <w:rPr>
      <w:rFonts w:ascii="宋体" w:hAnsi="宋体" w:cs="宋体"/>
      <w:kern w:val="0"/>
      <w:sz w:val="24"/>
    </w:rPr>
  </w:style>
  <w:style w:type="paragraph" w:customStyle="1" w:styleId="78">
    <w:name w:val="dash6b63-6587"/>
    <w:basedOn w:val="1"/>
    <w:qFormat/>
    <w:uiPriority w:val="0"/>
    <w:pPr>
      <w:widowControl/>
      <w:spacing w:before="100" w:beforeAutospacing="1" w:after="100" w:afterAutospacing="1"/>
      <w:jc w:val="left"/>
    </w:pPr>
    <w:rPr>
      <w:rFonts w:ascii="宋体" w:hAnsi="宋体"/>
      <w:kern w:val="0"/>
      <w:sz w:val="24"/>
    </w:rPr>
  </w:style>
  <w:style w:type="paragraph" w:customStyle="1" w:styleId="79">
    <w:name w:val="Char Char Char Char Char Char"/>
    <w:basedOn w:val="1"/>
    <w:qFormat/>
    <w:uiPriority w:val="0"/>
    <w:rPr>
      <w:szCs w:val="21"/>
    </w:rPr>
  </w:style>
  <w:style w:type="paragraph" w:customStyle="1" w:styleId="8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81">
    <w:name w:val="Char Char Char1 Char Char Char Char Char Char Char Char Char Char Char Char Char"/>
    <w:basedOn w:val="9"/>
    <w:qFormat/>
    <w:uiPriority w:val="0"/>
    <w:rPr>
      <w:szCs w:val="20"/>
      <w:shd w:val="clear" w:color="auto" w:fill="000080"/>
    </w:rPr>
  </w:style>
  <w:style w:type="paragraph" w:customStyle="1" w:styleId="82">
    <w:name w:val="xl24"/>
    <w:basedOn w:val="1"/>
    <w:qFormat/>
    <w:uiPriority w:val="0"/>
    <w:pPr>
      <w:widowControl/>
      <w:spacing w:before="100" w:beforeAutospacing="1" w:after="100" w:afterAutospacing="1"/>
      <w:jc w:val="center"/>
      <w:textAlignment w:val="center"/>
    </w:pPr>
    <w:rPr>
      <w:rFonts w:ascii="宋体" w:hAnsi="宋体"/>
      <w:kern w:val="0"/>
      <w:sz w:val="24"/>
    </w:rPr>
  </w:style>
  <w:style w:type="paragraph" w:styleId="83">
    <w:name w:val="List Paragraph"/>
    <w:basedOn w:val="1"/>
    <w:link w:val="113"/>
    <w:qFormat/>
    <w:uiPriority w:val="34"/>
    <w:pPr>
      <w:ind w:firstLine="420" w:firstLineChars="200"/>
    </w:pPr>
    <w:rPr>
      <w:rFonts w:ascii="Calibri" w:hAnsi="Calibri"/>
      <w:szCs w:val="22"/>
    </w:rPr>
  </w:style>
  <w:style w:type="paragraph" w:customStyle="1" w:styleId="84">
    <w:name w:val="Aufzählung"/>
    <w:basedOn w:val="1"/>
    <w:next w:val="1"/>
    <w:qFormat/>
    <w:uiPriority w:val="0"/>
    <w:pPr>
      <w:keepLines/>
      <w:widowControl/>
      <w:numPr>
        <w:ilvl w:val="0"/>
        <w:numId w:val="3"/>
      </w:numPr>
      <w:tabs>
        <w:tab w:val="left" w:pos="113"/>
      </w:tabs>
      <w:spacing w:line="228" w:lineRule="exact"/>
      <w:jc w:val="left"/>
    </w:pPr>
    <w:rPr>
      <w:rFonts w:ascii="MetaPlusLF" w:hAnsi="MetaPlusLF"/>
      <w:kern w:val="0"/>
      <w:sz w:val="15"/>
      <w:szCs w:val="20"/>
      <w:lang w:val="de-DE" w:eastAsia="de-DE"/>
    </w:rPr>
  </w:style>
  <w:style w:type="paragraph" w:customStyle="1" w:styleId="85">
    <w:name w:val="Char Char2"/>
    <w:basedOn w:val="9"/>
    <w:qFormat/>
    <w:uiPriority w:val="0"/>
    <w:rPr>
      <w:rFonts w:ascii="Tahoma" w:hAnsi="Tahoma"/>
      <w:sz w:val="24"/>
    </w:rPr>
  </w:style>
  <w:style w:type="paragraph" w:customStyle="1" w:styleId="86">
    <w:name w:val="Char Char Char Char Char Char Char Char Char Char"/>
    <w:basedOn w:val="1"/>
    <w:qFormat/>
    <w:uiPriority w:val="0"/>
    <w:pPr>
      <w:tabs>
        <w:tab w:val="left" w:pos="360"/>
      </w:tabs>
      <w:ind w:left="360" w:hanging="360" w:hangingChars="200"/>
    </w:pPr>
    <w:rPr>
      <w:sz w:val="24"/>
    </w:rPr>
  </w:style>
  <w:style w:type="paragraph" w:customStyle="1" w:styleId="87">
    <w:name w:val="Char"/>
    <w:basedOn w:val="9"/>
    <w:qFormat/>
    <w:uiPriority w:val="0"/>
    <w:pPr>
      <w:widowControl/>
    </w:pPr>
    <w:rPr>
      <w:rFonts w:ascii="Tahoma" w:hAnsi="Tahoma"/>
      <w:sz w:val="24"/>
    </w:rPr>
  </w:style>
  <w:style w:type="paragraph" w:customStyle="1" w:styleId="88">
    <w:name w:val="xl27"/>
    <w:basedOn w:val="1"/>
    <w:qFormat/>
    <w:uiPriority w:val="0"/>
    <w:pPr>
      <w:widowControl/>
      <w:spacing w:before="100" w:beforeAutospacing="1" w:after="100" w:afterAutospacing="1"/>
      <w:jc w:val="center"/>
    </w:pPr>
    <w:rPr>
      <w:rFonts w:ascii="Arial" w:hAnsi="Arial" w:eastAsia="Arial Unicode MS" w:cs="Arial"/>
      <w:kern w:val="0"/>
      <w:sz w:val="20"/>
      <w:szCs w:val="20"/>
    </w:rPr>
  </w:style>
  <w:style w:type="paragraph" w:customStyle="1" w:styleId="89">
    <w:name w:val="table"/>
    <w:basedOn w:val="1"/>
    <w:qFormat/>
    <w:uiPriority w:val="0"/>
    <w:pPr>
      <w:widowControl/>
      <w:overflowPunct w:val="0"/>
      <w:autoSpaceDE w:val="0"/>
      <w:autoSpaceDN w:val="0"/>
      <w:adjustRightInd w:val="0"/>
      <w:spacing w:before="60" w:after="60"/>
      <w:jc w:val="center"/>
      <w:textAlignment w:val="baseline"/>
    </w:pPr>
    <w:rPr>
      <w:rFonts w:ascii="仿宋体" w:eastAsia="仿宋体" w:cs="仿宋体"/>
      <w:kern w:val="0"/>
      <w:szCs w:val="22"/>
    </w:rPr>
  </w:style>
  <w:style w:type="paragraph" w:customStyle="1" w:styleId="90">
    <w:name w:val="pit正文"/>
    <w:basedOn w:val="1"/>
    <w:qFormat/>
    <w:uiPriority w:val="0"/>
    <w:pPr>
      <w:spacing w:line="400" w:lineRule="exact"/>
    </w:pPr>
    <w:rPr>
      <w:spacing w:val="20"/>
      <w:sz w:val="24"/>
      <w:szCs w:val="20"/>
    </w:rPr>
  </w:style>
  <w:style w:type="paragraph" w:customStyle="1" w:styleId="91">
    <w:name w:val="Char1"/>
    <w:basedOn w:val="1"/>
    <w:qFormat/>
    <w:uiPriority w:val="0"/>
    <w:rPr>
      <w:rFonts w:ascii="Tahoma" w:hAnsi="Tahoma"/>
      <w:sz w:val="24"/>
      <w:szCs w:val="20"/>
    </w:rPr>
  </w:style>
  <w:style w:type="paragraph" w:customStyle="1" w:styleId="92">
    <w:name w:val="Char1 Char Char Char"/>
    <w:basedOn w:val="1"/>
    <w:qFormat/>
    <w:uiPriority w:val="0"/>
    <w:pPr>
      <w:spacing w:line="360" w:lineRule="auto"/>
    </w:pPr>
    <w:rPr>
      <w:rFonts w:ascii="Tahoma" w:hAnsi="Tahoma"/>
      <w:sz w:val="24"/>
      <w:szCs w:val="20"/>
    </w:rPr>
  </w:style>
  <w:style w:type="paragraph" w:customStyle="1" w:styleId="93">
    <w:name w:val="Char2"/>
    <w:basedOn w:val="9"/>
    <w:qFormat/>
    <w:uiPriority w:val="0"/>
    <w:pPr>
      <w:widowControl/>
    </w:pPr>
    <w:rPr>
      <w:rFonts w:ascii="Tahoma" w:hAnsi="Tahoma"/>
      <w:sz w:val="24"/>
    </w:rPr>
  </w:style>
  <w:style w:type="paragraph" w:customStyle="1" w:styleId="94">
    <w:name w:val="样式1"/>
    <w:basedOn w:val="1"/>
    <w:qFormat/>
    <w:uiPriority w:val="0"/>
    <w:pPr>
      <w:widowControl/>
      <w:jc w:val="center"/>
    </w:pPr>
    <w:rPr>
      <w:rFonts w:ascii="宋体" w:hAnsi="宋体" w:cs="Arial"/>
      <w:bCs/>
      <w:kern w:val="0"/>
      <w:sz w:val="24"/>
      <w:u w:val="single"/>
    </w:rPr>
  </w:style>
  <w:style w:type="paragraph" w:customStyle="1" w:styleId="95">
    <w:name w:val="图表【设计】"/>
    <w:basedOn w:val="1"/>
    <w:next w:val="1"/>
    <w:link w:val="96"/>
    <w:qFormat/>
    <w:uiPriority w:val="0"/>
    <w:pPr>
      <w:spacing w:line="360" w:lineRule="auto"/>
      <w:ind w:firstLine="200" w:firstLineChars="200"/>
      <w:jc w:val="center"/>
    </w:pPr>
    <w:rPr>
      <w:sz w:val="24"/>
      <w:szCs w:val="21"/>
    </w:rPr>
  </w:style>
  <w:style w:type="character" w:customStyle="1" w:styleId="96">
    <w:name w:val="图表【设计】 Char"/>
    <w:link w:val="95"/>
    <w:qFormat/>
    <w:uiPriority w:val="0"/>
    <w:rPr>
      <w:kern w:val="2"/>
      <w:sz w:val="24"/>
      <w:szCs w:val="21"/>
    </w:rPr>
  </w:style>
  <w:style w:type="paragraph" w:customStyle="1" w:styleId="97">
    <w:name w:val="【正文】"/>
    <w:basedOn w:val="1"/>
    <w:link w:val="98"/>
    <w:qFormat/>
    <w:uiPriority w:val="0"/>
    <w:pPr>
      <w:spacing w:line="360" w:lineRule="auto"/>
      <w:ind w:firstLine="200" w:firstLineChars="200"/>
    </w:pPr>
    <w:rPr>
      <w:rFonts w:ascii="Calibri" w:hAnsi="Calibri"/>
      <w:kern w:val="0"/>
      <w:sz w:val="24"/>
      <w:szCs w:val="20"/>
    </w:rPr>
  </w:style>
  <w:style w:type="character" w:customStyle="1" w:styleId="98">
    <w:name w:val="【正文】 Char"/>
    <w:link w:val="97"/>
    <w:qFormat/>
    <w:uiPriority w:val="0"/>
    <w:rPr>
      <w:rFonts w:ascii="Calibri" w:hAnsi="Calibri"/>
      <w:sz w:val="24"/>
    </w:rPr>
  </w:style>
  <w:style w:type="paragraph" w:styleId="99">
    <w:name w:val="No Spacing"/>
    <w:link w:val="100"/>
    <w:qFormat/>
    <w:uiPriority w:val="1"/>
    <w:pPr>
      <w:spacing w:line="360" w:lineRule="auto"/>
    </w:pPr>
    <w:rPr>
      <w:rFonts w:ascii="Calibri" w:hAnsi="Calibri" w:eastAsia="宋体" w:cs="Times New Roman"/>
      <w:sz w:val="22"/>
      <w:szCs w:val="22"/>
      <w:lang w:val="en-US" w:eastAsia="zh-CN" w:bidi="ar-SA"/>
    </w:rPr>
  </w:style>
  <w:style w:type="character" w:customStyle="1" w:styleId="100">
    <w:name w:val="无间隔 字符"/>
    <w:link w:val="99"/>
    <w:qFormat/>
    <w:uiPriority w:val="1"/>
    <w:rPr>
      <w:rFonts w:ascii="Calibri" w:hAnsi="Calibri"/>
      <w:sz w:val="22"/>
      <w:szCs w:val="22"/>
      <w:lang w:val="en-US" w:eastAsia="zh-CN" w:bidi="ar-SA"/>
    </w:rPr>
  </w:style>
  <w:style w:type="character" w:customStyle="1" w:styleId="101">
    <w:name w:val="short_text"/>
    <w:qFormat/>
    <w:uiPriority w:val="0"/>
  </w:style>
  <w:style w:type="character" w:customStyle="1" w:styleId="102">
    <w:name w:val="HTML 预设格式 Char1"/>
    <w:qFormat/>
    <w:uiPriority w:val="0"/>
    <w:rPr>
      <w:rFonts w:ascii="Courier New" w:hAnsi="Courier New" w:cs="Courier New"/>
      <w:kern w:val="2"/>
    </w:rPr>
  </w:style>
  <w:style w:type="paragraph" w:customStyle="1" w:styleId="103">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character" w:customStyle="1" w:styleId="104">
    <w:name w:val="apple-converted-space"/>
    <w:qFormat/>
    <w:uiPriority w:val="0"/>
  </w:style>
  <w:style w:type="paragraph" w:customStyle="1" w:styleId="105">
    <w:name w:val="列出段落6"/>
    <w:basedOn w:val="1"/>
    <w:qFormat/>
    <w:uiPriority w:val="99"/>
    <w:pPr>
      <w:ind w:firstLine="420" w:firstLineChars="200"/>
    </w:pPr>
    <w:rPr>
      <w:rFonts w:ascii="Calibri" w:hAnsi="Calibri"/>
    </w:rPr>
  </w:style>
  <w:style w:type="table" w:customStyle="1" w:styleId="106">
    <w:name w:val="Table Normal"/>
    <w:unhideWhenUsed/>
    <w:qFormat/>
    <w:uiPriority w:val="2"/>
    <w:pPr>
      <w:widowControl w:val="0"/>
    </w:pPr>
    <w:rPr>
      <w:rFonts w:ascii="Calibri" w:hAnsi="Calibri"/>
      <w:sz w:val="22"/>
      <w:szCs w:val="22"/>
      <w:lang w:eastAsia="en-US"/>
    </w:rPr>
    <w:tblPr>
      <w:tblCellMar>
        <w:top w:w="0" w:type="dxa"/>
        <w:left w:w="0" w:type="dxa"/>
        <w:bottom w:w="0" w:type="dxa"/>
        <w:right w:w="0" w:type="dxa"/>
      </w:tblCellMar>
    </w:tblPr>
  </w:style>
  <w:style w:type="paragraph" w:customStyle="1" w:styleId="107">
    <w:name w:val="Table Paragraph"/>
    <w:basedOn w:val="1"/>
    <w:qFormat/>
    <w:uiPriority w:val="1"/>
    <w:pPr>
      <w:jc w:val="left"/>
    </w:pPr>
    <w:rPr>
      <w:rFonts w:ascii="Calibri" w:hAnsi="Calibri"/>
      <w:kern w:val="0"/>
      <w:sz w:val="22"/>
      <w:szCs w:val="22"/>
      <w:lang w:eastAsia="en-US"/>
    </w:rPr>
  </w:style>
  <w:style w:type="character" w:customStyle="1" w:styleId="108">
    <w:name w:val="16"/>
    <w:qFormat/>
    <w:uiPriority w:val="0"/>
  </w:style>
  <w:style w:type="character" w:customStyle="1" w:styleId="109">
    <w:name w:val="其他_"/>
    <w:link w:val="110"/>
    <w:qFormat/>
    <w:uiPriority w:val="99"/>
    <w:rPr>
      <w:sz w:val="28"/>
      <w:szCs w:val="28"/>
      <w:shd w:val="clear" w:color="auto" w:fill="FFFFFF"/>
      <w:lang w:val="zh-CN"/>
    </w:rPr>
  </w:style>
  <w:style w:type="paragraph" w:customStyle="1" w:styleId="110">
    <w:name w:val="其他"/>
    <w:basedOn w:val="1"/>
    <w:link w:val="109"/>
    <w:qFormat/>
    <w:uiPriority w:val="99"/>
    <w:pPr>
      <w:shd w:val="clear" w:color="auto" w:fill="FFFFFF"/>
      <w:jc w:val="left"/>
    </w:pPr>
    <w:rPr>
      <w:kern w:val="0"/>
      <w:sz w:val="28"/>
      <w:szCs w:val="28"/>
      <w:lang w:val="zh-CN"/>
    </w:rPr>
  </w:style>
  <w:style w:type="character" w:customStyle="1" w:styleId="111">
    <w:name w:val="纯文本 字符"/>
    <w:qFormat/>
    <w:uiPriority w:val="0"/>
    <w:rPr>
      <w:rFonts w:ascii="宋体" w:hAnsi="Courier New"/>
      <w:kern w:val="2"/>
      <w:sz w:val="21"/>
    </w:rPr>
  </w:style>
  <w:style w:type="character" w:customStyle="1" w:styleId="112">
    <w:name w:val="纯文本 字符1"/>
    <w:qFormat/>
    <w:uiPriority w:val="0"/>
    <w:rPr>
      <w:rFonts w:ascii="宋体" w:hAnsi="Courier New" w:eastAsia="宋体"/>
      <w:kern w:val="2"/>
      <w:sz w:val="21"/>
      <w:lang w:val="en-US" w:eastAsia="zh-CN" w:bidi="ar-SA"/>
    </w:rPr>
  </w:style>
  <w:style w:type="character" w:customStyle="1" w:styleId="113">
    <w:name w:val="列出段落 字符"/>
    <w:link w:val="83"/>
    <w:qFormat/>
    <w:uiPriority w:val="34"/>
    <w:rPr>
      <w:rFonts w:ascii="Calibri" w:hAnsi="Calibri"/>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18</Pages>
  <Words>6672</Words>
  <Characters>6864</Characters>
  <Lines>56</Lines>
  <Paragraphs>15</Paragraphs>
  <TotalTime>5</TotalTime>
  <ScaleCrop>false</ScaleCrop>
  <LinksUpToDate>false</LinksUpToDate>
  <CharactersWithSpaces>7588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2024-09-26T08:00:00Z</dcterms:created>
  <dc:creator>admin</dc:creator>
  <cp:lastModifiedBy>王子龙</cp:lastModifiedBy>
  <cp:lastPrinted>2025-07-30T03:11:00Z</cp:lastPrinted>
  <dcterms:modified xsi:type="dcterms:W3CDTF">2026-05-19T09:38:58Z</dcterms:modified>
  <dc:title>威海市政府采购          招 标 文 件                  采购编号：WHGP2007-052               采购项目：安全生产综合监管与应急</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EBA645796B8F456FAE0C735E75574B08_13</vt:lpwstr>
  </property>
  <property fmtid="{D5CDD505-2E9C-101B-9397-08002B2CF9AE}" pid="4" name="KSOTemplateDocerSaveRecord">
    <vt:lpwstr>eyJoZGlkIjoiZjU2YTdiZGU1N2M4OThkZWFkZDllNjg1ZjAyNTQwYjQiLCJ1c2VySWQiOiIzNTE3MzM3MzkifQ==</vt:lpwstr>
  </property>
</Properties>
</file>