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013B2">
      <w:pPr>
        <w:spacing w:line="300" w:lineRule="exact"/>
        <w:rPr>
          <w:rFonts w:hint="default" w:ascii="Times New Roman" w:hAnsi="Times New Roman" w:cs="Times New Roman"/>
          <w:sz w:val="36"/>
          <w:szCs w:val="36"/>
        </w:rPr>
      </w:pPr>
    </w:p>
    <w:p w14:paraId="67D6850B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 </w:t>
      </w:r>
    </w:p>
    <w:p w14:paraId="223D098E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7253E96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5FB0263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43469B00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6BA9762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市民政局 市财政局 </w:t>
      </w:r>
    </w:p>
    <w:p w14:paraId="667CCD4A">
      <w:pPr>
        <w:spacing w:line="600" w:lineRule="exact"/>
        <w:jc w:val="center"/>
        <w:rPr>
          <w:rFonts w:hint="default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关于加快推进节地生态安葬的通知</w:t>
      </w:r>
    </w:p>
    <w:p w14:paraId="468B3026">
      <w:pPr>
        <w:pStyle w:val="2"/>
        <w:jc w:val="center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荣民字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0CE7C66F">
      <w:pPr>
        <w:keepNext w:val="0"/>
        <w:keepLines w:val="0"/>
        <w:pageBreakBefore w:val="0"/>
        <w:widowControl w:val="0"/>
        <w:tabs>
          <w:tab w:val="left" w:pos="31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ab/>
      </w:r>
    </w:p>
    <w:p w14:paraId="529DCC64">
      <w:pPr>
        <w:spacing w:line="600" w:lineRule="exact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 xml:space="preserve">各镇人民政府、街道办事处： </w:t>
      </w:r>
    </w:p>
    <w:p w14:paraId="3261D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节地生态安葬是指以节约资源、保护环境为价值导向，鼓励和引导人们采用树葬、海葬、深埋、格位存放等不占或少占土地、少耗资源、少使用不可降解材料的方式安葬骨灰，是生态文明建设的重要举措。为有效保护生态环境，更好地满足人民群众殡葬需求，现就加快推进我市节地生态安葬工作有关事项通知如下：</w:t>
      </w:r>
    </w:p>
    <w:p w14:paraId="485C01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节地生态葬式</w:t>
      </w:r>
    </w:p>
    <w:p w14:paraId="27CB0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不留骨灰：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指将逝者遗体火化后，不保留骨灰。</w:t>
      </w:r>
    </w:p>
    <w:p w14:paraId="1A0AC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骨灰撒海：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指由威海市民政局统一组织，将逝者骨灰撒入国家海洋局指定海域。</w:t>
      </w:r>
    </w:p>
    <w:p w14:paraId="55443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树葬：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指“以树代墓”，即在公墓树葬区为逝者植一棵树或选择一棵树，将骨灰装入可降解骨灰盒埋入地下，地表不留坟头、不设墓碑，树前可设置不大于10×20厘米的标识牌。</w:t>
      </w:r>
    </w:p>
    <w:p w14:paraId="3EDCF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64A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花坛葬：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指用花坛代替墓穴，将骨灰装入可降解骨灰盒，埋入花坛土下，花坛上植花木的葬式。可在花坛边设立统一记名碑或在坛沿处单独设置不大于10×20厘米的标识牌。</w:t>
      </w:r>
    </w:p>
    <w:p w14:paraId="4EFD2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壁葬：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指将骨灰盒安放在专门修建的墙、廊、亭、塔等安葬设施格位中，格位用石材封闭，并在石材板外表面刻上逝者姓名，供亲属祭扫。</w:t>
      </w:r>
    </w:p>
    <w:p w14:paraId="369FC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二、补助范围及补助标准</w:t>
      </w:r>
    </w:p>
    <w:p w14:paraId="26DC9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（一）补助范围</w:t>
      </w:r>
    </w:p>
    <w:p w14:paraId="52C94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凡荣成市户籍居（村）民死亡后不保留骨灰，或将骨灰撒海，或以树葬、花坛葬、壁葬方式安葬的逝者亲属。</w:t>
      </w:r>
    </w:p>
    <w:p w14:paraId="22A80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（二）补助标准</w:t>
      </w:r>
    </w:p>
    <w:p w14:paraId="7B42B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不留骨灰的，每例补助1000元；骨灰撒海、树葬、花坛葬、壁葬等节地生态葬的，每例补助800元。</w:t>
      </w:r>
    </w:p>
    <w:p w14:paraId="29104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三、亲属范围及核查方式</w:t>
      </w:r>
    </w:p>
    <w:p w14:paraId="1F7D9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（一）亲属范围</w:t>
      </w:r>
    </w:p>
    <w:p w14:paraId="51513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亲属范围包括配偶、血亲和姻亲。血亲包括自然血亲和拟制血亲，前者是指出于同一祖先具有血缘联系的亲属；后者是指彼此本无该种血亲应当具有的血缘关系，但法律因其符合一定的条件，确认其与该种血亲具有同等权利和义务的亲属，如继父母与受其抚养教育的继子女、养父母与养子女之间就是拟制血亲。姻亲是指除配偶外以婚姻关系为中介而产生的亲属，包括血亲的配偶、配偶的血亲、配偶的血亲的配偶，姻亲之间只有在法律特别规定的情况下才具有权利义务关系。</w:t>
      </w:r>
    </w:p>
    <w:p w14:paraId="4041F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（二）核查方式</w:t>
      </w:r>
    </w:p>
    <w:p w14:paraId="74096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各镇（街道）在接到申请人申请后，通过以下几方面对亲属关系进行核查：一是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入户调查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调查人员到申请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领取人是否存在亲属关系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邻里访问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调查人员到申请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家庭所在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（居）</w:t>
      </w:r>
      <w:r>
        <w:rPr>
          <w:rFonts w:hint="eastAsia" w:ascii="仿宋_GB2312" w:hAnsi="仿宋_GB2312" w:eastAsia="仿宋_GB2312" w:cs="仿宋_GB2312"/>
          <w:sz w:val="32"/>
          <w:szCs w:val="32"/>
        </w:rPr>
        <w:t>村民委员会走访了解。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信函索证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调查人员以信函等方式向相关单位和部门索取有关佐证材料。</w:t>
      </w:r>
    </w:p>
    <w:p w14:paraId="6558C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奖补办理程序</w:t>
      </w:r>
    </w:p>
    <w:p w14:paraId="1DC1A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选择不留骨灰的，逝者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亲</w:t>
      </w:r>
      <w:r>
        <w:rPr>
          <w:rFonts w:hint="eastAsia" w:ascii="仿宋_GB2312" w:hAnsi="仿宋_GB2312" w:eastAsia="仿宋_GB2312" w:cs="仿宋_GB2312"/>
          <w:sz w:val="32"/>
          <w:szCs w:val="32"/>
        </w:rPr>
        <w:t>属到市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殡葬事务服务中心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办理火化时，申请填写《荣成市生态殡葬补助审批表》，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殡葬事务服务中心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审查确认，亲属持审批表等材料到户籍所在地镇（街道）进行申请。</w:t>
      </w:r>
    </w:p>
    <w:p w14:paraId="0A379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选择其他生态安葬的，应在民政部门（区、镇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）指定墓地（海域）安葬。逝者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亲</w:t>
      </w:r>
      <w:r>
        <w:rPr>
          <w:rFonts w:hint="eastAsia" w:ascii="仿宋_GB2312" w:hAnsi="仿宋_GB2312" w:eastAsia="仿宋_GB2312" w:cs="仿宋_GB2312"/>
          <w:sz w:val="32"/>
          <w:szCs w:val="32"/>
        </w:rPr>
        <w:t>属向逝者户籍地镇（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）或指定的公墓管理单位，提供申请人身份证以及逝者户口注销证明、身份证复印件、殡仪馆出具的遗体火化证（海葬证）等，填写《荣成市生态殡葬补助审批表》，指定公墓管理单位、区、镇（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）审查确认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亲属持审批表等材料到户籍所在地镇（街道）进行申请。</w:t>
      </w:r>
    </w:p>
    <w:p w14:paraId="5A57D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经费拨付程序</w:t>
      </w:r>
    </w:p>
    <w:p w14:paraId="53C2F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）每年5月底、1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月底负责汇总实行节地生态安葬居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（村）</w:t>
      </w:r>
      <w:r>
        <w:rPr>
          <w:rFonts w:hint="eastAsia" w:ascii="仿宋_GB2312" w:hAnsi="仿宋_GB2312" w:eastAsia="仿宋_GB2312" w:cs="仿宋_GB2312"/>
          <w:sz w:val="32"/>
          <w:szCs w:val="32"/>
        </w:rPr>
        <w:t>民的信息，并报送市民政局。市民政局汇总报送情况向市财政局申请拨付奖励资金。市财政局审核后将奖励资金拨付至市民政局，由市民政局负责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拨付至各镇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进行发放。</w:t>
      </w:r>
    </w:p>
    <w:p w14:paraId="7E649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六、工作</w:t>
      </w:r>
      <w:r>
        <w:rPr>
          <w:rFonts w:hint="eastAsia" w:ascii="黑体" w:hAnsi="黑体" w:eastAsia="黑体" w:cs="黑体"/>
          <w:sz w:val="32"/>
          <w:szCs w:val="32"/>
        </w:rPr>
        <w:t>要求</w:t>
      </w:r>
    </w:p>
    <w:p w14:paraId="3B57A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局和市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建立联合督查制度，严格补助费用的审核管理，定期监督检查，发现问题及时纠正。实施生态殡葬的申请人应如实提供证明材料，对冒领、骗领补助资金的，依法责令退还，构成犯罪的，移交司法机关依法处理。</w:t>
      </w:r>
    </w:p>
    <w:p w14:paraId="653CBD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36"/>
        <w:jc w:val="both"/>
        <w:textAlignment w:val="auto"/>
        <w:outlineLvl w:val="9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sz w:val="32"/>
          <w:szCs w:val="32"/>
          <w:lang w:eastAsia="zh-CN"/>
        </w:rPr>
        <w:t>本通知自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2022年12月22日起实施，</w:t>
      </w:r>
      <w:r>
        <w:rPr>
          <w:rFonts w:hint="eastAsia" w:ascii="Times New Roman" w:hAnsi="Times New Roman"/>
          <w:sz w:val="32"/>
          <w:szCs w:val="32"/>
          <w:lang w:eastAsia="zh-CN"/>
        </w:rPr>
        <w:t>有效期至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2027年12月21日。</w:t>
      </w:r>
    </w:p>
    <w:p w14:paraId="47B9DB2F">
      <w:pPr>
        <w:spacing w:line="520" w:lineRule="exact"/>
        <w:ind w:firstLine="636"/>
        <w:rPr>
          <w:rFonts w:hint="eastAsia" w:ascii="Times New Roman" w:hAnsi="Times New Roman" w:eastAsia="仿宋_GB2312"/>
          <w:sz w:val="32"/>
          <w:szCs w:val="32"/>
        </w:rPr>
      </w:pPr>
    </w:p>
    <w:p w14:paraId="25919D46">
      <w:pPr>
        <w:spacing w:line="520" w:lineRule="exact"/>
        <w:ind w:firstLine="636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附件：1.荣成市生态殡葬奖补审批表</w:t>
      </w:r>
    </w:p>
    <w:p w14:paraId="5FB6C4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2.荣成市生态殡葬补助费用结算清册</w:t>
      </w:r>
    </w:p>
    <w:p w14:paraId="6BBB1F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A0D59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36B0E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29CE3A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荣成市民政局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荣成市财政局</w:t>
      </w:r>
    </w:p>
    <w:p w14:paraId="753A65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    </w:t>
      </w:r>
    </w:p>
    <w:p w14:paraId="6E08B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</w:p>
    <w:p w14:paraId="5D12A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2022年11月22日</w:t>
      </w:r>
    </w:p>
    <w:p w14:paraId="6DE2BB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 xml:space="preserve"> </w:t>
      </w:r>
    </w:p>
    <w:p w14:paraId="3ADBA083">
      <w:pPr>
        <w:pStyle w:val="3"/>
        <w:rPr>
          <w:rFonts w:hint="default"/>
          <w:lang w:val="en-US" w:eastAsia="zh-CN"/>
        </w:rPr>
      </w:pPr>
    </w:p>
    <w:p w14:paraId="43036C5F">
      <w:pPr>
        <w:rPr>
          <w:rFonts w:hint="default"/>
          <w:lang w:val="en-US" w:eastAsia="zh-CN"/>
        </w:rPr>
      </w:pPr>
    </w:p>
    <w:p w14:paraId="1B7D4F13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551E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9445B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9445B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4MjA4YTM4NDFlNzI5ZDIyZTU4NmQ3ZmYwZjA1ZGIifQ=="/>
  </w:docVars>
  <w:rsids>
    <w:rsidRoot w:val="56E37E71"/>
    <w:rsid w:val="049D409D"/>
    <w:rsid w:val="07F12126"/>
    <w:rsid w:val="098415CA"/>
    <w:rsid w:val="09CF6571"/>
    <w:rsid w:val="0C3C00DF"/>
    <w:rsid w:val="0D96430F"/>
    <w:rsid w:val="0FED6186"/>
    <w:rsid w:val="10BF6FC4"/>
    <w:rsid w:val="12076CA5"/>
    <w:rsid w:val="141352AC"/>
    <w:rsid w:val="15AE7DB6"/>
    <w:rsid w:val="1A0C4C78"/>
    <w:rsid w:val="1CF56657"/>
    <w:rsid w:val="2216290F"/>
    <w:rsid w:val="23FC763B"/>
    <w:rsid w:val="24DB0B9B"/>
    <w:rsid w:val="26D8095A"/>
    <w:rsid w:val="27750587"/>
    <w:rsid w:val="2DE36753"/>
    <w:rsid w:val="2E9F1044"/>
    <w:rsid w:val="33D4015C"/>
    <w:rsid w:val="423B584A"/>
    <w:rsid w:val="4BDC703A"/>
    <w:rsid w:val="4BE64A79"/>
    <w:rsid w:val="4C2357CB"/>
    <w:rsid w:val="56E37E71"/>
    <w:rsid w:val="59600AAB"/>
    <w:rsid w:val="5B4C472E"/>
    <w:rsid w:val="5C833CEA"/>
    <w:rsid w:val="5D4F558B"/>
    <w:rsid w:val="613F280A"/>
    <w:rsid w:val="637E06AE"/>
    <w:rsid w:val="642E78D8"/>
    <w:rsid w:val="65991AC5"/>
    <w:rsid w:val="677E6A3E"/>
    <w:rsid w:val="6791666E"/>
    <w:rsid w:val="697C0BAD"/>
    <w:rsid w:val="6C427652"/>
    <w:rsid w:val="70C67E88"/>
    <w:rsid w:val="72E73B9B"/>
    <w:rsid w:val="7586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1509</Words>
  <Characters>1542</Characters>
  <Lines>0</Lines>
  <Paragraphs>0</Paragraphs>
  <TotalTime>2</TotalTime>
  <ScaleCrop>false</ScaleCrop>
  <LinksUpToDate>false</LinksUpToDate>
  <CharactersWithSpaces>1623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2022-12-01T03:05:00Z</dcterms:created>
  <dc:creator>Administrator</dc:creator>
  <cp:lastModifiedBy>Administrator</cp:lastModifiedBy>
  <cp:lastPrinted>2022-12-13T06:05:00Z</cp:lastPrinted>
  <dcterms:modified xsi:type="dcterms:W3CDTF">2025-10-14T08:55:26Z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384AE340263C4C9193B5E535E717B9F2_13</vt:lpwstr>
  </property>
  <property fmtid="{D5CDD505-2E9C-101B-9397-08002B2CF9AE}" pid="4" name="KSOTemplateDocerSaveRecord">
    <vt:lpwstr>eyJoZGlkIjoiZGI5NDhjMjFhYTUzMGExMWI2YzU3NTExNDljMTYyZTEifQ==</vt:lpwstr>
  </property>
</Properties>
</file>