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7699A1">
      <w:pPr>
        <w:rPr>
          <w:rFonts w:hint="eastAsia" w:ascii="微软雅黑" w:hAnsi="微软雅黑" w:eastAsia="微软雅黑" w:cs="微软雅黑"/>
          <w:b/>
          <w:bCs/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bCs/>
          <w:sz w:val="24"/>
          <w:szCs w:val="24"/>
        </w:rPr>
        <w:t>附件 2</w:t>
      </w:r>
    </w:p>
    <w:p w14:paraId="19E25670">
      <w:pPr>
        <w:jc w:val="center"/>
        <w:rPr>
          <w:rFonts w:hint="eastAsia" w:ascii="微软雅黑" w:hAnsi="微软雅黑" w:eastAsia="微软雅黑" w:cs="微软雅黑"/>
          <w:b/>
          <w:bCs/>
          <w:sz w:val="24"/>
          <w:szCs w:val="24"/>
        </w:rPr>
      </w:pPr>
      <w:r>
        <w:rPr>
          <w:rFonts w:hint="eastAsia" w:ascii="微软雅黑" w:hAnsi="微软雅黑" w:eastAsia="微软雅黑" w:cs="微软雅黑"/>
          <w:b/>
          <w:bCs/>
          <w:sz w:val="24"/>
          <w:szCs w:val="24"/>
        </w:rPr>
        <w:t>荣成市水产品预制菜企业、产品、品牌目录</w:t>
      </w:r>
    </w:p>
    <w:tbl>
      <w:tblPr>
        <w:tblStyle w:val="3"/>
        <w:tblW w:w="13830" w:type="dxa"/>
        <w:tblInd w:w="-66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1"/>
        <w:gridCol w:w="1079"/>
        <w:gridCol w:w="604"/>
        <w:gridCol w:w="604"/>
        <w:gridCol w:w="606"/>
        <w:gridCol w:w="976"/>
        <w:gridCol w:w="426"/>
        <w:gridCol w:w="426"/>
        <w:gridCol w:w="426"/>
        <w:gridCol w:w="426"/>
        <w:gridCol w:w="426"/>
        <w:gridCol w:w="426"/>
        <w:gridCol w:w="426"/>
        <w:gridCol w:w="1601"/>
        <w:gridCol w:w="1345"/>
        <w:gridCol w:w="724"/>
        <w:gridCol w:w="1110"/>
        <w:gridCol w:w="1538"/>
      </w:tblGrid>
      <w:tr w14:paraId="07C77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</w:trPr>
        <w:tc>
          <w:tcPr>
            <w:tcW w:w="661" w:type="dxa"/>
            <w:vMerge w:val="restart"/>
            <w:vAlign w:val="center"/>
          </w:tcPr>
          <w:p w14:paraId="58F3DAAE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序号</w:t>
            </w:r>
          </w:p>
        </w:tc>
        <w:tc>
          <w:tcPr>
            <w:tcW w:w="1079" w:type="dxa"/>
            <w:vMerge w:val="restart"/>
            <w:vAlign w:val="center"/>
          </w:tcPr>
          <w:p w14:paraId="6D8691E7">
            <w:pPr>
              <w:jc w:val="center"/>
              <w:rPr>
                <w:rFonts w:hint="eastAsia" w:eastAsiaTheme="minor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企业名称</w:t>
            </w:r>
          </w:p>
        </w:tc>
        <w:tc>
          <w:tcPr>
            <w:tcW w:w="1814" w:type="dxa"/>
            <w:gridSpan w:val="3"/>
            <w:vAlign w:val="center"/>
          </w:tcPr>
          <w:p w14:paraId="3CD11924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企业类型</w:t>
            </w:r>
          </w:p>
        </w:tc>
        <w:tc>
          <w:tcPr>
            <w:tcW w:w="976" w:type="dxa"/>
            <w:vMerge w:val="restart"/>
            <w:vAlign w:val="center"/>
          </w:tcPr>
          <w:p w14:paraId="633CC7DE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从事预制菜业务时间</w:t>
            </w:r>
          </w:p>
        </w:tc>
        <w:tc>
          <w:tcPr>
            <w:tcW w:w="2982" w:type="dxa"/>
            <w:gridSpan w:val="7"/>
            <w:vAlign w:val="center"/>
          </w:tcPr>
          <w:p w14:paraId="1A940483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申报内容</w:t>
            </w:r>
          </w:p>
        </w:tc>
        <w:tc>
          <w:tcPr>
            <w:tcW w:w="1601" w:type="dxa"/>
            <w:vMerge w:val="restart"/>
            <w:vAlign w:val="center"/>
          </w:tcPr>
          <w:p w14:paraId="6EBB46D4">
            <w:pPr>
              <w:jc w:val="center"/>
              <w:rPr>
                <w:rFonts w:hint="eastAsia"/>
                <w:sz w:val="18"/>
                <w:szCs w:val="18"/>
                <w:vertAlign w:val="baseline"/>
              </w:rPr>
            </w:pPr>
            <w:r>
              <w:rPr>
                <w:rFonts w:hint="eastAsia"/>
                <w:sz w:val="21"/>
                <w:szCs w:val="21"/>
                <w:vertAlign w:val="baseline"/>
              </w:rPr>
              <w:t>产品名称</w:t>
            </w:r>
          </w:p>
        </w:tc>
        <w:tc>
          <w:tcPr>
            <w:tcW w:w="1345" w:type="dxa"/>
            <w:vMerge w:val="restart"/>
            <w:vAlign w:val="center"/>
          </w:tcPr>
          <w:p w14:paraId="46292EEB">
            <w:pPr>
              <w:jc w:val="center"/>
              <w:rPr>
                <w:rFonts w:hint="eastAsia"/>
                <w:sz w:val="21"/>
                <w:szCs w:val="21"/>
                <w:vertAlign w:val="baseline"/>
              </w:rPr>
            </w:pPr>
            <w:r>
              <w:rPr>
                <w:rFonts w:hint="eastAsia"/>
                <w:sz w:val="21"/>
                <w:szCs w:val="21"/>
                <w:vertAlign w:val="baseline"/>
                <w:lang w:eastAsia="zh-CN"/>
              </w:rPr>
              <w:t>品牌</w:t>
            </w:r>
            <w:r>
              <w:rPr>
                <w:rFonts w:hint="eastAsia"/>
                <w:sz w:val="21"/>
                <w:szCs w:val="21"/>
                <w:vertAlign w:val="baseline"/>
              </w:rPr>
              <w:t>名称</w:t>
            </w:r>
          </w:p>
        </w:tc>
        <w:tc>
          <w:tcPr>
            <w:tcW w:w="724" w:type="dxa"/>
            <w:vMerge w:val="restart"/>
            <w:vAlign w:val="center"/>
          </w:tcPr>
          <w:p w14:paraId="52D27FC1">
            <w:pPr>
              <w:jc w:val="center"/>
              <w:rPr>
                <w:rFonts w:hint="eastAsia"/>
                <w:sz w:val="18"/>
                <w:szCs w:val="18"/>
                <w:vertAlign w:val="baseline"/>
              </w:rPr>
            </w:pPr>
            <w:r>
              <w:rPr>
                <w:rFonts w:hint="eastAsia"/>
                <w:sz w:val="21"/>
                <w:szCs w:val="21"/>
                <w:vertAlign w:val="baseline"/>
              </w:rPr>
              <w:t>属性(原料或产品)</w:t>
            </w:r>
          </w:p>
        </w:tc>
        <w:tc>
          <w:tcPr>
            <w:tcW w:w="1110" w:type="dxa"/>
            <w:vMerge w:val="restart"/>
            <w:vAlign w:val="center"/>
          </w:tcPr>
          <w:p w14:paraId="2E303753"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  <w:t>品类</w:t>
            </w:r>
          </w:p>
        </w:tc>
        <w:tc>
          <w:tcPr>
            <w:tcW w:w="1538" w:type="dxa"/>
            <w:vMerge w:val="restart"/>
            <w:vAlign w:val="center"/>
          </w:tcPr>
          <w:p w14:paraId="60262EFB"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  <w:t>细分品类</w:t>
            </w:r>
          </w:p>
        </w:tc>
      </w:tr>
      <w:tr w14:paraId="12A424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7" w:hRule="atLeast"/>
        </w:trPr>
        <w:tc>
          <w:tcPr>
            <w:tcW w:w="661" w:type="dxa"/>
            <w:vMerge w:val="continue"/>
            <w:vAlign w:val="center"/>
          </w:tcPr>
          <w:p w14:paraId="0AB4C879">
            <w:pPr>
              <w:jc w:val="center"/>
            </w:pPr>
          </w:p>
        </w:tc>
        <w:tc>
          <w:tcPr>
            <w:tcW w:w="1079" w:type="dxa"/>
            <w:vMerge w:val="continue"/>
            <w:vAlign w:val="center"/>
          </w:tcPr>
          <w:p w14:paraId="75718790">
            <w:pPr>
              <w:jc w:val="center"/>
            </w:pPr>
          </w:p>
        </w:tc>
        <w:tc>
          <w:tcPr>
            <w:tcW w:w="604" w:type="dxa"/>
            <w:vMerge w:val="restart"/>
            <w:vAlign w:val="center"/>
          </w:tcPr>
          <w:p w14:paraId="79E56EC2">
            <w:pPr>
              <w:jc w:val="center"/>
              <w:rPr>
                <w:rFonts w:hint="eastAsia"/>
                <w:sz w:val="18"/>
                <w:szCs w:val="18"/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原料</w:t>
            </w:r>
          </w:p>
          <w:p w14:paraId="48CC57B8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供给</w:t>
            </w:r>
          </w:p>
        </w:tc>
        <w:tc>
          <w:tcPr>
            <w:tcW w:w="604" w:type="dxa"/>
            <w:vMerge w:val="restart"/>
            <w:vAlign w:val="center"/>
          </w:tcPr>
          <w:p w14:paraId="3021ACF0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生产</w:t>
            </w: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加工</w:t>
            </w:r>
          </w:p>
        </w:tc>
        <w:tc>
          <w:tcPr>
            <w:tcW w:w="606" w:type="dxa"/>
            <w:vMerge w:val="restart"/>
            <w:vAlign w:val="center"/>
          </w:tcPr>
          <w:p w14:paraId="52697CC6">
            <w:pPr>
              <w:jc w:val="center"/>
              <w:rPr>
                <w:rFonts w:hint="eastAsia"/>
                <w:sz w:val="18"/>
                <w:szCs w:val="18"/>
                <w:vertAlign w:val="baseline"/>
              </w:rPr>
            </w:pPr>
            <w:r>
              <w:rPr>
                <w:rFonts w:hint="eastAsia"/>
                <w:sz w:val="18"/>
                <w:szCs w:val="18"/>
                <w:vertAlign w:val="baseline"/>
              </w:rPr>
              <w:t>商贸流通</w:t>
            </w:r>
          </w:p>
        </w:tc>
        <w:tc>
          <w:tcPr>
            <w:tcW w:w="976" w:type="dxa"/>
            <w:vMerge w:val="continue"/>
            <w:vAlign w:val="center"/>
          </w:tcPr>
          <w:p w14:paraId="208323FB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278" w:type="dxa"/>
            <w:gridSpan w:val="3"/>
            <w:vAlign w:val="center"/>
          </w:tcPr>
          <w:p w14:paraId="71143478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企业库</w:t>
            </w:r>
          </w:p>
        </w:tc>
        <w:tc>
          <w:tcPr>
            <w:tcW w:w="852" w:type="dxa"/>
            <w:gridSpan w:val="2"/>
            <w:vAlign w:val="center"/>
          </w:tcPr>
          <w:p w14:paraId="5106CD2C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产品库</w:t>
            </w:r>
          </w:p>
        </w:tc>
        <w:tc>
          <w:tcPr>
            <w:tcW w:w="852" w:type="dxa"/>
            <w:gridSpan w:val="2"/>
            <w:vAlign w:val="center"/>
          </w:tcPr>
          <w:p w14:paraId="53359054">
            <w:pPr>
              <w:jc w:val="center"/>
              <w:rPr>
                <w:rFonts w:hint="eastAsia"/>
                <w:vertAlign w:val="baseline"/>
              </w:rPr>
            </w:pPr>
            <w:r>
              <w:rPr>
                <w:rFonts w:hint="eastAsia"/>
                <w:vertAlign w:val="baseline"/>
              </w:rPr>
              <w:t>品牌库</w:t>
            </w:r>
          </w:p>
        </w:tc>
        <w:tc>
          <w:tcPr>
            <w:tcW w:w="1601" w:type="dxa"/>
            <w:vMerge w:val="continue"/>
            <w:vAlign w:val="center"/>
          </w:tcPr>
          <w:p w14:paraId="3205B892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345" w:type="dxa"/>
            <w:vMerge w:val="continue"/>
            <w:vAlign w:val="center"/>
          </w:tcPr>
          <w:p w14:paraId="2EDAB063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724" w:type="dxa"/>
            <w:vMerge w:val="continue"/>
            <w:vAlign w:val="center"/>
          </w:tcPr>
          <w:p w14:paraId="1CE6DFE0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110" w:type="dxa"/>
            <w:vMerge w:val="continue"/>
            <w:vAlign w:val="center"/>
          </w:tcPr>
          <w:p w14:paraId="336D1962"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  <w:tc>
          <w:tcPr>
            <w:tcW w:w="1538" w:type="dxa"/>
            <w:vMerge w:val="continue"/>
            <w:vAlign w:val="center"/>
          </w:tcPr>
          <w:p w14:paraId="5381949E"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</w:tr>
      <w:tr w14:paraId="2CFBB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</w:trPr>
        <w:tc>
          <w:tcPr>
            <w:tcW w:w="661" w:type="dxa"/>
            <w:vMerge w:val="continue"/>
            <w:vAlign w:val="center"/>
          </w:tcPr>
          <w:p w14:paraId="2DB9A6C5">
            <w:pPr>
              <w:jc w:val="center"/>
            </w:pPr>
          </w:p>
        </w:tc>
        <w:tc>
          <w:tcPr>
            <w:tcW w:w="1079" w:type="dxa"/>
            <w:vMerge w:val="continue"/>
            <w:vAlign w:val="center"/>
          </w:tcPr>
          <w:p w14:paraId="10B31211">
            <w:pPr>
              <w:jc w:val="center"/>
            </w:pPr>
          </w:p>
        </w:tc>
        <w:tc>
          <w:tcPr>
            <w:tcW w:w="604" w:type="dxa"/>
            <w:vMerge w:val="continue"/>
            <w:vAlign w:val="center"/>
          </w:tcPr>
          <w:p w14:paraId="69C91AE3">
            <w:pPr>
              <w:jc w:val="center"/>
            </w:pPr>
          </w:p>
        </w:tc>
        <w:tc>
          <w:tcPr>
            <w:tcW w:w="604" w:type="dxa"/>
            <w:vMerge w:val="continue"/>
            <w:vAlign w:val="center"/>
          </w:tcPr>
          <w:p w14:paraId="405E308B">
            <w:pPr>
              <w:jc w:val="center"/>
            </w:pPr>
          </w:p>
        </w:tc>
        <w:tc>
          <w:tcPr>
            <w:tcW w:w="606" w:type="dxa"/>
            <w:vMerge w:val="continue"/>
            <w:vAlign w:val="center"/>
          </w:tcPr>
          <w:p w14:paraId="144FBCF8">
            <w:pPr>
              <w:jc w:val="center"/>
            </w:pPr>
          </w:p>
        </w:tc>
        <w:tc>
          <w:tcPr>
            <w:tcW w:w="976" w:type="dxa"/>
            <w:vMerge w:val="continue"/>
            <w:vAlign w:val="center"/>
          </w:tcPr>
          <w:p w14:paraId="11002438">
            <w:pPr>
              <w:jc w:val="center"/>
            </w:pPr>
          </w:p>
        </w:tc>
        <w:tc>
          <w:tcPr>
            <w:tcW w:w="426" w:type="dxa"/>
            <w:vAlign w:val="center"/>
          </w:tcPr>
          <w:p w14:paraId="24CCF90A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企业</w:t>
            </w:r>
          </w:p>
        </w:tc>
        <w:tc>
          <w:tcPr>
            <w:tcW w:w="426" w:type="dxa"/>
            <w:vAlign w:val="center"/>
          </w:tcPr>
          <w:p w14:paraId="36E50B74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优质企业</w:t>
            </w:r>
          </w:p>
        </w:tc>
        <w:tc>
          <w:tcPr>
            <w:tcW w:w="426" w:type="dxa"/>
            <w:vAlign w:val="center"/>
          </w:tcPr>
          <w:p w14:paraId="0F2D27D5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领军企业</w:t>
            </w:r>
          </w:p>
        </w:tc>
        <w:tc>
          <w:tcPr>
            <w:tcW w:w="426" w:type="dxa"/>
            <w:vAlign w:val="center"/>
          </w:tcPr>
          <w:p w14:paraId="5BC7D490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产品</w:t>
            </w:r>
          </w:p>
        </w:tc>
        <w:tc>
          <w:tcPr>
            <w:tcW w:w="426" w:type="dxa"/>
            <w:vAlign w:val="center"/>
          </w:tcPr>
          <w:p w14:paraId="73422ABA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优质产品</w:t>
            </w:r>
          </w:p>
        </w:tc>
        <w:tc>
          <w:tcPr>
            <w:tcW w:w="426" w:type="dxa"/>
            <w:vAlign w:val="center"/>
          </w:tcPr>
          <w:p w14:paraId="21C93387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品牌</w:t>
            </w:r>
          </w:p>
        </w:tc>
        <w:tc>
          <w:tcPr>
            <w:tcW w:w="426" w:type="dxa"/>
            <w:vAlign w:val="center"/>
          </w:tcPr>
          <w:p w14:paraId="7791357C">
            <w:pPr>
              <w:jc w:val="center"/>
              <w:rPr>
                <w:rFonts w:hint="eastAsia" w:eastAsiaTheme="minorEastAsia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/>
                <w:sz w:val="18"/>
                <w:szCs w:val="18"/>
                <w:vertAlign w:val="baseline"/>
                <w:lang w:eastAsia="zh-CN"/>
              </w:rPr>
              <w:t>优质品牌</w:t>
            </w:r>
          </w:p>
        </w:tc>
        <w:tc>
          <w:tcPr>
            <w:tcW w:w="1601" w:type="dxa"/>
            <w:vMerge w:val="continue"/>
            <w:vAlign w:val="center"/>
          </w:tcPr>
          <w:p w14:paraId="7D7EBD90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345" w:type="dxa"/>
            <w:vMerge w:val="continue"/>
            <w:vAlign w:val="center"/>
          </w:tcPr>
          <w:p w14:paraId="645A60FD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724" w:type="dxa"/>
            <w:vMerge w:val="continue"/>
            <w:vAlign w:val="center"/>
          </w:tcPr>
          <w:p w14:paraId="24FDEC45">
            <w:pPr>
              <w:jc w:val="center"/>
              <w:rPr>
                <w:rFonts w:hint="eastAsia"/>
                <w:vertAlign w:val="baseline"/>
              </w:rPr>
            </w:pPr>
          </w:p>
        </w:tc>
        <w:tc>
          <w:tcPr>
            <w:tcW w:w="1110" w:type="dxa"/>
            <w:vMerge w:val="continue"/>
            <w:vAlign w:val="center"/>
          </w:tcPr>
          <w:p w14:paraId="43FEAB66"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  <w:tc>
          <w:tcPr>
            <w:tcW w:w="1538" w:type="dxa"/>
            <w:vMerge w:val="continue"/>
            <w:vAlign w:val="center"/>
          </w:tcPr>
          <w:p w14:paraId="48BEB0DC"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vertAlign w:val="baseline"/>
              </w:rPr>
            </w:pPr>
          </w:p>
        </w:tc>
      </w:tr>
      <w:tr w14:paraId="039F8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5" w:hRule="atLeast"/>
        </w:trPr>
        <w:tc>
          <w:tcPr>
            <w:tcW w:w="661" w:type="dxa"/>
            <w:vAlign w:val="center"/>
          </w:tcPr>
          <w:p w14:paraId="7BBCDDB4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7B69E793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威海美商能龙食品有限公司</w:t>
            </w:r>
          </w:p>
        </w:tc>
        <w:tc>
          <w:tcPr>
            <w:tcW w:w="604" w:type="dxa"/>
            <w:shd w:val="clear" w:color="auto" w:fill="auto"/>
            <w:vAlign w:val="center"/>
          </w:tcPr>
          <w:p w14:paraId="5ACF14E1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604" w:type="dxa"/>
            <w:shd w:val="clear" w:color="auto" w:fill="auto"/>
            <w:vAlign w:val="center"/>
          </w:tcPr>
          <w:p w14:paraId="6DEE9057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1A10E8AD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976" w:type="dxa"/>
            <w:shd w:val="clear" w:color="auto" w:fill="auto"/>
            <w:vAlign w:val="center"/>
          </w:tcPr>
          <w:p w14:paraId="2CFB3A36">
            <w:pPr>
              <w:jc w:val="left"/>
              <w:rPr>
                <w:rFonts w:hint="default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11年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289B2814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5D38D8FE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6518029B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3078B5C3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9121977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6C69BC2E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44EE4AAF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601" w:type="dxa"/>
            <w:shd w:val="clear" w:color="auto" w:fill="auto"/>
            <w:vAlign w:val="center"/>
          </w:tcPr>
          <w:p w14:paraId="2E40442F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预制菜</w:t>
            </w:r>
          </w:p>
        </w:tc>
        <w:tc>
          <w:tcPr>
            <w:tcW w:w="1345" w:type="dxa"/>
            <w:shd w:val="clear" w:color="auto" w:fill="auto"/>
            <w:vAlign w:val="center"/>
          </w:tcPr>
          <w:p w14:paraId="4DCA23C7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能龙、潘大龙、哈鲜</w:t>
            </w:r>
          </w:p>
        </w:tc>
        <w:tc>
          <w:tcPr>
            <w:tcW w:w="724" w:type="dxa"/>
            <w:shd w:val="clear" w:color="auto" w:fill="auto"/>
            <w:vAlign w:val="center"/>
          </w:tcPr>
          <w:p w14:paraId="64018C03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产品</w:t>
            </w:r>
          </w:p>
        </w:tc>
        <w:tc>
          <w:tcPr>
            <w:tcW w:w="1110" w:type="dxa"/>
            <w:shd w:val="clear" w:color="auto" w:fill="auto"/>
            <w:vAlign w:val="center"/>
          </w:tcPr>
          <w:p w14:paraId="4888C879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水产品</w:t>
            </w:r>
          </w:p>
        </w:tc>
        <w:tc>
          <w:tcPr>
            <w:tcW w:w="1538" w:type="dxa"/>
            <w:shd w:val="clear" w:color="auto" w:fill="auto"/>
            <w:vAlign w:val="center"/>
          </w:tcPr>
          <w:p w14:paraId="3D040FE1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</w:tr>
      <w:tr w14:paraId="3F0020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661" w:type="dxa"/>
            <w:vAlign w:val="center"/>
          </w:tcPr>
          <w:p w14:paraId="5137D819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2</w:t>
            </w:r>
          </w:p>
        </w:tc>
        <w:tc>
          <w:tcPr>
            <w:tcW w:w="1079" w:type="dxa"/>
            <w:vAlign w:val="center"/>
          </w:tcPr>
          <w:p w14:paraId="2C7ABE7B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山东港泰食品科技有限公司</w:t>
            </w:r>
          </w:p>
        </w:tc>
        <w:tc>
          <w:tcPr>
            <w:tcW w:w="604" w:type="dxa"/>
            <w:vAlign w:val="center"/>
          </w:tcPr>
          <w:p w14:paraId="687E9CA2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604" w:type="dxa"/>
            <w:vAlign w:val="center"/>
          </w:tcPr>
          <w:p w14:paraId="6FC63281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606" w:type="dxa"/>
            <w:vAlign w:val="center"/>
          </w:tcPr>
          <w:p w14:paraId="17031A21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976" w:type="dxa"/>
            <w:vAlign w:val="center"/>
          </w:tcPr>
          <w:p w14:paraId="2C146393">
            <w:pPr>
              <w:jc w:val="left"/>
              <w:rPr>
                <w:rFonts w:hint="default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3年</w:t>
            </w:r>
          </w:p>
        </w:tc>
        <w:tc>
          <w:tcPr>
            <w:tcW w:w="426" w:type="dxa"/>
            <w:vAlign w:val="center"/>
          </w:tcPr>
          <w:p w14:paraId="0D25F553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426" w:type="dxa"/>
            <w:vAlign w:val="center"/>
          </w:tcPr>
          <w:p w14:paraId="63AC0421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426" w:type="dxa"/>
            <w:vAlign w:val="center"/>
          </w:tcPr>
          <w:p w14:paraId="1E02305F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426" w:type="dxa"/>
            <w:vAlign w:val="center"/>
          </w:tcPr>
          <w:p w14:paraId="5ADCCF1D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426" w:type="dxa"/>
            <w:vAlign w:val="center"/>
          </w:tcPr>
          <w:p w14:paraId="7A30E2AC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426" w:type="dxa"/>
            <w:vAlign w:val="center"/>
          </w:tcPr>
          <w:p w14:paraId="6E43B066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√</w:t>
            </w:r>
          </w:p>
        </w:tc>
        <w:tc>
          <w:tcPr>
            <w:tcW w:w="426" w:type="dxa"/>
            <w:vAlign w:val="center"/>
          </w:tcPr>
          <w:p w14:paraId="1AA20A9C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1601" w:type="dxa"/>
            <w:vAlign w:val="center"/>
          </w:tcPr>
          <w:p w14:paraId="12AF7D1B">
            <w:pPr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1.金汤佛跳墙</w:t>
            </w:r>
          </w:p>
          <w:p w14:paraId="5957D6B0">
            <w:pPr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2.鲜鲍烧肉</w:t>
            </w:r>
          </w:p>
        </w:tc>
        <w:tc>
          <w:tcPr>
            <w:tcW w:w="1345" w:type="dxa"/>
            <w:vAlign w:val="center"/>
          </w:tcPr>
          <w:p w14:paraId="6F44C455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道味汤臣</w:t>
            </w:r>
          </w:p>
        </w:tc>
        <w:tc>
          <w:tcPr>
            <w:tcW w:w="724" w:type="dxa"/>
            <w:vAlign w:val="center"/>
          </w:tcPr>
          <w:p w14:paraId="5826ACC1">
            <w:pPr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产品</w:t>
            </w:r>
          </w:p>
        </w:tc>
        <w:tc>
          <w:tcPr>
            <w:tcW w:w="1110" w:type="dxa"/>
            <w:vAlign w:val="center"/>
          </w:tcPr>
          <w:p w14:paraId="40BBB6F7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  <w:t>水产品</w:t>
            </w:r>
          </w:p>
        </w:tc>
        <w:tc>
          <w:tcPr>
            <w:tcW w:w="1538" w:type="dxa"/>
            <w:vAlign w:val="center"/>
          </w:tcPr>
          <w:p w14:paraId="453ED64F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海珍品</w:t>
            </w:r>
          </w:p>
        </w:tc>
      </w:tr>
      <w:tr w14:paraId="23F3BF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661" w:type="dxa"/>
            <w:vAlign w:val="center"/>
          </w:tcPr>
          <w:p w14:paraId="6C6B24D0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3</w:t>
            </w:r>
          </w:p>
        </w:tc>
        <w:tc>
          <w:tcPr>
            <w:tcW w:w="1079" w:type="dxa"/>
            <w:shd w:val="clear" w:color="auto" w:fill="auto"/>
            <w:vAlign w:val="center"/>
          </w:tcPr>
          <w:p w14:paraId="1783D5CC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eastAsia="zh-CN"/>
              </w:rPr>
              <w:t>荣成石岛广信食品有限公司</w:t>
            </w:r>
          </w:p>
        </w:tc>
        <w:tc>
          <w:tcPr>
            <w:tcW w:w="604" w:type="dxa"/>
            <w:shd w:val="clear" w:color="auto" w:fill="auto"/>
            <w:vAlign w:val="center"/>
          </w:tcPr>
          <w:p w14:paraId="698715A8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04" w:type="dxa"/>
            <w:shd w:val="clear" w:color="auto" w:fill="auto"/>
            <w:vAlign w:val="center"/>
          </w:tcPr>
          <w:p w14:paraId="7CB6350A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√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75FC787B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6" w:type="dxa"/>
            <w:shd w:val="clear" w:color="auto" w:fill="auto"/>
            <w:vAlign w:val="center"/>
          </w:tcPr>
          <w:p w14:paraId="650159D6">
            <w:pPr>
              <w:overflowPunct w:val="0"/>
              <w:adjustRightInd w:val="0"/>
              <w:snapToGrid w:val="0"/>
              <w:jc w:val="left"/>
              <w:rPr>
                <w:rFonts w:hint="default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/>
              </w:rPr>
              <w:t>20年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74B3CDE8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8285096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1FEDEF97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F2C17EF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√</w:t>
            </w:r>
          </w:p>
        </w:tc>
        <w:tc>
          <w:tcPr>
            <w:tcW w:w="426" w:type="dxa"/>
            <w:shd w:val="clear" w:color="auto" w:fill="auto"/>
            <w:vAlign w:val="center"/>
          </w:tcPr>
          <w:p w14:paraId="112DDE39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4F4036AF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center"/>
          </w:tcPr>
          <w:p w14:paraId="2300CB6C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601" w:type="dxa"/>
            <w:shd w:val="clear" w:color="auto" w:fill="auto"/>
            <w:vAlign w:val="center"/>
          </w:tcPr>
          <w:p w14:paraId="6BF24C6A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eastAsia="zh-CN"/>
              </w:rPr>
              <w:t>油炸刀鱼</w:t>
            </w:r>
          </w:p>
        </w:tc>
        <w:tc>
          <w:tcPr>
            <w:tcW w:w="1345" w:type="dxa"/>
            <w:shd w:val="clear" w:color="auto" w:fill="auto"/>
            <w:vAlign w:val="center"/>
          </w:tcPr>
          <w:p w14:paraId="15CB6CE0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eastAsia="zh-CN"/>
              </w:rPr>
              <w:t>广信牌</w:t>
            </w:r>
          </w:p>
        </w:tc>
        <w:tc>
          <w:tcPr>
            <w:tcW w:w="724" w:type="dxa"/>
            <w:shd w:val="clear" w:color="auto" w:fill="auto"/>
            <w:vAlign w:val="center"/>
          </w:tcPr>
          <w:p w14:paraId="3F30AC65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产品</w:t>
            </w:r>
          </w:p>
        </w:tc>
        <w:tc>
          <w:tcPr>
            <w:tcW w:w="1110" w:type="dxa"/>
            <w:shd w:val="clear" w:color="auto" w:fill="auto"/>
            <w:vAlign w:val="center"/>
          </w:tcPr>
          <w:p w14:paraId="6F7321D3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538" w:type="dxa"/>
            <w:shd w:val="clear" w:color="auto" w:fill="auto"/>
            <w:vAlign w:val="center"/>
          </w:tcPr>
          <w:p w14:paraId="227177C7">
            <w:pPr>
              <w:overflowPunct w:val="0"/>
              <w:adjustRightInd w:val="0"/>
              <w:snapToGrid w:val="0"/>
              <w:jc w:val="left"/>
              <w:rPr>
                <w:rFonts w:hint="eastAsia" w:ascii="宋体" w:hAnsi="宋体" w:eastAsia="宋体" w:cs="宋体"/>
                <w:snapToGrid w:val="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 w14:paraId="7485C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661" w:type="dxa"/>
            <w:vAlign w:val="center"/>
          </w:tcPr>
          <w:p w14:paraId="38EC9BAD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4</w:t>
            </w:r>
          </w:p>
        </w:tc>
        <w:tc>
          <w:tcPr>
            <w:tcW w:w="1079" w:type="dxa"/>
            <w:shd w:val="clear" w:color="auto" w:fill="auto"/>
            <w:vAlign w:val="top"/>
          </w:tcPr>
          <w:p w14:paraId="01363AD8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荣成市多佰利食品科技有限公司</w:t>
            </w:r>
          </w:p>
        </w:tc>
        <w:tc>
          <w:tcPr>
            <w:tcW w:w="604" w:type="dxa"/>
            <w:shd w:val="clear" w:color="auto" w:fill="auto"/>
            <w:vAlign w:val="top"/>
          </w:tcPr>
          <w:p w14:paraId="5D8CF652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604" w:type="dxa"/>
            <w:shd w:val="clear" w:color="auto" w:fill="auto"/>
            <w:vAlign w:val="top"/>
          </w:tcPr>
          <w:p w14:paraId="690E96CF">
            <w:pPr>
              <w:numPr>
                <w:ilvl w:val="0"/>
                <w:numId w:val="0"/>
              </w:numPr>
              <w:ind w:left="0" w:leftChars="0" w:firstLine="0" w:firstLineChars="0"/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√</w:t>
            </w:r>
          </w:p>
        </w:tc>
        <w:tc>
          <w:tcPr>
            <w:tcW w:w="606" w:type="dxa"/>
            <w:shd w:val="clear" w:color="auto" w:fill="auto"/>
            <w:vAlign w:val="top"/>
          </w:tcPr>
          <w:p w14:paraId="7A47DF8F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976" w:type="dxa"/>
            <w:shd w:val="clear" w:color="auto" w:fill="auto"/>
            <w:vAlign w:val="top"/>
          </w:tcPr>
          <w:p w14:paraId="02CDC424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6年</w:t>
            </w:r>
          </w:p>
        </w:tc>
        <w:tc>
          <w:tcPr>
            <w:tcW w:w="426" w:type="dxa"/>
            <w:shd w:val="clear" w:color="auto" w:fill="auto"/>
            <w:vAlign w:val="top"/>
          </w:tcPr>
          <w:p w14:paraId="5667D000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top"/>
          </w:tcPr>
          <w:p w14:paraId="100C1EEC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top"/>
          </w:tcPr>
          <w:p w14:paraId="6F829E06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top"/>
          </w:tcPr>
          <w:p w14:paraId="5A48D5E5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√</w:t>
            </w:r>
          </w:p>
        </w:tc>
        <w:tc>
          <w:tcPr>
            <w:tcW w:w="426" w:type="dxa"/>
            <w:shd w:val="clear" w:color="auto" w:fill="auto"/>
            <w:vAlign w:val="top"/>
          </w:tcPr>
          <w:p w14:paraId="72817AA4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top"/>
          </w:tcPr>
          <w:p w14:paraId="786E8657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426" w:type="dxa"/>
            <w:shd w:val="clear" w:color="auto" w:fill="auto"/>
            <w:vAlign w:val="top"/>
          </w:tcPr>
          <w:p w14:paraId="24129A13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601" w:type="dxa"/>
            <w:shd w:val="clear" w:color="auto" w:fill="auto"/>
            <w:vAlign w:val="top"/>
          </w:tcPr>
          <w:p w14:paraId="1835E334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佰利佳卤汁小黄鱼</w:t>
            </w:r>
          </w:p>
        </w:tc>
        <w:tc>
          <w:tcPr>
            <w:tcW w:w="1345" w:type="dxa"/>
            <w:shd w:val="clear" w:color="auto" w:fill="auto"/>
            <w:vAlign w:val="top"/>
          </w:tcPr>
          <w:p w14:paraId="11292E24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佰利佳</w:t>
            </w:r>
          </w:p>
        </w:tc>
        <w:tc>
          <w:tcPr>
            <w:tcW w:w="724" w:type="dxa"/>
            <w:shd w:val="clear" w:color="auto" w:fill="auto"/>
            <w:vAlign w:val="top"/>
          </w:tcPr>
          <w:p w14:paraId="7361BE55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  <w:t>产品</w:t>
            </w:r>
          </w:p>
        </w:tc>
        <w:tc>
          <w:tcPr>
            <w:tcW w:w="1110" w:type="dxa"/>
            <w:shd w:val="clear" w:color="auto" w:fill="auto"/>
            <w:vAlign w:val="top"/>
          </w:tcPr>
          <w:p w14:paraId="65913603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海洋休闲食品</w:t>
            </w:r>
          </w:p>
        </w:tc>
        <w:tc>
          <w:tcPr>
            <w:tcW w:w="1538" w:type="dxa"/>
            <w:shd w:val="clear" w:color="auto" w:fill="auto"/>
            <w:vAlign w:val="top"/>
          </w:tcPr>
          <w:p w14:paraId="41DD22CB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海洋休闲食品</w:t>
            </w:r>
          </w:p>
        </w:tc>
      </w:tr>
      <w:tr w14:paraId="265B8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661" w:type="dxa"/>
            <w:vAlign w:val="center"/>
          </w:tcPr>
          <w:p w14:paraId="573640EA">
            <w:pPr>
              <w:jc w:val="center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079" w:type="dxa"/>
            <w:vAlign w:val="center"/>
          </w:tcPr>
          <w:p w14:paraId="554D1218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604" w:type="dxa"/>
            <w:vAlign w:val="center"/>
          </w:tcPr>
          <w:p w14:paraId="044538F5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604" w:type="dxa"/>
            <w:shd w:val="clear" w:color="auto" w:fill="auto"/>
            <w:vAlign w:val="center"/>
          </w:tcPr>
          <w:p w14:paraId="5B3C2902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606" w:type="dxa"/>
            <w:shd w:val="clear" w:color="auto" w:fill="auto"/>
            <w:vAlign w:val="center"/>
          </w:tcPr>
          <w:p w14:paraId="28DCA96E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976" w:type="dxa"/>
            <w:vAlign w:val="center"/>
          </w:tcPr>
          <w:p w14:paraId="61690F4D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426" w:type="dxa"/>
            <w:vAlign w:val="center"/>
          </w:tcPr>
          <w:p w14:paraId="0E0C022F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26" w:type="dxa"/>
            <w:vAlign w:val="center"/>
          </w:tcPr>
          <w:p w14:paraId="6094B261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426" w:type="dxa"/>
            <w:vAlign w:val="center"/>
          </w:tcPr>
          <w:p w14:paraId="10387327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426" w:type="dxa"/>
            <w:vAlign w:val="center"/>
          </w:tcPr>
          <w:p w14:paraId="25E4A95A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26" w:type="dxa"/>
            <w:vAlign w:val="center"/>
          </w:tcPr>
          <w:p w14:paraId="27359E8C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426" w:type="dxa"/>
            <w:vAlign w:val="center"/>
          </w:tcPr>
          <w:p w14:paraId="5841DA56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eastAsia="zh-CN"/>
              </w:rPr>
            </w:pPr>
          </w:p>
        </w:tc>
        <w:tc>
          <w:tcPr>
            <w:tcW w:w="426" w:type="dxa"/>
            <w:vAlign w:val="center"/>
          </w:tcPr>
          <w:p w14:paraId="190FA1D4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</w:rPr>
            </w:pPr>
          </w:p>
        </w:tc>
        <w:tc>
          <w:tcPr>
            <w:tcW w:w="1601" w:type="dxa"/>
            <w:vAlign w:val="center"/>
          </w:tcPr>
          <w:p w14:paraId="316FB6C9">
            <w:pPr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345" w:type="dxa"/>
            <w:vAlign w:val="center"/>
          </w:tcPr>
          <w:p w14:paraId="5EE9DDE3"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724" w:type="dxa"/>
            <w:vAlign w:val="center"/>
          </w:tcPr>
          <w:p w14:paraId="07E4F6E2">
            <w:pPr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vertAlign w:val="baseline"/>
                <w:lang w:val="en-US" w:eastAsia="zh-CN"/>
              </w:rPr>
            </w:pPr>
          </w:p>
        </w:tc>
        <w:tc>
          <w:tcPr>
            <w:tcW w:w="1110" w:type="dxa"/>
            <w:shd w:val="clear" w:color="auto" w:fill="auto"/>
            <w:vAlign w:val="center"/>
          </w:tcPr>
          <w:p w14:paraId="4556429C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  <w:tc>
          <w:tcPr>
            <w:tcW w:w="1538" w:type="dxa"/>
            <w:shd w:val="clear" w:color="auto" w:fill="auto"/>
            <w:vAlign w:val="center"/>
          </w:tcPr>
          <w:p w14:paraId="298C56A0">
            <w:pPr>
              <w:jc w:val="left"/>
              <w:rPr>
                <w:rFonts w:hint="eastAsia" w:ascii="宋体" w:hAnsi="宋体" w:eastAsia="宋体" w:cs="宋体"/>
                <w:kern w:val="2"/>
                <w:sz w:val="21"/>
                <w:szCs w:val="21"/>
                <w:vertAlign w:val="baseline"/>
                <w:lang w:val="en-US" w:eastAsia="zh-CN" w:bidi="ar-SA"/>
              </w:rPr>
            </w:pPr>
          </w:p>
        </w:tc>
      </w:tr>
    </w:tbl>
    <w:p w14:paraId="229E61CC">
      <w:pPr>
        <w:ind w:left="-622" w:leftChars="-296" w:firstLine="0" w:firstLineChars="0"/>
        <w:rPr>
          <w:rFonts w:hint="eastAsia"/>
        </w:rPr>
      </w:pPr>
      <w:r>
        <w:rPr>
          <w:rFonts w:hint="eastAsia"/>
        </w:rPr>
        <w:t>注:预制菜原料或产品品类应按照粮油、畜禽产品、水产品、采蔬菌产品进行分类填写，畜禽产品还应细分为全品类、牛羊肉及特色肉食禽蛋类，水产品细分为海珍品、特色淡水产品，果蔬菌产品细分为果蔬、葱姜蒜辣椒和食用菌。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9DF5333"/>
    <w:rsid w:val="09DF5333"/>
    <w:rsid w:val="109F7E50"/>
    <w:rsid w:val="11546E19"/>
    <w:rsid w:val="12B80FCE"/>
    <w:rsid w:val="2CF904F6"/>
    <w:rsid w:val="31664A9C"/>
    <w:rsid w:val="3B746AEE"/>
    <w:rsid w:val="415723CD"/>
    <w:rsid w:val="43A666CF"/>
    <w:rsid w:val="4B355829"/>
    <w:rsid w:val="508220D8"/>
    <w:rsid w:val="657C0AD5"/>
    <w:rsid w:val="66713AB8"/>
    <w:rsid w:val="68D352FD"/>
    <w:rsid w:val="6AA35281"/>
    <w:rsid w:val="6B91080F"/>
    <w:rsid w:val="71E27893"/>
    <w:rsid w:val="72D70859"/>
    <w:rsid w:val="7B95717A"/>
    <w:rsid w:val="7ED50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5">
    <w:name w:val="Table Grideb38efa8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table" w:customStyle="1" w:styleId="6">
    <w:name w:val="Normal Tablee32a226e"/>
    <w:basedOn w:val="2"/>
    <w:semiHidden/>
    <w:qFormat/>
    <w:uiPriority w:val="0"/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362</Words>
  <Characters>366</Characters>
  <Lines>0</Lines>
  <Paragraphs>0</Paragraphs>
  <TotalTime>0</TotalTime>
  <ScaleCrop>false</ScaleCrop>
  <LinksUpToDate>false</LinksUpToDate>
  <CharactersWithSpaces>367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2024-11-19T01:41:00Z</dcterms:created>
  <dc:creator>Administrator</dc:creator>
  <cp:lastModifiedBy>Vera</cp:lastModifiedBy>
  <cp:lastPrinted>2024-11-21T02:05:00Z</cp:lastPrinted>
  <dcterms:modified xsi:type="dcterms:W3CDTF">2024-12-09T08:54:31Z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557884464FC847C49198064857C02A9D_11</vt:lpwstr>
  </property>
</Properties>
</file>