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ind w:firstLine="945"/>
        <w:jc w:val="center"/>
        <w:rPr>
          <w:rFonts w:hint="eastAsia" w:ascii="仿宋_GB2312" w:eastAsia="仿宋_GB2312"/>
          <w:sz w:val="30"/>
          <w:szCs w:val="30"/>
          <w:lang w:eastAsia="zh-CN"/>
        </w:rPr>
      </w:pPr>
      <w:bookmarkStart w:id="1" w:name="_GoBack"/>
      <w:bookmarkEnd w:id="1"/>
    </w:p>
    <w:p>
      <w:pPr>
        <w:spacing w:line="520" w:lineRule="exact"/>
        <w:jc w:val="center"/>
        <w:rPr>
          <w:rFonts w:hint="eastAsia" w:ascii="黑体" w:eastAsia="黑体"/>
          <w:sz w:val="30"/>
          <w:szCs w:val="30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威海市农业产业化龙头企业名单</w:t>
      </w:r>
    </w:p>
    <w:p>
      <w:pPr>
        <w:spacing w:line="520" w:lineRule="exact"/>
        <w:ind w:firstLine="945"/>
        <w:jc w:val="center"/>
        <w:rPr>
          <w:rFonts w:hint="eastAsia" w:ascii="黑体" w:eastAsia="黑体"/>
          <w:sz w:val="30"/>
          <w:szCs w:val="30"/>
        </w:rPr>
      </w:pPr>
    </w:p>
    <w:p>
      <w:pPr>
        <w:spacing w:line="520" w:lineRule="exact"/>
        <w:jc w:val="center"/>
        <w:rPr>
          <w:rFonts w:hint="eastAsia"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国家级龙头企业(1</w:t>
      </w:r>
      <w:r>
        <w:rPr>
          <w:rFonts w:hint="eastAsia" w:ascii="黑体" w:eastAsia="黑体"/>
          <w:sz w:val="30"/>
          <w:szCs w:val="30"/>
          <w:lang w:val="en-US" w:eastAsia="zh-CN"/>
        </w:rPr>
        <w:t>1</w:t>
      </w:r>
      <w:r>
        <w:rPr>
          <w:rFonts w:hint="eastAsia" w:ascii="黑体" w:eastAsia="黑体"/>
          <w:sz w:val="30"/>
          <w:szCs w:val="30"/>
        </w:rPr>
        <w:t>家)</w:t>
      </w:r>
    </w:p>
    <w:p>
      <w:pPr>
        <w:spacing w:line="520" w:lineRule="exact"/>
        <w:ind w:firstLine="945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ab/>
      </w:r>
      <w:r>
        <w:rPr>
          <w:rFonts w:hint="eastAsia" w:ascii="仿宋_GB2312" w:eastAsia="仿宋_GB2312"/>
          <w:sz w:val="30"/>
          <w:szCs w:val="30"/>
        </w:rPr>
        <w:tab/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山东好当家海洋发展股份有限公司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山东俚岛海洋科技股份有限公司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赤山集团有限公司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靖海集团有限公司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寻山集团有限公司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荣成泰祥食品股份有限公司</w:t>
      </w:r>
    </w:p>
    <w:p>
      <w:pPr>
        <w:spacing w:line="520" w:lineRule="exact"/>
        <w:ind w:left="0"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 w:cs="宋体"/>
          <w:color w:val="000000"/>
          <w:sz w:val="30"/>
          <w:szCs w:val="30"/>
          <w:lang w:bidi="ar-SA"/>
        </w:rPr>
        <w:t>家家悦集团股份有限公司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石岛集团有限公司</w:t>
      </w:r>
    </w:p>
    <w:p>
      <w:pPr>
        <w:spacing w:line="520" w:lineRule="exact"/>
        <w:ind w:firstLine="945"/>
        <w:rPr>
          <w:rFonts w:hint="eastAsia" w:ascii="仿宋_GB2312" w:eastAsia="仿宋_GB2312" w:cs="Times New Roman"/>
          <w:color w:val="000000"/>
          <w:sz w:val="30"/>
          <w:szCs w:val="30"/>
        </w:rPr>
      </w:pPr>
      <w:r>
        <w:rPr>
          <w:rFonts w:hint="eastAsia" w:ascii="仿宋_GB2312" w:eastAsia="仿宋_GB2312" w:cs="Times New Roman"/>
          <w:color w:val="000000"/>
          <w:sz w:val="30"/>
          <w:szCs w:val="30"/>
        </w:rPr>
        <w:t>荣成市鑫发水产食品有限公司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山东人和集团有限公司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中粮山萃花生制品（威海）有限公司</w:t>
      </w:r>
    </w:p>
    <w:p>
      <w:pPr>
        <w:spacing w:line="520" w:lineRule="exact"/>
        <w:rPr>
          <w:rFonts w:hint="eastAsia" w:ascii="仿宋_GB2312" w:eastAsia="仿宋_GB2312"/>
          <w:sz w:val="30"/>
          <w:szCs w:val="30"/>
        </w:rPr>
      </w:pPr>
    </w:p>
    <w:p>
      <w:pPr>
        <w:spacing w:line="520" w:lineRule="exact"/>
        <w:jc w:val="center"/>
        <w:rPr>
          <w:rFonts w:hint="eastAsia"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省级龙头企业（</w:t>
      </w:r>
      <w:r>
        <w:rPr>
          <w:rFonts w:hint="eastAsia" w:ascii="黑体" w:eastAsia="黑体"/>
          <w:sz w:val="30"/>
          <w:szCs w:val="30"/>
          <w:lang w:val="en-US" w:eastAsia="zh-CN"/>
        </w:rPr>
        <w:t>66</w:t>
      </w:r>
      <w:r>
        <w:rPr>
          <w:rFonts w:hint="eastAsia" w:ascii="黑体" w:eastAsia="黑体"/>
          <w:sz w:val="30"/>
          <w:szCs w:val="30"/>
        </w:rPr>
        <w:t>家）</w:t>
      </w:r>
    </w:p>
    <w:p>
      <w:pPr>
        <w:spacing w:line="520" w:lineRule="exact"/>
        <w:jc w:val="center"/>
        <w:rPr>
          <w:rFonts w:hint="eastAsia" w:ascii="楷体_GB2312" w:eastAsia="楷体_GB2312"/>
          <w:b/>
          <w:sz w:val="30"/>
          <w:szCs w:val="30"/>
        </w:rPr>
      </w:pPr>
      <w:r>
        <w:rPr>
          <w:rFonts w:hint="eastAsia" w:ascii="楷体_GB2312" w:eastAsia="楷体_GB2312"/>
          <w:b/>
          <w:sz w:val="30"/>
          <w:szCs w:val="30"/>
        </w:rPr>
        <w:t>荣成市</w:t>
      </w:r>
      <w:r>
        <w:rPr>
          <w:rFonts w:hint="eastAsia" w:ascii="楷体_GB2312" w:eastAsia="楷体_GB2312"/>
          <w:b/>
          <w:sz w:val="30"/>
          <w:szCs w:val="30"/>
          <w:lang w:val="en-US" w:eastAsia="zh-CN"/>
        </w:rPr>
        <w:t>31</w:t>
      </w:r>
      <w:r>
        <w:rPr>
          <w:rFonts w:hint="eastAsia" w:ascii="楷体_GB2312" w:eastAsia="楷体_GB2312"/>
          <w:b/>
          <w:sz w:val="30"/>
          <w:szCs w:val="30"/>
        </w:rPr>
        <w:t>家：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好当家集团有限公司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威海嘉盛乳业有限公司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山东鸿洋神水产科技有限公司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山东高绿水产有限公司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  <w:lang w:eastAsia="zh-CN"/>
        </w:rPr>
        <w:t>山东鑫弘</w:t>
      </w:r>
      <w:r>
        <w:rPr>
          <w:rFonts w:hint="eastAsia" w:ascii="仿宋_GB2312" w:eastAsia="仿宋_GB2312"/>
          <w:color w:val="000000"/>
          <w:sz w:val="30"/>
          <w:szCs w:val="30"/>
        </w:rPr>
        <w:t>集团有限公司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荣成波德隆食品有限公司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山东泓达集团有限公司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山东宏业食品有限公司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荣成市石岛明泰渔业有限公司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马山集团有限公司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荣成石岛广信食品有限公司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山东蚧口渔业集团有限公司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荣成市副食品有限公司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荣成市桃园种禽有限公司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山东海之宝海洋科技有限公司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山东院夼实业集团有限公司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山东明鑫集团有限公司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山东盛泉集团有限公司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朱口集团有限公司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荣成烟墩角水产有限公司</w:t>
      </w:r>
    </w:p>
    <w:p>
      <w:pPr>
        <w:spacing w:line="520" w:lineRule="exact"/>
        <w:ind w:firstLine="945"/>
        <w:rPr>
          <w:rFonts w:hint="eastAsia" w:ascii="仿宋_GB2312" w:hAnsi="仿宋_GB2312" w:eastAsia="仿宋_GB2312" w:cs="仿宋_GB2312"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威海市翠虹果品股份有限公司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山东宝马渔业集团有限公司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荣成宝竹肉食品有限公司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威海市世代海洋生物科技</w:t>
      </w:r>
      <w:r>
        <w:rPr>
          <w:rFonts w:hint="eastAsia" w:ascii="仿宋_GB2312" w:eastAsia="仿宋_GB2312"/>
          <w:color w:val="000000"/>
          <w:sz w:val="30"/>
          <w:szCs w:val="30"/>
          <w:lang w:eastAsia="zh-CN"/>
        </w:rPr>
        <w:t>股份</w:t>
      </w:r>
      <w:r>
        <w:rPr>
          <w:rFonts w:hint="eastAsia" w:ascii="仿宋_GB2312" w:eastAsia="仿宋_GB2312"/>
          <w:color w:val="000000"/>
          <w:sz w:val="30"/>
          <w:szCs w:val="30"/>
        </w:rPr>
        <w:t>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荣成广润水产食品有限公司</w:t>
      </w:r>
    </w:p>
    <w:p>
      <w:pPr>
        <w:spacing w:line="520" w:lineRule="exact"/>
        <w:ind w:firstLine="945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山东蓝润水产有限公司</w:t>
      </w:r>
    </w:p>
    <w:p>
      <w:pPr>
        <w:widowControl/>
        <w:spacing w:line="560" w:lineRule="exact"/>
        <w:ind w:left="840" w:leftChars="400" w:firstLine="0" w:firstLineChars="0"/>
        <w:textAlignment w:val="center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山东悦多果业有限公司</w:t>
      </w:r>
    </w:p>
    <w:p>
      <w:pPr>
        <w:widowControl/>
        <w:spacing w:line="560" w:lineRule="exact"/>
        <w:ind w:left="840" w:leftChars="400" w:firstLine="0" w:firstLineChars="0"/>
        <w:textAlignment w:val="center"/>
        <w:rPr>
          <w:rFonts w:hint="eastAsia" w:ascii="仿宋_GB2312" w:hAnsi="仿宋_GB2312" w:eastAsia="仿宋_GB2312" w:cs="仿宋_GB2312"/>
          <w:color w:val="0000FF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FF"/>
          <w:kern w:val="0"/>
          <w:sz w:val="32"/>
          <w:szCs w:val="32"/>
          <w:lang w:bidi="ar"/>
        </w:rPr>
        <w:t>山东佰汇达水产集团有限公司</w:t>
      </w:r>
    </w:p>
    <w:p>
      <w:pPr>
        <w:widowControl/>
        <w:spacing w:line="560" w:lineRule="exact"/>
        <w:ind w:left="840" w:leftChars="400" w:firstLine="0" w:firstLineChars="0"/>
        <w:textAlignment w:val="center"/>
        <w:rPr>
          <w:rFonts w:hint="eastAsia" w:ascii="仿宋_GB2312" w:hAnsi="仿宋_GB2312" w:eastAsia="仿宋_GB2312" w:cs="仿宋_GB2312"/>
          <w:color w:val="0000FF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FF"/>
          <w:kern w:val="0"/>
          <w:sz w:val="32"/>
          <w:szCs w:val="32"/>
          <w:lang w:bidi="ar"/>
        </w:rPr>
        <w:t>荣成银海水产有限公司</w:t>
      </w:r>
    </w:p>
    <w:p>
      <w:pPr>
        <w:widowControl/>
        <w:spacing w:line="560" w:lineRule="exact"/>
        <w:ind w:left="840" w:leftChars="400" w:firstLine="0" w:firstLineChars="0"/>
        <w:textAlignment w:val="center"/>
        <w:rPr>
          <w:rFonts w:hint="eastAsia" w:ascii="仿宋_GB2312" w:hAnsi="仿宋_GB2312" w:eastAsia="仿宋_GB2312" w:cs="仿宋_GB2312"/>
          <w:color w:val="0000FF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FF"/>
          <w:kern w:val="0"/>
          <w:sz w:val="32"/>
          <w:szCs w:val="32"/>
          <w:lang w:bidi="ar"/>
        </w:rPr>
        <w:t>荣成市海洋渔业有限公司</w:t>
      </w:r>
    </w:p>
    <w:p>
      <w:pPr>
        <w:widowControl/>
        <w:spacing w:line="560" w:lineRule="exact"/>
        <w:ind w:left="840" w:leftChars="400" w:firstLine="0" w:firstLineChars="0"/>
        <w:textAlignment w:val="center"/>
        <w:rPr>
          <w:rFonts w:hint="eastAsia" w:ascii="仿宋_GB2312" w:hAnsi="仿宋_GB2312" w:eastAsia="仿宋_GB2312" w:cs="仿宋_GB2312"/>
          <w:color w:val="0000FF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FF"/>
          <w:kern w:val="0"/>
          <w:sz w:val="32"/>
          <w:szCs w:val="32"/>
          <w:lang w:bidi="ar"/>
        </w:rPr>
        <w:t>荣成市荣远渔业有限公司</w:t>
      </w:r>
    </w:p>
    <w:p>
      <w:pPr>
        <w:widowControl/>
        <w:spacing w:line="560" w:lineRule="exact"/>
        <w:ind w:left="840" w:leftChars="400" w:firstLine="0" w:firstLineChars="0"/>
        <w:textAlignment w:val="center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 w:bidi="ar"/>
        </w:rPr>
      </w:pPr>
    </w:p>
    <w:p>
      <w:pPr>
        <w:spacing w:line="520" w:lineRule="exact"/>
        <w:jc w:val="center"/>
        <w:rPr>
          <w:rFonts w:hint="eastAsia" w:ascii="楷体_GB2312" w:eastAsia="楷体_GB2312"/>
          <w:b/>
          <w:sz w:val="30"/>
          <w:szCs w:val="30"/>
        </w:rPr>
      </w:pPr>
      <w:r>
        <w:rPr>
          <w:rFonts w:hint="eastAsia" w:ascii="楷体_GB2312" w:eastAsia="楷体_GB2312"/>
          <w:b/>
          <w:sz w:val="30"/>
          <w:szCs w:val="30"/>
        </w:rPr>
        <w:t>乳山市</w:t>
      </w:r>
      <w:r>
        <w:rPr>
          <w:rFonts w:hint="eastAsia" w:ascii="楷体_GB2312" w:eastAsia="楷体_GB2312"/>
          <w:b/>
          <w:sz w:val="30"/>
          <w:szCs w:val="30"/>
          <w:lang w:val="en-US" w:eastAsia="zh-CN"/>
        </w:rPr>
        <w:t>15</w:t>
      </w:r>
      <w:r>
        <w:rPr>
          <w:rFonts w:hint="eastAsia" w:ascii="楷体_GB2312" w:eastAsia="楷体_GB2312"/>
          <w:b/>
          <w:sz w:val="30"/>
          <w:szCs w:val="30"/>
        </w:rPr>
        <w:t>家：</w:t>
      </w:r>
    </w:p>
    <w:p>
      <w:pPr>
        <w:spacing w:line="520" w:lineRule="exact"/>
        <w:ind w:firstLine="945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华隆（乳山）食品工业有限公司</w:t>
      </w:r>
    </w:p>
    <w:p>
      <w:pPr>
        <w:spacing w:line="520" w:lineRule="exact"/>
        <w:ind w:firstLine="945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威海同兴食品有限公司</w:t>
      </w:r>
    </w:p>
    <w:p>
      <w:pPr>
        <w:spacing w:line="520" w:lineRule="exact"/>
        <w:ind w:firstLine="945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乳山市万和食品有限公司</w:t>
      </w:r>
    </w:p>
    <w:p>
      <w:pPr>
        <w:spacing w:line="520" w:lineRule="exact"/>
        <w:ind w:firstLine="945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乳山明海水产有限公司</w:t>
      </w:r>
    </w:p>
    <w:p>
      <w:pPr>
        <w:spacing w:line="520" w:lineRule="exact"/>
        <w:ind w:firstLine="945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福喜（威海）农牧发展有限公司</w:t>
      </w:r>
    </w:p>
    <w:p>
      <w:pPr>
        <w:spacing w:line="520" w:lineRule="exact"/>
        <w:ind w:firstLine="945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乳山市金果花生制品有限公司</w:t>
      </w:r>
    </w:p>
    <w:p>
      <w:pPr>
        <w:spacing w:line="520" w:lineRule="exact"/>
        <w:ind w:firstLine="945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乳山恒裕食品有限责任公司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山东台依湖葡萄酒业有限公司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仿宋_GB2312" w:eastAsia="仿宋_GB2312"/>
          <w:color w:val="000000"/>
          <w:spacing w:val="0"/>
          <w:sz w:val="30"/>
          <w:szCs w:val="30"/>
          <w:shd w:val="clear" w:color="auto" w:fill="FFFFFF"/>
        </w:rPr>
        <w:t>乳山振华海洋食品科技有限公司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威海鑫宝食品有限公司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  <w:lang w:eastAsia="zh-CN"/>
        </w:rPr>
      </w:pPr>
      <w:r>
        <w:rPr>
          <w:rFonts w:hint="eastAsia" w:ascii="仿宋_GB2312" w:eastAsia="仿宋_GB2312"/>
          <w:color w:val="000000"/>
          <w:sz w:val="30"/>
          <w:szCs w:val="30"/>
          <w:lang w:eastAsia="zh-CN"/>
        </w:rPr>
        <w:t>乳山新达食品有限公司</w:t>
      </w:r>
    </w:p>
    <w:p>
      <w:pPr>
        <w:spacing w:line="520" w:lineRule="exact"/>
        <w:ind w:firstLine="945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bidi="ar"/>
        </w:rPr>
        <w:t>山东兴业源现代农业发展有限公司</w:t>
      </w:r>
    </w:p>
    <w:p>
      <w:pPr>
        <w:widowControl/>
        <w:spacing w:line="560" w:lineRule="exact"/>
        <w:ind w:firstLine="900" w:firstLineChars="300"/>
        <w:textAlignment w:val="center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  <w:lang w:bidi="ar"/>
        </w:rPr>
        <w:t>乳山华信食品有限公司</w:t>
      </w:r>
    </w:p>
    <w:p>
      <w:pPr>
        <w:spacing w:line="520" w:lineRule="exact"/>
        <w:ind w:firstLine="900" w:firstLineChars="300"/>
        <w:rPr>
          <w:rFonts w:hint="eastAsia" w:ascii="仿宋_GB2312" w:eastAsia="仿宋_GB2312"/>
          <w:color w:val="0000FF"/>
          <w:sz w:val="30"/>
          <w:szCs w:val="30"/>
        </w:rPr>
      </w:pPr>
      <w:r>
        <w:rPr>
          <w:rFonts w:hint="eastAsia" w:ascii="仿宋_GB2312" w:eastAsia="仿宋_GB2312"/>
          <w:color w:val="0000FF"/>
          <w:sz w:val="30"/>
          <w:szCs w:val="30"/>
        </w:rPr>
        <w:t>乳山苹妃果蔬有限公司</w:t>
      </w:r>
    </w:p>
    <w:p>
      <w:pPr>
        <w:spacing w:line="520" w:lineRule="exact"/>
        <w:ind w:firstLine="900" w:firstLineChars="300"/>
        <w:rPr>
          <w:rFonts w:hint="eastAsia" w:ascii="仿宋_GB2312" w:eastAsia="仿宋_GB2312"/>
          <w:color w:val="0000FF"/>
          <w:sz w:val="30"/>
          <w:szCs w:val="30"/>
        </w:rPr>
      </w:pPr>
      <w:r>
        <w:rPr>
          <w:rFonts w:hint="eastAsia" w:ascii="仿宋_GB2312" w:eastAsia="仿宋_GB2312"/>
          <w:color w:val="0000FF"/>
          <w:sz w:val="30"/>
          <w:szCs w:val="30"/>
        </w:rPr>
        <w:t>乳山三矢食品有限公司</w:t>
      </w:r>
    </w:p>
    <w:p>
      <w:pPr>
        <w:spacing w:line="520" w:lineRule="exact"/>
        <w:jc w:val="center"/>
        <w:rPr>
          <w:rFonts w:hint="eastAsia" w:ascii="楷体_GB2312" w:eastAsia="楷体_GB2312"/>
          <w:b/>
          <w:sz w:val="30"/>
          <w:szCs w:val="30"/>
        </w:rPr>
      </w:pPr>
      <w:r>
        <w:rPr>
          <w:rFonts w:hint="eastAsia" w:ascii="楷体_GB2312" w:eastAsia="楷体_GB2312"/>
          <w:b/>
          <w:sz w:val="30"/>
          <w:szCs w:val="30"/>
        </w:rPr>
        <w:t>文登市</w:t>
      </w:r>
      <w:r>
        <w:rPr>
          <w:rFonts w:hint="eastAsia" w:ascii="楷体_GB2312" w:eastAsia="楷体_GB2312"/>
          <w:b/>
          <w:sz w:val="30"/>
          <w:szCs w:val="30"/>
          <w:lang w:val="en-US" w:eastAsia="zh-CN"/>
        </w:rPr>
        <w:t>8</w:t>
      </w:r>
      <w:r>
        <w:rPr>
          <w:rFonts w:hint="eastAsia" w:ascii="楷体_GB2312" w:eastAsia="楷体_GB2312"/>
          <w:b/>
          <w:sz w:val="30"/>
          <w:szCs w:val="30"/>
        </w:rPr>
        <w:t>家：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威海山泰食品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股份</w:t>
      </w:r>
      <w:r>
        <w:rPr>
          <w:rFonts w:hint="eastAsia" w:ascii="仿宋_GB2312" w:eastAsia="仿宋_GB2312"/>
          <w:color w:val="000000"/>
          <w:sz w:val="32"/>
          <w:szCs w:val="32"/>
        </w:rPr>
        <w:t>有限公司</w:t>
      </w:r>
    </w:p>
    <w:p>
      <w:pPr>
        <w:spacing w:line="520" w:lineRule="exact"/>
        <w:ind w:firstLine="945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山东德正乳业有限公司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威海盛泰园食品有限公司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仿宋_GB2312" w:eastAsia="仿宋_GB2312"/>
          <w:color w:val="000000"/>
          <w:spacing w:val="0"/>
          <w:sz w:val="30"/>
          <w:szCs w:val="30"/>
          <w:shd w:val="clear" w:color="auto" w:fill="FFFFFF"/>
        </w:rPr>
        <w:t>山东汇润实业集团有限公司</w:t>
      </w:r>
    </w:p>
    <w:p>
      <w:pPr>
        <w:spacing w:line="520" w:lineRule="exact"/>
        <w:ind w:firstLine="945"/>
        <w:rPr>
          <w:rFonts w:hint="eastAsia" w:ascii="仿宋_GB2312" w:hAnsi="仿宋_GB2312" w:eastAsia="仿宋_GB2312" w:cs="仿宋_GB2312"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文登德丰农业有限公司</w:t>
      </w:r>
    </w:p>
    <w:p>
      <w:pPr>
        <w:spacing w:line="520" w:lineRule="exact"/>
        <w:ind w:firstLine="900" w:firstLineChars="300"/>
        <w:rPr>
          <w:rFonts w:hint="eastAsia" w:ascii="仿宋_GB2312" w:eastAsia="仿宋_GB2312" w:cs="Times New Roman"/>
          <w:color w:val="0000FF"/>
          <w:sz w:val="30"/>
          <w:szCs w:val="30"/>
        </w:rPr>
      </w:pPr>
      <w:r>
        <w:rPr>
          <w:rFonts w:hint="eastAsia" w:ascii="仿宋_GB2312" w:eastAsia="仿宋_GB2312" w:cs="Times New Roman"/>
          <w:color w:val="0000FF"/>
          <w:sz w:val="30"/>
          <w:szCs w:val="30"/>
        </w:rPr>
        <w:t>威海市昌洋实业有限公司</w:t>
      </w:r>
    </w:p>
    <w:p>
      <w:pPr>
        <w:spacing w:line="520" w:lineRule="exact"/>
        <w:ind w:firstLine="900" w:firstLineChars="300"/>
        <w:rPr>
          <w:rFonts w:hint="eastAsia" w:ascii="仿宋_GB2312" w:eastAsia="仿宋_GB2312" w:cs="Times New Roman"/>
          <w:color w:val="0000FF"/>
          <w:sz w:val="30"/>
          <w:szCs w:val="30"/>
        </w:rPr>
      </w:pPr>
      <w:r>
        <w:rPr>
          <w:rFonts w:hint="eastAsia" w:ascii="仿宋_GB2312" w:eastAsia="仿宋_GB2312" w:cs="Times New Roman"/>
          <w:color w:val="0000FF"/>
          <w:sz w:val="30"/>
          <w:szCs w:val="30"/>
        </w:rPr>
        <w:t>山东森鹿皮业有限公司</w:t>
      </w:r>
    </w:p>
    <w:p>
      <w:pPr>
        <w:spacing w:line="520" w:lineRule="exact"/>
        <w:ind w:firstLine="900" w:firstLineChars="300"/>
        <w:rPr>
          <w:rFonts w:hint="eastAsia" w:ascii="仿宋_GB2312" w:eastAsia="仿宋_GB2312" w:cs="Times New Roman"/>
          <w:color w:val="0000FF"/>
          <w:sz w:val="30"/>
          <w:szCs w:val="30"/>
        </w:rPr>
      </w:pPr>
      <w:r>
        <w:rPr>
          <w:rFonts w:hint="eastAsia" w:ascii="仿宋_GB2312" w:eastAsia="仿宋_GB2312" w:cs="Times New Roman"/>
          <w:color w:val="0000FF"/>
          <w:sz w:val="30"/>
          <w:szCs w:val="30"/>
        </w:rPr>
        <w:t>威海诚氏果园果蔬有限公司</w:t>
      </w:r>
    </w:p>
    <w:p>
      <w:pPr>
        <w:spacing w:line="520" w:lineRule="exact"/>
        <w:rPr>
          <w:rFonts w:hint="eastAsia" w:ascii="仿宋_GB2312" w:eastAsia="仿宋_GB2312"/>
          <w:sz w:val="30"/>
          <w:szCs w:val="30"/>
        </w:rPr>
      </w:pPr>
    </w:p>
    <w:p>
      <w:pPr>
        <w:spacing w:line="520" w:lineRule="exact"/>
        <w:jc w:val="center"/>
        <w:rPr>
          <w:rFonts w:hint="eastAsia" w:ascii="楷体_GB2312" w:eastAsia="楷体_GB2312"/>
          <w:b/>
          <w:sz w:val="30"/>
          <w:szCs w:val="30"/>
        </w:rPr>
      </w:pPr>
      <w:r>
        <w:rPr>
          <w:rFonts w:hint="eastAsia" w:ascii="楷体_GB2312" w:eastAsia="楷体_GB2312"/>
          <w:b/>
          <w:sz w:val="30"/>
          <w:szCs w:val="30"/>
        </w:rPr>
        <w:t>环翠区</w:t>
      </w:r>
      <w:r>
        <w:rPr>
          <w:rFonts w:hint="eastAsia" w:ascii="楷体_GB2312" w:eastAsia="楷体_GB2312"/>
          <w:b/>
          <w:sz w:val="30"/>
          <w:szCs w:val="30"/>
          <w:lang w:val="en-US" w:eastAsia="zh-CN"/>
        </w:rPr>
        <w:t>4</w:t>
      </w:r>
      <w:r>
        <w:rPr>
          <w:rFonts w:hint="eastAsia" w:ascii="楷体_GB2312" w:eastAsia="楷体_GB2312"/>
          <w:b/>
          <w:sz w:val="30"/>
          <w:szCs w:val="30"/>
        </w:rPr>
        <w:t>家：</w:t>
      </w:r>
    </w:p>
    <w:p>
      <w:pPr>
        <w:spacing w:line="520" w:lineRule="exact"/>
        <w:ind w:firstLine="945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威海市宇王集团有限公司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FF0000"/>
          <w:sz w:val="28"/>
          <w:szCs w:val="28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威海环山农牧投资有限公司</w:t>
      </w:r>
    </w:p>
    <w:p>
      <w:pPr>
        <w:spacing w:line="520" w:lineRule="exact"/>
        <w:ind w:firstLine="945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威海北海水产开发有限公司</w:t>
      </w:r>
    </w:p>
    <w:p>
      <w:pPr>
        <w:spacing w:line="520" w:lineRule="exact"/>
        <w:ind w:firstLine="945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威海浦源食品有限公司</w:t>
      </w:r>
    </w:p>
    <w:p>
      <w:pPr>
        <w:spacing w:line="520" w:lineRule="exact"/>
        <w:ind w:firstLine="945"/>
        <w:rPr>
          <w:rFonts w:hint="eastAsia" w:ascii="仿宋_GB2312" w:eastAsia="仿宋_GB2312"/>
          <w:sz w:val="30"/>
          <w:szCs w:val="30"/>
        </w:rPr>
      </w:pPr>
    </w:p>
    <w:p>
      <w:pPr>
        <w:spacing w:line="520" w:lineRule="exact"/>
        <w:jc w:val="center"/>
        <w:rPr>
          <w:rFonts w:hint="eastAsia" w:ascii="楷体_GB2312" w:hAnsi="楷体_GB2312" w:eastAsia="楷体_GB2312" w:cs="楷体_GB2312"/>
          <w:b/>
          <w:bCs/>
          <w:sz w:val="30"/>
          <w:szCs w:val="30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0"/>
          <w:szCs w:val="30"/>
          <w:lang w:eastAsia="zh-CN"/>
        </w:rPr>
        <w:t>高区</w:t>
      </w:r>
      <w:r>
        <w:rPr>
          <w:rFonts w:hint="eastAsia" w:ascii="楷体_GB2312" w:hAnsi="楷体_GB2312" w:eastAsia="楷体_GB2312" w:cs="楷体_GB2312"/>
          <w:b/>
          <w:bCs/>
          <w:sz w:val="30"/>
          <w:szCs w:val="30"/>
          <w:lang w:val="en-US" w:eastAsia="zh-CN"/>
        </w:rPr>
        <w:t>2家：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威海市五十一号农场有限公司</w:t>
      </w:r>
    </w:p>
    <w:p>
      <w:pPr>
        <w:spacing w:line="520" w:lineRule="exact"/>
        <w:ind w:firstLine="945"/>
        <w:rPr>
          <w:rFonts w:hint="eastAsia"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威海西港水产有限公司</w:t>
      </w:r>
    </w:p>
    <w:p>
      <w:pPr>
        <w:spacing w:line="520" w:lineRule="exact"/>
        <w:rPr>
          <w:rFonts w:hint="eastAsia" w:ascii="仿宋_GB2312" w:eastAsia="仿宋_GB2312"/>
          <w:sz w:val="30"/>
          <w:szCs w:val="30"/>
        </w:rPr>
      </w:pPr>
    </w:p>
    <w:p>
      <w:pPr>
        <w:spacing w:line="520" w:lineRule="exact"/>
        <w:jc w:val="center"/>
        <w:rPr>
          <w:rFonts w:hint="eastAsia" w:ascii="楷体_GB2312" w:eastAsia="楷体_GB2312"/>
          <w:b/>
          <w:sz w:val="30"/>
          <w:szCs w:val="30"/>
        </w:rPr>
      </w:pPr>
      <w:r>
        <w:rPr>
          <w:rFonts w:hint="eastAsia" w:ascii="楷体_GB2312" w:eastAsia="楷体_GB2312"/>
          <w:b/>
          <w:sz w:val="30"/>
          <w:szCs w:val="30"/>
          <w:lang w:eastAsia="zh-CN"/>
        </w:rPr>
        <w:t>经</w:t>
      </w:r>
      <w:r>
        <w:rPr>
          <w:rFonts w:hint="eastAsia" w:ascii="楷体_GB2312" w:eastAsia="楷体_GB2312"/>
          <w:b/>
          <w:sz w:val="30"/>
          <w:szCs w:val="30"/>
        </w:rPr>
        <w:t>区2家：</w:t>
      </w:r>
    </w:p>
    <w:p>
      <w:pPr>
        <w:spacing w:line="520" w:lineRule="exact"/>
        <w:ind w:firstLine="945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威海紫光科技园有限公司</w:t>
      </w:r>
    </w:p>
    <w:p>
      <w:pPr>
        <w:spacing w:line="520" w:lineRule="exact"/>
        <w:ind w:firstLine="945"/>
        <w:rPr>
          <w:rFonts w:hint="eastAsia" w:ascii="仿宋_GB2312" w:eastAsia="仿宋_GB2312"/>
          <w:sz w:val="30"/>
          <w:szCs w:val="30"/>
        </w:rPr>
      </w:pPr>
      <w:bookmarkStart w:id="0" w:name="RANGE!A62:B170"/>
      <w:bookmarkEnd w:id="0"/>
      <w:r>
        <w:rPr>
          <w:rFonts w:hint="eastAsia" w:ascii="仿宋_GB2312" w:eastAsia="仿宋_GB2312"/>
          <w:sz w:val="30"/>
          <w:szCs w:val="30"/>
        </w:rPr>
        <w:t>威海金琳水产有限公司</w:t>
      </w:r>
    </w:p>
    <w:p>
      <w:pPr>
        <w:spacing w:line="520" w:lineRule="exact"/>
        <w:jc w:val="center"/>
        <w:rPr>
          <w:rFonts w:hint="eastAsia" w:ascii="楷体_GB2312" w:hAnsi="楷体_GB2312" w:eastAsia="楷体_GB2312" w:cs="楷体_GB2312"/>
          <w:b/>
          <w:bCs/>
          <w:sz w:val="30"/>
          <w:szCs w:val="30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0"/>
          <w:szCs w:val="30"/>
          <w:lang w:eastAsia="zh-CN"/>
        </w:rPr>
        <w:t>临港区</w:t>
      </w:r>
      <w:r>
        <w:rPr>
          <w:rFonts w:hint="eastAsia" w:ascii="楷体_GB2312" w:hAnsi="楷体_GB2312" w:eastAsia="楷体_GB2312" w:cs="楷体_GB2312"/>
          <w:b/>
          <w:bCs/>
          <w:sz w:val="30"/>
          <w:szCs w:val="30"/>
          <w:lang w:val="en-US" w:eastAsia="zh-CN"/>
        </w:rPr>
        <w:t>2家</w:t>
      </w:r>
    </w:p>
    <w:p>
      <w:pPr>
        <w:spacing w:line="520" w:lineRule="exact"/>
        <w:ind w:firstLine="945"/>
        <w:rPr>
          <w:rFonts w:hint="eastAsia" w:ascii="仿宋_GB2312" w:hAnsi="仿宋_GB2312" w:eastAsia="仿宋_GB2312" w:cs="仿宋_GB2312"/>
          <w:color w:val="auto"/>
          <w:kern w:val="2"/>
          <w:sz w:val="30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0"/>
          <w:szCs w:val="24"/>
          <w:lang w:val="en-US" w:eastAsia="zh-CN" w:bidi="ar-SA"/>
        </w:rPr>
        <w:t>山东樱聚缘农业科技发展股份有限公司</w:t>
      </w:r>
    </w:p>
    <w:p>
      <w:pPr>
        <w:spacing w:line="520" w:lineRule="exact"/>
        <w:ind w:firstLine="945"/>
        <w:rPr>
          <w:rFonts w:hint="eastAsia" w:ascii="仿宋_GB2312" w:hAnsi="仿宋_GB2312" w:eastAsia="仿宋_GB2312" w:cs="仿宋_GB2312"/>
          <w:color w:val="auto"/>
          <w:kern w:val="2"/>
          <w:sz w:val="30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山东上善堂生物工程有限公司</w:t>
      </w:r>
    </w:p>
    <w:p>
      <w:pPr>
        <w:spacing w:line="520" w:lineRule="exact"/>
        <w:ind w:firstLine="4066" w:firstLineChars="1350"/>
        <w:rPr>
          <w:rFonts w:hint="eastAsia" w:ascii="楷体_GB2312" w:hAnsi="楷体_GB2312" w:eastAsia="楷体_GB2312" w:cs="楷体_GB2312"/>
          <w:b/>
          <w:bCs/>
          <w:sz w:val="30"/>
          <w:szCs w:val="30"/>
          <w:lang w:val="en-US" w:eastAsia="zh-CN"/>
        </w:rPr>
      </w:pPr>
    </w:p>
    <w:p>
      <w:pPr>
        <w:spacing w:line="520" w:lineRule="exact"/>
        <w:jc w:val="center"/>
        <w:rPr>
          <w:rFonts w:hint="eastAsia" w:ascii="楷体_GB2312" w:hAnsi="楷体_GB2312" w:eastAsia="楷体_GB2312" w:cs="楷体_GB2312"/>
          <w:b/>
          <w:bCs/>
          <w:sz w:val="30"/>
          <w:szCs w:val="30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0"/>
          <w:szCs w:val="30"/>
          <w:lang w:val="en-US" w:eastAsia="zh-CN"/>
        </w:rPr>
        <w:t>南海新区2家</w:t>
      </w:r>
    </w:p>
    <w:p>
      <w:pPr>
        <w:spacing w:line="520" w:lineRule="exact"/>
        <w:ind w:firstLine="945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威海市万鑫畜牧有限公司</w:t>
      </w:r>
    </w:p>
    <w:p>
      <w:pPr>
        <w:spacing w:line="520" w:lineRule="exact"/>
        <w:ind w:firstLine="945"/>
        <w:rPr>
          <w:rFonts w:hint="eastAsia" w:ascii="楷体_GB2312" w:hAnsi="楷体_GB2312" w:eastAsia="楷体_GB2312" w:cs="楷体_GB2312"/>
          <w:b/>
          <w:bCs/>
          <w:sz w:val="30"/>
          <w:szCs w:val="30"/>
          <w:lang w:val="en-US" w:eastAsia="zh-CN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>凌航食品（山东）有限公司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12A44"/>
    <w:rsid w:val="74AC27D1"/>
    <w:rsid w:val="DFF12A4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2023-04-12T12:22:00Z</dcterms:created>
  <dc:creator>liuyong</dc:creator>
  <cp:lastModifiedBy>Administrator</cp:lastModifiedBy>
  <dcterms:modified xsi:type="dcterms:W3CDTF">2023-04-12T09:25:37Z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739BF2E0463F4988AFAE0EEDC51E194A_13</vt:lpwstr>
  </property>
</Properties>
</file>