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color w:val="333333"/>
          <w:kern w:val="0"/>
          <w:sz w:val="38"/>
          <w:szCs w:val="38"/>
        </w:rPr>
      </w:pPr>
      <w:r>
        <w:rPr>
          <w:rFonts w:hint="default" w:ascii="宋体" w:hAnsi="宋体" w:eastAsia="宋体" w:cs="宋体"/>
          <w:b/>
          <w:bCs/>
          <w:color w:val="333333"/>
          <w:kern w:val="0"/>
          <w:sz w:val="38"/>
          <w:szCs w:val="38"/>
          <w:lang w:val="en"/>
        </w:rPr>
        <w:t>2022年11月1日</w:t>
      </w:r>
      <w:r>
        <w:rPr>
          <w:rFonts w:hint="eastAsia" w:ascii="宋体" w:hAnsi="宋体" w:eastAsia="宋体" w:cs="宋体"/>
          <w:b/>
          <w:bCs/>
          <w:color w:val="333333"/>
          <w:kern w:val="0"/>
          <w:sz w:val="38"/>
          <w:szCs w:val="38"/>
        </w:rPr>
        <w:t>辐射类项目环评审批公示</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根据辐射类建设项目环境影响评价审批程序管理的有关规定，我局</w:t>
      </w:r>
      <w:r>
        <w:rPr>
          <w:rFonts w:hint="eastAsia" w:ascii="仿宋_GB2312" w:hAnsi="宋体" w:eastAsia="仿宋_GB2312" w:cs="宋体"/>
          <w:color w:val="000000"/>
          <w:kern w:val="0"/>
          <w:sz w:val="29"/>
          <w:szCs w:val="29"/>
        </w:rPr>
        <w:t>对该</w:t>
      </w:r>
      <w:r>
        <w:rPr>
          <w:rFonts w:hint="eastAsia" w:ascii="仿宋_GB2312" w:hAnsi="宋体" w:eastAsia="仿宋_GB2312" w:cs="宋体"/>
          <w:color w:val="333333"/>
          <w:kern w:val="0"/>
          <w:sz w:val="29"/>
          <w:szCs w:val="29"/>
        </w:rPr>
        <w:t>建设项目环境影响评价文件作出审批决定。现将作出的审批决定情况予以公告，公告期为</w:t>
      </w:r>
      <w:r>
        <w:rPr>
          <w:rFonts w:hint="default" w:ascii="仿宋_GB2312" w:hAnsi="宋体" w:eastAsia="仿宋_GB2312" w:cs="宋体"/>
          <w:color w:val="333333"/>
          <w:kern w:val="0"/>
          <w:sz w:val="29"/>
          <w:szCs w:val="29"/>
          <w:lang w:val="en"/>
        </w:rPr>
        <w:t>2022年11月1日</w:t>
      </w:r>
      <w:r>
        <w:rPr>
          <w:rFonts w:hint="eastAsia" w:ascii="仿宋_GB2312" w:hAnsi="宋体" w:eastAsia="仿宋_GB2312" w:cs="宋体"/>
          <w:color w:val="333333"/>
          <w:kern w:val="0"/>
          <w:sz w:val="29"/>
          <w:szCs w:val="29"/>
        </w:rPr>
        <w:t>－202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11</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3</w:t>
      </w:r>
      <w:r>
        <w:rPr>
          <w:rFonts w:hint="eastAsia" w:ascii="仿宋_GB2312" w:hAnsi="宋体" w:eastAsia="仿宋_GB2312" w:cs="宋体"/>
          <w:color w:val="333333"/>
          <w:kern w:val="0"/>
          <w:sz w:val="29"/>
          <w:szCs w:val="29"/>
        </w:rPr>
        <w:t>日（3个工作日）。</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行政复议与行政诉讼权利告知：依据《中华人民共和国行政复议法》和《中华人民共和国行政诉讼法》，公民、法人或者其他组织认为公告的建设项目环境影响评价文件审批决定或建设项目竣工环境保护验收决定侵犯其合法权益的，可以自公告期限届满之日起六十日内提起行政复议，也可以自公告期限届满之日起三个月内提起行政诉讼。</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联系方式：0631－7591568</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电子信箱：</w:t>
      </w:r>
      <w:r>
        <w:fldChar w:fldCharType="begin"/>
      </w:r>
      <w:r>
        <w:instrText xml:space="preserve"> HYPERLINK "mailto:rcshbjstk@wh.shandong.cn" </w:instrText>
      </w:r>
      <w:r>
        <w:fldChar w:fldCharType="separate"/>
      </w:r>
      <w:r>
        <w:rPr>
          <w:rStyle w:val="8"/>
          <w:rFonts w:hint="eastAsia" w:ascii="仿宋_GB2312" w:hAnsi="宋体" w:eastAsia="仿宋_GB2312" w:cs="宋体"/>
          <w:kern w:val="0"/>
          <w:sz w:val="29"/>
        </w:rPr>
        <w:t>rcshbjstk@wh.shandong.cn</w:t>
      </w:r>
      <w:r>
        <w:rPr>
          <w:rStyle w:val="8"/>
          <w:rFonts w:hint="eastAsia" w:ascii="仿宋_GB2312" w:hAnsi="宋体" w:eastAsia="仿宋_GB2312" w:cs="宋体"/>
          <w:kern w:val="0"/>
          <w:sz w:val="29"/>
        </w:rPr>
        <w:fldChar w:fldCharType="end"/>
      </w:r>
      <w:r>
        <w:rPr>
          <w:rFonts w:hint="eastAsia" w:ascii="仿宋_GB2312" w:hAnsi="宋体" w:eastAsia="仿宋_GB2312" w:cs="宋体"/>
          <w:color w:val="333333"/>
          <w:kern w:val="0"/>
          <w:sz w:val="29"/>
          <w:szCs w:val="29"/>
        </w:rPr>
        <w:t>；</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通讯地址：山东省威海市荣成市观海东路28号威海市生态环境局荣成分局生态科</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邮编：264300</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黑体" w:hAnsi="黑体" w:eastAsia="黑体" w:cs="宋体"/>
          <w:color w:val="333333"/>
          <w:kern w:val="0"/>
          <w:sz w:val="29"/>
          <w:szCs w:val="29"/>
        </w:rPr>
        <w:t>公开内容</w:t>
      </w:r>
    </w:p>
    <w:tbl>
      <w:tblPr>
        <w:tblStyle w:val="5"/>
        <w:tblW w:w="96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780"/>
        <w:gridCol w:w="2268"/>
        <w:gridCol w:w="1701"/>
        <w:gridCol w:w="1865"/>
        <w:gridCol w:w="306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序号</w:t>
            </w:r>
          </w:p>
        </w:tc>
        <w:tc>
          <w:tcPr>
            <w:tcW w:w="226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建设单位</w:t>
            </w:r>
          </w:p>
        </w:tc>
        <w:tc>
          <w:tcPr>
            <w:tcW w:w="1701"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项目名称</w:t>
            </w:r>
          </w:p>
        </w:tc>
        <w:tc>
          <w:tcPr>
            <w:tcW w:w="18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审批文号</w:t>
            </w:r>
          </w:p>
        </w:tc>
        <w:tc>
          <w:tcPr>
            <w:tcW w:w="306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审批意见</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1</w:t>
            </w:r>
          </w:p>
        </w:tc>
        <w:tc>
          <w:tcPr>
            <w:tcW w:w="226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荣成市人民医院</w:t>
            </w:r>
          </w:p>
        </w:tc>
        <w:tc>
          <w:tcPr>
            <w:tcW w:w="1701"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kern w:val="0"/>
                <w:sz w:val="24"/>
                <w:szCs w:val="24"/>
                <w:lang w:val="en-US" w:eastAsia="zh-CN"/>
              </w:rPr>
            </w:pPr>
            <w:r>
              <w:rPr>
                <w:rFonts w:hint="eastAsia" w:ascii="宋体" w:hAnsi="宋体" w:eastAsia="宋体" w:cs="宋体"/>
                <w:color w:val="333333"/>
                <w:kern w:val="0"/>
                <w:sz w:val="24"/>
                <w:szCs w:val="24"/>
                <w:lang w:val="en-US" w:eastAsia="zh-CN"/>
              </w:rPr>
              <w:t>DSA装置应用项目</w:t>
            </w:r>
          </w:p>
        </w:tc>
        <w:tc>
          <w:tcPr>
            <w:tcW w:w="18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威环荣辐表审〔202</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w:t>
            </w:r>
            <w:r>
              <w:rPr>
                <w:rFonts w:hint="eastAsia" w:ascii="宋体" w:hAnsi="宋体" w:eastAsia="宋体" w:cs="宋体"/>
                <w:color w:val="333333"/>
                <w:kern w:val="0"/>
                <w:sz w:val="24"/>
                <w:szCs w:val="24"/>
                <w:lang w:val="en-US" w:eastAsia="zh-CN"/>
              </w:rPr>
              <w:t>5</w:t>
            </w:r>
            <w:r>
              <w:rPr>
                <w:rFonts w:hint="eastAsia" w:ascii="宋体" w:hAnsi="宋体" w:eastAsia="宋体" w:cs="宋体"/>
                <w:color w:val="333333"/>
                <w:kern w:val="0"/>
                <w:sz w:val="24"/>
                <w:szCs w:val="24"/>
              </w:rPr>
              <w:t>号</w:t>
            </w:r>
          </w:p>
        </w:tc>
        <w:tc>
          <w:tcPr>
            <w:tcW w:w="306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r>
              <w:rPr>
                <w:rFonts w:hint="default" w:ascii="宋体" w:hAnsi="宋体" w:eastAsia="宋体" w:cs="宋体"/>
                <w:kern w:val="0"/>
                <w:sz w:val="24"/>
                <w:szCs w:val="24"/>
                <w:lang w:val="en" w:eastAsia="zh-CN"/>
              </w:rPr>
              <w:object>
                <v:shape id="_x0000_i1026" o:spt="75" type="#_x0000_t75" style="height:90pt;width:90pt;" o:ole="t" filled="f" o:preferrelative="t" stroked="f" coordsize="21600,21600">
                  <v:fill on="f" focussize="0,0"/>
                  <v:stroke on="f"/>
                  <v:imagedata r:id="rId5" o:title="oleimage"/>
                  <o:lock v:ext="edit" aspectratio="t"/>
                  <w10:wrap type="none"/>
                  <w10:anchorlock/>
                </v:shape>
                <o:OLEObject Type="Embed" ProgID="Package" ShapeID="_x0000_i1026" DrawAspect="Icon" ObjectID="_1468075725" r:id="rId4">
                  <o:LockedField>false</o:LockedField>
                </o:OLEObject>
              </w:object>
            </w:r>
            <w:bookmarkStart w:id="0" w:name="_GoBack"/>
            <w:bookmarkEnd w:id="0"/>
          </w:p>
        </w:tc>
      </w:tr>
    </w:tbl>
    <w:p>
      <w:pPr>
        <w:rPr>
          <w:rFonts w:ascii="宋体" w:hAnsi="宋体" w:eastAsia="宋体" w:cs="宋体"/>
          <w:b/>
          <w:bCs/>
          <w:color w:val="333333"/>
          <w:kern w:val="0"/>
          <w:sz w:val="38"/>
          <w:szCs w:val="38"/>
        </w:rPr>
      </w:pPr>
    </w:p>
    <w:sectPr>
      <w:pgSz w:w="11906" w:h="16838"/>
      <w:pgMar w:top="1304" w:right="1588" w:bottom="1247"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F1F46"/>
    <w:rsid w:val="00007343"/>
    <w:rsid w:val="002C0D81"/>
    <w:rsid w:val="00576277"/>
    <w:rsid w:val="006E07B1"/>
    <w:rsid w:val="0083655F"/>
    <w:rsid w:val="00AF1F46"/>
    <w:rsid w:val="01124E22"/>
    <w:rsid w:val="59301E7A"/>
    <w:rsid w:val="6FF35137"/>
    <w:rsid w:val="73FF6E5C"/>
    <w:rsid w:val="7B641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9">
    <w:name w:val="标题 2 Char"/>
    <w:basedOn w:val="6"/>
    <w:link w:val="2"/>
    <w:qFormat/>
    <w:uiPriority w:val="9"/>
    <w:rPr>
      <w:rFonts w:ascii="宋体" w:hAnsi="宋体" w:eastAsia="宋体" w:cs="宋体"/>
      <w:b/>
      <w:bCs/>
      <w:kern w:val="0"/>
      <w:sz w:val="36"/>
      <w:szCs w:val="36"/>
    </w:rPr>
  </w:style>
  <w:style w:type="character" w:customStyle="1" w:styleId="10">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127</Words>
  <Characters>728</Characters>
  <Lines>6</Lines>
  <Paragraphs>1</Paragraphs>
  <TotalTime>35</TotalTime>
  <ScaleCrop>false</ScaleCrop>
  <LinksUpToDate>false</LinksUpToDate>
  <CharactersWithSpaces>854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2021-03-23T01:47:00Z</dcterms:created>
  <dc:creator>LENOVO</dc:creator>
  <cp:lastModifiedBy>月夜殇</cp:lastModifiedBy>
  <dcterms:modified xsi:type="dcterms:W3CDTF">2022-11-01T08:41:30Z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02A3CD7AADA04EADB7A66C132EFBB723</vt:lpwstr>
  </property>
</Properties>
</file>