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4107A" w14:textId="21CC3787" w:rsidR="000A404C" w:rsidRPr="000A404C" w:rsidRDefault="000A404C" w:rsidP="000A404C">
      <w:pPr>
        <w:shd w:val="clear" w:color="auto" w:fill="FFFFFF"/>
        <w:spacing w:line="590" w:lineRule="exact"/>
        <w:rPr>
          <w:rFonts w:ascii="黑体" w:eastAsia="黑体" w:hAnsi="黑体" w:cs="仿宋_GB2312"/>
          <w:color w:val="333333"/>
          <w:kern w:val="0"/>
          <w:sz w:val="28"/>
          <w:szCs w:val="44"/>
          <w:lang w:bidi="ar"/>
        </w:rPr>
      </w:pPr>
      <w:bookmarkStart w:id="0" w:name="_Hlk124044342"/>
      <w:r w:rsidRPr="000A404C">
        <w:rPr>
          <w:rFonts w:ascii="黑体" w:eastAsia="黑体" w:hAnsi="黑体" w:cs="仿宋_GB2312" w:hint="eastAsia"/>
          <w:color w:val="333333"/>
          <w:kern w:val="0"/>
          <w:sz w:val="28"/>
          <w:szCs w:val="44"/>
          <w:lang w:bidi="ar"/>
        </w:rPr>
        <w:t>附件</w:t>
      </w:r>
      <w:r w:rsidR="00BB13B9">
        <w:rPr>
          <w:rFonts w:ascii="黑体" w:eastAsia="黑体" w:hAnsi="黑体" w:cs="仿宋_GB2312" w:hint="eastAsia"/>
          <w:color w:val="333333"/>
          <w:kern w:val="0"/>
          <w:sz w:val="28"/>
          <w:szCs w:val="44"/>
          <w:lang w:bidi="ar"/>
        </w:rPr>
        <w:t>2</w:t>
      </w:r>
    </w:p>
    <w:p w14:paraId="12E68C87" w14:textId="77777777" w:rsidR="001E3F96" w:rsidRDefault="000A404C" w:rsidP="00B201B5">
      <w:pPr>
        <w:shd w:val="clear" w:color="auto" w:fill="FFFFFF"/>
        <w:spacing w:line="0" w:lineRule="atLeast"/>
        <w:jc w:val="center"/>
        <w:rPr>
          <w:rFonts w:ascii="方正小标宋简体" w:eastAsia="方正小标宋简体" w:hAnsi="方正粗黑宋简体" w:cs="仿宋_GB2312"/>
          <w:kern w:val="0"/>
          <w:sz w:val="44"/>
          <w:szCs w:val="44"/>
          <w:lang w:bidi="ar"/>
        </w:rPr>
      </w:pPr>
      <w:r w:rsidRPr="00634CD0">
        <w:rPr>
          <w:rFonts w:ascii="方正小标宋简体" w:eastAsia="方正小标宋简体" w:hAnsi="方正粗黑宋简体" w:cs="仿宋_GB2312" w:hint="eastAsia"/>
          <w:kern w:val="0"/>
          <w:sz w:val="44"/>
          <w:szCs w:val="44"/>
          <w:lang w:bidi="ar"/>
        </w:rPr>
        <w:t>荣成市</w:t>
      </w:r>
      <w:r w:rsidR="00D75ACF" w:rsidRPr="00634CD0">
        <w:rPr>
          <w:rFonts w:ascii="方正小标宋简体" w:eastAsia="方正小标宋简体" w:hAnsi="方正粗黑宋简体" w:cs="仿宋_GB2312" w:hint="eastAsia"/>
          <w:kern w:val="0"/>
          <w:sz w:val="44"/>
          <w:szCs w:val="44"/>
          <w:lang w:bidi="ar"/>
        </w:rPr>
        <w:t>烟草制品零售点</w:t>
      </w:r>
    </w:p>
    <w:p w14:paraId="33282C2B" w14:textId="31A9C5CD" w:rsidR="00F6417C" w:rsidRPr="00634CD0" w:rsidRDefault="00D75ACF" w:rsidP="00B201B5">
      <w:pPr>
        <w:shd w:val="clear" w:color="auto" w:fill="FFFFFF"/>
        <w:spacing w:line="0" w:lineRule="atLeast"/>
        <w:jc w:val="center"/>
        <w:rPr>
          <w:rFonts w:ascii="方正小标宋简体" w:eastAsia="方正小标宋简体" w:hAnsi="方正粗黑宋简体" w:cs="仿宋_GB2312"/>
          <w:kern w:val="0"/>
          <w:sz w:val="44"/>
          <w:szCs w:val="44"/>
          <w:lang w:bidi="ar"/>
        </w:rPr>
      </w:pPr>
      <w:r w:rsidRPr="00634CD0">
        <w:rPr>
          <w:rFonts w:ascii="方正小标宋简体" w:eastAsia="方正小标宋简体" w:hAnsi="方正粗黑宋简体" w:cs="仿宋_GB2312" w:hint="eastAsia"/>
          <w:kern w:val="0"/>
          <w:sz w:val="44"/>
          <w:szCs w:val="44"/>
          <w:lang w:bidi="ar"/>
        </w:rPr>
        <w:t>间距测量规则及标准</w:t>
      </w:r>
    </w:p>
    <w:p w14:paraId="4A3B4E43" w14:textId="77777777" w:rsidR="00B201B5" w:rsidRPr="00B201B5" w:rsidRDefault="00B201B5" w:rsidP="00B201B5">
      <w:pPr>
        <w:shd w:val="clear" w:color="auto" w:fill="FFFFFF"/>
        <w:rPr>
          <w:rFonts w:ascii="仿宋_GB2312" w:eastAsia="仿宋_GB2312" w:hAnsi="方正粗黑宋简体" w:cs="仿宋_GB2312"/>
          <w:color w:val="333333"/>
          <w:kern w:val="0"/>
          <w:sz w:val="32"/>
          <w:szCs w:val="32"/>
          <w:lang w:bidi="ar"/>
        </w:rPr>
      </w:pPr>
    </w:p>
    <w:p w14:paraId="75494B89" w14:textId="77777777" w:rsidR="00F6417C" w:rsidRPr="00D84C8D" w:rsidRDefault="00D75ACF" w:rsidP="00B201B5">
      <w:pPr>
        <w:widowControl/>
        <w:spacing w:before="86"/>
        <w:ind w:firstLineChars="200" w:firstLine="640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D84C8D">
        <w:rPr>
          <w:rFonts w:ascii="黑体" w:eastAsia="黑体" w:hAnsi="黑体" w:cs="仿宋_GB2312" w:hint="eastAsia"/>
          <w:color w:val="000000"/>
          <w:sz w:val="32"/>
          <w:szCs w:val="32"/>
        </w:rPr>
        <w:t>一、测量规则</w:t>
      </w:r>
    </w:p>
    <w:p w14:paraId="17E3C686" w14:textId="77777777" w:rsidR="00F6417C" w:rsidRPr="00634CD0" w:rsidRDefault="00D75ACF" w:rsidP="0004680B">
      <w:pPr>
        <w:widowControl/>
        <w:spacing w:before="86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 w:rsidRPr="00634CD0">
        <w:rPr>
          <w:rFonts w:ascii="仿宋_GB2312" w:eastAsia="仿宋_GB2312" w:hAnsi="仿宋" w:cs="仿宋_GB2312" w:hint="eastAsia"/>
          <w:sz w:val="32"/>
          <w:szCs w:val="32"/>
        </w:rPr>
        <w:t>（一）应当使用符合国家标准的测</w:t>
      </w:r>
      <w:bookmarkStart w:id="1" w:name="_GoBack"/>
      <w:bookmarkEnd w:id="1"/>
      <w:r w:rsidRPr="00634CD0">
        <w:rPr>
          <w:rFonts w:ascii="仿宋_GB2312" w:eastAsia="仿宋_GB2312" w:hAnsi="仿宋" w:cs="仿宋_GB2312" w:hint="eastAsia"/>
          <w:sz w:val="32"/>
          <w:szCs w:val="32"/>
        </w:rPr>
        <w:t>量工具。</w:t>
      </w:r>
    </w:p>
    <w:p w14:paraId="69273D87" w14:textId="3BB5CFEC" w:rsidR="0004680B" w:rsidRPr="00634CD0" w:rsidRDefault="00D75ACF" w:rsidP="0004680B">
      <w:pPr>
        <w:widowControl/>
        <w:spacing w:before="86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 w:rsidRPr="00634CD0">
        <w:rPr>
          <w:rFonts w:ascii="仿宋_GB2312" w:eastAsia="仿宋_GB2312" w:hAnsi="仿宋" w:cs="仿宋_GB2312" w:hint="eastAsia"/>
          <w:sz w:val="32"/>
          <w:szCs w:val="32"/>
        </w:rPr>
        <w:t>（二）实地测量时，由两名及以上烟草</w:t>
      </w:r>
      <w:r w:rsidR="00F601A1">
        <w:rPr>
          <w:rFonts w:ascii="仿宋_GB2312" w:eastAsia="仿宋_GB2312" w:hAnsi="仿宋" w:cs="仿宋_GB2312" w:hint="eastAsia"/>
          <w:sz w:val="32"/>
          <w:szCs w:val="32"/>
        </w:rPr>
        <w:t>专卖局</w:t>
      </w:r>
      <w:r w:rsidRPr="00634CD0">
        <w:rPr>
          <w:rFonts w:ascii="仿宋_GB2312" w:eastAsia="仿宋_GB2312" w:hAnsi="仿宋" w:cs="仿宋_GB2312" w:hint="eastAsia"/>
          <w:sz w:val="32"/>
          <w:szCs w:val="32"/>
        </w:rPr>
        <w:t>核查人员在申请人或代理人现场见证下完成。最后由申请人或代理人对测量工具、测量过程、测量结果进行书面签字确认。申请人或代理人拒绝签字的，由核查人员在实地核查记录上注明情况。测量过程应当全过程记录，包括但不限于文字记录和音像记录。</w:t>
      </w:r>
    </w:p>
    <w:p w14:paraId="7CB4FFE7" w14:textId="6B6A574C" w:rsidR="00F6417C" w:rsidRPr="00634CD0" w:rsidRDefault="00D75ACF" w:rsidP="0004680B">
      <w:pPr>
        <w:widowControl/>
        <w:spacing w:before="86"/>
        <w:ind w:firstLineChars="200" w:firstLine="640"/>
        <w:jc w:val="left"/>
        <w:rPr>
          <w:rFonts w:ascii="仿宋_GB2312" w:eastAsia="仿宋_GB2312" w:hAnsi="仿宋" w:cs="仿宋_GB2312"/>
          <w:sz w:val="32"/>
          <w:szCs w:val="32"/>
        </w:rPr>
      </w:pPr>
      <w:r w:rsidRPr="00634CD0">
        <w:rPr>
          <w:rFonts w:ascii="仿宋_GB2312" w:eastAsia="仿宋_GB2312" w:hAnsi="仿宋" w:cs="仿宋_GB2312" w:hint="eastAsia"/>
          <w:sz w:val="32"/>
          <w:szCs w:val="32"/>
        </w:rPr>
        <w:t>（三）申请人、代理人或利害关系人对间距的测量结果有异议的，可以</w:t>
      </w:r>
      <w:r w:rsidR="00F601A1">
        <w:rPr>
          <w:rFonts w:ascii="仿宋_GB2312" w:eastAsia="仿宋_GB2312" w:hAnsi="仿宋" w:cs="仿宋_GB2312" w:hint="eastAsia"/>
          <w:sz w:val="32"/>
          <w:szCs w:val="32"/>
        </w:rPr>
        <w:t>申请重新实地测量一次，以最后一次测量的结果为准。测量时，申请人、代理人或</w:t>
      </w:r>
      <w:r w:rsidRPr="00634CD0">
        <w:rPr>
          <w:rFonts w:ascii="仿宋_GB2312" w:eastAsia="仿宋_GB2312" w:hAnsi="仿宋" w:cs="仿宋_GB2312" w:hint="eastAsia"/>
          <w:sz w:val="32"/>
          <w:szCs w:val="32"/>
        </w:rPr>
        <w:t>利害关系人和烟草核查人员须同时在场。</w:t>
      </w:r>
    </w:p>
    <w:p w14:paraId="46CA2F23" w14:textId="76D73DB2" w:rsidR="00F6417C" w:rsidRPr="00634CD0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kern w:val="0"/>
          <w:sz w:val="32"/>
          <w:szCs w:val="32"/>
          <w:lang w:bidi="ar"/>
        </w:rPr>
      </w:pPr>
      <w:r w:rsidRPr="00634CD0">
        <w:rPr>
          <w:rFonts w:ascii="仿宋_GB2312" w:eastAsia="仿宋_GB2312" w:hAnsi="仿宋" w:cs="仿宋_GB2312" w:hint="eastAsia"/>
          <w:sz w:val="32"/>
          <w:szCs w:val="32"/>
        </w:rPr>
        <w:t>（四）申请点与学校、幼儿园、最近零</w:t>
      </w:r>
      <w:r w:rsidRPr="00634CD0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售点间距测量应当在</w:t>
      </w:r>
      <w:r w:rsidR="00283B55" w:rsidRPr="00283B55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遵循</w:t>
      </w:r>
      <w:r w:rsidR="00283B55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《中华人民共和国道路交通安全法》及其实施条例关于行人通行相关规定</w:t>
      </w:r>
      <w:r w:rsidRPr="00634CD0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的前提下，按照</w:t>
      </w:r>
      <w:r w:rsidR="00F601A1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行人可通行</w:t>
      </w:r>
      <w:r w:rsidRPr="00634CD0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最短路径进行测量。</w:t>
      </w:r>
    </w:p>
    <w:p w14:paraId="557F330C" w14:textId="77777777" w:rsidR="00F6417C" w:rsidRPr="00634CD0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kern w:val="0"/>
          <w:sz w:val="32"/>
          <w:szCs w:val="32"/>
          <w:lang w:bidi="ar"/>
        </w:rPr>
      </w:pPr>
      <w:r w:rsidRPr="00634CD0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t>（五）政府有关部门在街道或道路中设置的行人隔离带（栏）、绿化带等视为障碍物，测量时应当依法绕行。</w:t>
      </w:r>
    </w:p>
    <w:p w14:paraId="0BD62B54" w14:textId="77777777" w:rsidR="00F6417C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kern w:val="0"/>
          <w:sz w:val="32"/>
          <w:szCs w:val="32"/>
          <w:lang w:bidi="ar"/>
        </w:rPr>
      </w:pPr>
      <w:r w:rsidRPr="00634CD0">
        <w:rPr>
          <w:rFonts w:ascii="仿宋_GB2312" w:eastAsia="仿宋_GB2312" w:hAnsi="仿宋" w:cs="仿宋_GB2312" w:hint="eastAsia"/>
          <w:kern w:val="0"/>
          <w:sz w:val="32"/>
          <w:szCs w:val="32"/>
          <w:lang w:bidi="ar"/>
        </w:rPr>
        <w:lastRenderedPageBreak/>
        <w:t>（六）在通行道路上临时设置的安全设施，临时放置的建筑材料、物品、车辆等，擅自设立、建造的建筑物、构筑物或其他物体等，以及因施工影响通行的围挡设施不视为障碍物。</w:t>
      </w:r>
    </w:p>
    <w:p w14:paraId="3248F26F" w14:textId="77777777" w:rsidR="00F6417C" w:rsidRPr="00D84C8D" w:rsidRDefault="00D75ACF" w:rsidP="00B201B5">
      <w:pPr>
        <w:widowControl/>
        <w:spacing w:before="86" w:line="560" w:lineRule="exact"/>
        <w:ind w:firstLineChars="200" w:firstLine="640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D84C8D">
        <w:rPr>
          <w:rFonts w:ascii="黑体" w:eastAsia="黑体" w:hAnsi="黑体" w:cs="仿宋_GB2312" w:hint="eastAsia"/>
          <w:color w:val="000000"/>
          <w:sz w:val="32"/>
          <w:szCs w:val="32"/>
        </w:rPr>
        <w:t>二、测量标准</w:t>
      </w:r>
    </w:p>
    <w:p w14:paraId="338959A7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（一）零售点的测量起始点为消费者正常出入口中间点，有多个出入口的，选择零售点间距离最短的出入口中间点作为起始点。</w:t>
      </w:r>
    </w:p>
    <w:p w14:paraId="37412087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二）中小学校、幼儿园的测量起始点为上述学校进出通道口中间点，包括主校门、侧门等，不包括消防通道、应急通道、教职工通道等。有多个进出通道口的，选择距离零售点最短的进出通道口中间点作为测量起始点。</w:t>
      </w:r>
    </w:p>
    <w:p w14:paraId="5889B21C" w14:textId="77777777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（三）常见零售点间距测量类型：</w:t>
      </w:r>
    </w:p>
    <w:bookmarkEnd w:id="0"/>
    <w:p w14:paraId="3582B88F" w14:textId="112F2F35" w:rsidR="00F6417C" w:rsidRPr="00B13AAF" w:rsidRDefault="00D75ACF" w:rsidP="00B13AAF">
      <w:pPr>
        <w:widowControl/>
        <w:spacing w:before="86" w:line="56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1.申请点与最近零售点经营场所同侧无障碍物的,测量最短直线距离。（如图1所示）</w:t>
      </w:r>
    </w:p>
    <w:p w14:paraId="72EF1E5D" w14:textId="77777777" w:rsidR="00F6417C" w:rsidRPr="00D84C8D" w:rsidRDefault="00D75ACF">
      <w:pPr>
        <w:widowControl/>
        <w:rPr>
          <w:rFonts w:ascii="仿宋" w:eastAsia="仿宋" w:hAnsi="仿宋" w:cs="仿宋_GB2312"/>
          <w:color w:val="333333"/>
          <w:kern w:val="0"/>
          <w:sz w:val="32"/>
          <w:szCs w:val="32"/>
          <w:lang w:bidi="ar"/>
        </w:rPr>
      </w:pPr>
      <w:r w:rsidRPr="00D84C8D">
        <w:rPr>
          <w:rFonts w:ascii="仿宋" w:eastAsia="仿宋" w:hAnsi="仿宋" w:cs="仿宋_GB2312" w:hint="eastAsia"/>
          <w:color w:val="333333"/>
          <w:kern w:val="0"/>
          <w:sz w:val="32"/>
          <w:szCs w:val="32"/>
          <w:lang w:bidi="ar"/>
        </w:rPr>
        <w:object w:dxaOrig="8295" w:dyaOrig="3810" w14:anchorId="0F09D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190.2pt" o:ole="">
            <v:imagedata r:id="rId8" o:title=""/>
            <o:lock v:ext="edit" aspectratio="f"/>
          </v:shape>
          <o:OLEObject Type="Embed" ProgID="Visio.Drawing.11" ShapeID="_x0000_i1025" DrawAspect="Content" ObjectID="_1848210543" r:id="rId9"/>
        </w:object>
      </w:r>
    </w:p>
    <w:p w14:paraId="28A9E476" w14:textId="77777777" w:rsidR="00F6417C" w:rsidRPr="00B13AAF" w:rsidRDefault="00D75ACF" w:rsidP="003C5B96">
      <w:pPr>
        <w:widowControl/>
        <w:spacing w:before="86" w:line="257" w:lineRule="atLeas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(图1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)</w:t>
      </w:r>
    </w:p>
    <w:p w14:paraId="18AE4A34" w14:textId="2C8BBE7E" w:rsidR="00F6417C" w:rsidRPr="00B13AAF" w:rsidRDefault="00D75ACF" w:rsidP="00B13AAF">
      <w:pPr>
        <w:widowControl/>
        <w:spacing w:before="86" w:line="560" w:lineRule="exact"/>
        <w:ind w:firstLine="641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lastRenderedPageBreak/>
        <w:t>2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申请点与最近零售点的经营场所同侧存在障碍物的，测量按直角分段绕过障碍物测量，分段距离之和即为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与最近零售点经营场所间的距离。（如图2所示）</w:t>
      </w:r>
    </w:p>
    <w:p w14:paraId="71615D5E" w14:textId="77777777" w:rsidR="00F6417C" w:rsidRPr="00D84C8D" w:rsidRDefault="00D75ACF">
      <w:pPr>
        <w:widowControl/>
        <w:spacing w:before="86" w:line="257" w:lineRule="atLeast"/>
        <w:jc w:val="left"/>
        <w:rPr>
          <w:rFonts w:ascii="仿宋" w:eastAsia="仿宋" w:hAnsi="仿宋" w:cs="仿宋_GB2312"/>
          <w:color w:val="333333"/>
          <w:kern w:val="0"/>
          <w:sz w:val="32"/>
          <w:szCs w:val="32"/>
          <w:lang w:bidi="ar"/>
        </w:rPr>
      </w:pPr>
      <w:r w:rsidRPr="00D84C8D">
        <w:rPr>
          <w:rFonts w:ascii="仿宋" w:eastAsia="仿宋" w:hAnsi="仿宋" w:cs="仿宋_GB2312" w:hint="eastAsia"/>
          <w:color w:val="333333"/>
          <w:kern w:val="0"/>
          <w:sz w:val="32"/>
          <w:szCs w:val="32"/>
          <w:lang w:bidi="ar"/>
        </w:rPr>
        <w:object w:dxaOrig="8295" w:dyaOrig="4185" w14:anchorId="6BC96040">
          <v:shape id="_x0000_i1026" type="#_x0000_t75" style="width:415pt;height:209.2pt" o:ole="">
            <v:imagedata r:id="rId10" o:title=""/>
            <o:lock v:ext="edit" aspectratio="f"/>
          </v:shape>
          <o:OLEObject Type="Embed" ProgID="Visio.Drawing.11" ShapeID="_x0000_i1026" DrawAspect="Content" ObjectID="_1848210544" r:id="rId11"/>
        </w:object>
      </w:r>
    </w:p>
    <w:p w14:paraId="354A01E6" w14:textId="77777777" w:rsidR="00F6417C" w:rsidRPr="00B13AAF" w:rsidRDefault="00D75ACF">
      <w:pPr>
        <w:widowControl/>
        <w:spacing w:before="86" w:line="257" w:lineRule="atLeas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(图2)</w:t>
      </w:r>
    </w:p>
    <w:p w14:paraId="73379823" w14:textId="244E2910" w:rsidR="00F6417C" w:rsidRPr="00B13AAF" w:rsidRDefault="00DC66D1" w:rsidP="00B13AAF">
      <w:pPr>
        <w:spacing w:line="560" w:lineRule="exact"/>
        <w:ind w:firstLineChars="221" w:firstLine="707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0EF731BA">
          <v:shape id="_x0000_s1030" type="#_x0000_t75" style="position:absolute;left:0;text-align:left;margin-left:-13.3pt;margin-top:122.9pt;width:441.75pt;height:165.95pt;z-index:251659264;mso-wrap-distance-top:0;mso-wrap-distance-bottom:0;mso-width-relative:page;mso-height-relative:page">
            <v:imagedata r:id="rId12" o:title=""/>
            <o:lock v:ext="edit" aspectratio="f"/>
            <w10:wrap type="topAndBottom"/>
          </v:shape>
          <o:OLEObject Type="Embed" ProgID="Visio.Drawing.11" ShapeID="_x0000_s1030" DrawAspect="Content" ObjectID="_1848210547" r:id="rId13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3</w:t>
      </w:r>
      <w:r w:rsidR="0038473C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申请点与最近零售点的经营场所位于道路两侧，道路无隔离带和斑马线情形的，测量按直角分段测量，分段距离之和即为申请点与最近零售点经营场所间的距离。（如图3所示）</w:t>
      </w:r>
    </w:p>
    <w:p w14:paraId="36D470C6" w14:textId="0CF81519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（图3）</w:t>
      </w:r>
    </w:p>
    <w:p w14:paraId="729FD024" w14:textId="11B9275F" w:rsidR="00F6417C" w:rsidRPr="00B13AAF" w:rsidRDefault="00DC66D1" w:rsidP="00B13AAF">
      <w:pPr>
        <w:spacing w:line="560" w:lineRule="exact"/>
        <w:ind w:firstLineChars="221" w:firstLine="707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lastRenderedPageBreak/>
        <w:pict w14:anchorId="7800E7B7">
          <v:shape id="_x0000_s1031" type="#_x0000_t75" style="position:absolute;left:0;text-align:left;margin-left:.1pt;margin-top:123.3pt;width:441.75pt;height:174.25pt;z-index:251660288;mso-wrap-distance-top:0;mso-wrap-distance-bottom:0;mso-width-relative:page;mso-height-relative:page">
            <v:imagedata r:id="rId14" o:title=""/>
            <o:lock v:ext="edit" aspectratio="f"/>
            <w10:wrap type="topAndBottom"/>
          </v:shape>
          <o:OLEObject Type="Embed" ProgID="Visio.Drawing.11" ShapeID="_x0000_s1031" DrawAspect="Content" ObjectID="_1848210548" r:id="rId15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4.申请点与最近零售点的经营场所位于道路两侧的，道路有隔离带但无斑马线情形的，选取最近障碍物断口开处，测量按直角分段测量，分段距离之和即为申请点与最近零售点经营场所间的距离。（如图4所示）</w:t>
      </w:r>
    </w:p>
    <w:p w14:paraId="0990999D" w14:textId="7B1C8F7A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（图4）</w:t>
      </w:r>
    </w:p>
    <w:p w14:paraId="61B6F225" w14:textId="77777777" w:rsidR="003C5B96" w:rsidRDefault="00DC66D1" w:rsidP="003C5B96">
      <w:pPr>
        <w:spacing w:line="560" w:lineRule="exact"/>
        <w:ind w:firstLineChars="200" w:firstLine="640"/>
        <w:contextualSpacing/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44766E56">
          <v:shape id="_x0000_s1034" type="#_x0000_t75" style="position:absolute;left:0;text-align:left;margin-left:-8.55pt;margin-top:128.4pt;width:441.75pt;height:174.3pt;z-index:251662336;mso-wrap-distance-top:0;mso-wrap-distance-bottom:0;mso-width-relative:page;mso-height-relative:page">
            <v:imagedata r:id="rId16" o:title=""/>
            <o:lock v:ext="edit" aspectratio="f"/>
            <w10:wrap type="topAndBottom"/>
          </v:shape>
          <o:OLEObject Type="Embed" ProgID="Visio.Drawing.11" ShapeID="_x0000_s1034" DrawAspect="Content" ObjectID="_1848210549" r:id="rId17"/>
        </w:pic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5</w:t>
      </w:r>
      <w:r w:rsidR="0038473C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 xml:space="preserve">申请点与最近零售点的经营场所位于道路两侧的，道路上有隔离带且有斑马线的，从隔离带最近开口处选取最近斑马线，按直角分段测量，分段距离之和即为申请点与最近零售点经营场所间的距离。（如图5所示） </w:t>
      </w:r>
      <w:r w:rsidR="0038473C" w:rsidRPr="00D84C8D">
        <w:rPr>
          <w:rFonts w:ascii="仿宋" w:eastAsia="仿宋" w:hAnsi="仿宋" w:cs="宋体" w:hint="eastAsia"/>
          <w:color w:val="FF0000"/>
          <w:sz w:val="32"/>
          <w:szCs w:val="32"/>
          <w:lang w:bidi="ug-CN"/>
        </w:rPr>
        <w:t xml:space="preserve"> </w:t>
      </w:r>
    </w:p>
    <w:p w14:paraId="6608989C" w14:textId="427467EF" w:rsidR="00F6417C" w:rsidRPr="003C5B96" w:rsidRDefault="00D75ACF" w:rsidP="003C5B96">
      <w:pPr>
        <w:spacing w:line="560" w:lineRule="exact"/>
        <w:contextualSpacing/>
        <w:jc w:val="center"/>
        <w:rPr>
          <w:rFonts w:ascii="仿宋" w:eastAsia="仿宋" w:hAnsi="仿宋" w:cs="仿宋_GB2312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（图5）</w:t>
      </w:r>
    </w:p>
    <w:p w14:paraId="72D396EC" w14:textId="5B95327B" w:rsidR="00F6417C" w:rsidRPr="00B13AAF" w:rsidRDefault="00D75ACF" w:rsidP="00C53A5C">
      <w:pPr>
        <w:widowControl/>
        <w:spacing w:before="86" w:line="560" w:lineRule="exact"/>
        <w:ind w:firstLine="641"/>
        <w:jc w:val="left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lastRenderedPageBreak/>
        <w:t>6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申请点与最近零售点的经营场所之间道路存在有转角的，按直角分段测量，分段距离之和即为</w:t>
      </w:r>
      <w:r w:rsidR="0038473C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与最近零售点经营场所间的距离。（如图6所示）</w:t>
      </w:r>
    </w:p>
    <w:p w14:paraId="3A51DE69" w14:textId="77777777" w:rsidR="00F6417C" w:rsidRPr="00D84C8D" w:rsidRDefault="00D75ACF">
      <w:r w:rsidRPr="00D84C8D">
        <w:object w:dxaOrig="8295" w:dyaOrig="4080" w14:anchorId="178445E4">
          <v:shape id="_x0000_i1027" type="#_x0000_t75" style="width:415pt;height:203.75pt" o:ole="">
            <v:imagedata r:id="rId18" o:title=""/>
            <o:lock v:ext="edit" aspectratio="f"/>
          </v:shape>
          <o:OLEObject Type="Embed" ProgID="Visio.Drawing.11" ShapeID="_x0000_i1027" DrawAspect="Content" ObjectID="_1848210545" r:id="rId19"/>
        </w:object>
      </w:r>
    </w:p>
    <w:p w14:paraId="07D0212B" w14:textId="77777777" w:rsidR="00F6417C" w:rsidRPr="00B13AAF" w:rsidRDefault="00D75ACF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（图6）</w:t>
      </w:r>
    </w:p>
    <w:p w14:paraId="56952565" w14:textId="578B69F5" w:rsidR="00F6417C" w:rsidRPr="00D84C8D" w:rsidRDefault="00DC66D1" w:rsidP="00C53A5C">
      <w:pPr>
        <w:spacing w:line="560" w:lineRule="exact"/>
        <w:ind w:firstLineChars="200" w:firstLine="640"/>
        <w:contextualSpacing/>
        <w:rPr>
          <w:rFonts w:ascii="仿宋" w:eastAsia="仿宋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color w:val="000000"/>
          <w:sz w:val="32"/>
          <w:szCs w:val="32"/>
        </w:rPr>
        <w:pict w14:anchorId="32C86511">
          <v:shape id="_x0000_s1032" type="#_x0000_t75" style="position:absolute;left:0;text-align:left;margin-left:-18.8pt;margin-top:70.05pt;width:449.75pt;height:168.05pt;z-index:251661312;mso-wrap-distance-top:0;mso-wrap-distance-bottom:0;mso-width-relative:page;mso-height-relative:page">
            <v:imagedata r:id="rId20" o:title=""/>
            <o:lock v:ext="edit" aspectratio="f"/>
            <w10:wrap type="topAndBottom"/>
          </v:shape>
          <o:OLEObject Type="Embed" ProgID="Visio.Drawing.11" ShapeID="_x0000_s1032" DrawAspect="Content" ObjectID="_1848210550" r:id="rId21"/>
        </w:pict>
      </w:r>
      <w:r w:rsidR="00D75ACF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7</w:t>
      </w:r>
      <w:r w:rsidR="00D75ACF"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="00D75ACF"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 xml:space="preserve">申请点出入口较多，取与最近零售点经营场所最短的出入口进行测量。（如图7所示） </w:t>
      </w:r>
      <w:r w:rsidR="00D75ACF" w:rsidRPr="00D84C8D">
        <w:rPr>
          <w:rFonts w:ascii="仿宋" w:eastAsia="仿宋" w:hAnsi="仿宋" w:cs="宋体" w:hint="eastAsia"/>
          <w:color w:val="FF0000"/>
          <w:sz w:val="32"/>
          <w:szCs w:val="32"/>
          <w:lang w:bidi="ug-CN"/>
        </w:rPr>
        <w:t xml:space="preserve"> </w:t>
      </w:r>
    </w:p>
    <w:p w14:paraId="16A5B37C" w14:textId="77777777" w:rsidR="00F6417C" w:rsidRPr="00B13AAF" w:rsidRDefault="00D75ACF" w:rsidP="003C5B96">
      <w:pPr>
        <w:spacing w:line="590" w:lineRule="exact"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（图7）</w:t>
      </w:r>
    </w:p>
    <w:p w14:paraId="6DE36913" w14:textId="77777777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8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申请点与最近零售点的经营场所之间有台阶、楼梯的，以其平面坡长进行测量（如图8所示）；有电梯的，以层高进行测量；楼梯与电梯并存的，以最短距离的为准。</w:t>
      </w:r>
    </w:p>
    <w:p w14:paraId="4842E441" w14:textId="77777777" w:rsidR="00F6417C" w:rsidRPr="00D84C8D" w:rsidRDefault="00F6417C"/>
    <w:p w14:paraId="493B703F" w14:textId="77777777" w:rsidR="00F6417C" w:rsidRPr="00B13AAF" w:rsidRDefault="00D75ACF">
      <w:pPr>
        <w:contextualSpacing/>
        <w:jc w:val="center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D84C8D">
        <w:object w:dxaOrig="8310" w:dyaOrig="3570" w14:anchorId="62B05968">
          <v:shape id="_x0000_i1028" type="#_x0000_t75" style="width:415.7pt;height:178.65pt" o:ole="">
            <v:imagedata r:id="rId22" o:title=""/>
            <o:lock v:ext="edit" aspectratio="f"/>
          </v:shape>
          <o:OLEObject Type="Embed" ProgID="Visio.Drawing.11" ShapeID="_x0000_i1028" DrawAspect="Content" ObjectID="_1848210546" r:id="rId23"/>
        </w:objec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（图8）</w:t>
      </w:r>
    </w:p>
    <w:p w14:paraId="43E41C01" w14:textId="77777777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9</w:t>
      </w: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.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各类市场、封闭式小区内、广场等区域零售点间距测量方法均以原设计道路、人行通道行人正常安全行走的最短距离进行测量。</w:t>
      </w:r>
    </w:p>
    <w:p w14:paraId="211323BD" w14:textId="735C0C62" w:rsidR="00F6417C" w:rsidRPr="00B13AAF" w:rsidRDefault="00D75ACF" w:rsidP="00C53A5C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10.在商场商厦、综合体等大型建筑室内设置柜台的申请点，</w:t>
      </w:r>
      <w:r w:rsidR="0007674B" w:rsidRPr="00B13AAF">
        <w:rPr>
          <w:rFonts w:ascii="仿宋_GB2312" w:eastAsia="仿宋_GB2312" w:hAnsi="仿宋" w:cs="仿宋_GB2312"/>
          <w:color w:val="000000"/>
          <w:sz w:val="32"/>
          <w:szCs w:val="32"/>
        </w:rPr>
        <w:t>按照上述测量方法，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以距离最近通道口的柜台中间点为测量起始点进行测量。</w:t>
      </w:r>
    </w:p>
    <w:p w14:paraId="5AC688B7" w14:textId="45946DE7" w:rsidR="00F6417C" w:rsidRDefault="00D75ACF" w:rsidP="0078369B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B13AAF">
        <w:rPr>
          <w:rFonts w:ascii="仿宋_GB2312" w:eastAsia="仿宋_GB2312" w:hAnsi="仿宋" w:cs="仿宋_GB2312"/>
          <w:color w:val="000000"/>
          <w:sz w:val="32"/>
          <w:szCs w:val="32"/>
        </w:rPr>
        <w:t>1</w:t>
      </w:r>
      <w:r w:rsidRPr="00B13AAF">
        <w:rPr>
          <w:rFonts w:ascii="仿宋_GB2312" w:eastAsia="仿宋_GB2312" w:hAnsi="仿宋" w:cs="仿宋_GB2312" w:hint="eastAsia"/>
          <w:color w:val="000000"/>
          <w:sz w:val="32"/>
          <w:szCs w:val="32"/>
        </w:rPr>
        <w:t>1.特</w:t>
      </w:r>
      <w:r w:rsidR="00FA2062">
        <w:rPr>
          <w:rFonts w:ascii="仿宋_GB2312" w:eastAsia="仿宋_GB2312" w:hAnsi="仿宋" w:cs="仿宋_GB2312" w:hint="eastAsia"/>
          <w:color w:val="000000"/>
          <w:sz w:val="32"/>
          <w:szCs w:val="32"/>
        </w:rPr>
        <w:t>殊地形测量：因地形、地貌或设计等原因导致道路、通道成不规则形态，</w:t>
      </w:r>
      <w:r w:rsidR="00FA2062" w:rsidRPr="00FA2062">
        <w:rPr>
          <w:rFonts w:ascii="仿宋_GB2312" w:eastAsia="仿宋_GB2312" w:hAnsi="仿宋" w:cs="仿宋_GB2312" w:hint="eastAsia"/>
          <w:color w:val="000000"/>
          <w:sz w:val="32"/>
          <w:szCs w:val="32"/>
        </w:rPr>
        <w:t>本标准</w:t>
      </w:r>
      <w:r w:rsidR="00FA2062">
        <w:rPr>
          <w:rFonts w:ascii="仿宋_GB2312" w:eastAsia="仿宋_GB2312" w:hAnsi="仿宋" w:cs="仿宋_GB2312" w:hint="eastAsia"/>
          <w:color w:val="000000"/>
          <w:sz w:val="32"/>
          <w:szCs w:val="32"/>
        </w:rPr>
        <w:t>未明确规定的情形，</w:t>
      </w:r>
      <w:r w:rsidR="00FA2062" w:rsidRPr="00FA2062">
        <w:rPr>
          <w:rFonts w:ascii="仿宋_GB2312" w:eastAsia="仿宋_GB2312" w:hAnsi="仿宋" w:cs="仿宋_GB2312" w:hint="eastAsia"/>
          <w:color w:val="000000"/>
          <w:sz w:val="32"/>
          <w:szCs w:val="32"/>
        </w:rPr>
        <w:t>其测量方式由荣成市烟草专卖局根据实际情况确定，测量时应遵循最短可安全通行路径原则。</w:t>
      </w:r>
    </w:p>
    <w:p w14:paraId="7E775315" w14:textId="777F7E30" w:rsidR="00283B55" w:rsidRPr="0078369B" w:rsidRDefault="00283B55" w:rsidP="0078369B">
      <w:pPr>
        <w:spacing w:line="560" w:lineRule="exact"/>
        <w:ind w:firstLineChars="200" w:firstLine="640"/>
        <w:contextualSpacing/>
        <w:rPr>
          <w:rFonts w:ascii="仿宋_GB2312" w:eastAsia="仿宋_GB2312" w:hAnsi="仿宋" w:cs="仿宋_GB2312"/>
          <w:color w:val="000000"/>
          <w:sz w:val="32"/>
          <w:szCs w:val="32"/>
        </w:rPr>
      </w:pPr>
    </w:p>
    <w:sectPr w:rsidR="00283B55" w:rsidRPr="0078369B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FB47E" w14:textId="77777777" w:rsidR="00DC66D1" w:rsidRDefault="00DC66D1">
      <w:r>
        <w:separator/>
      </w:r>
    </w:p>
  </w:endnote>
  <w:endnote w:type="continuationSeparator" w:id="0">
    <w:p w14:paraId="2DC6FC0A" w14:textId="77777777" w:rsidR="00DC66D1" w:rsidRDefault="00DC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941565"/>
    </w:sdtPr>
    <w:sdtEndPr>
      <w:rPr>
        <w:rFonts w:ascii="仿宋_GB2312" w:eastAsia="仿宋_GB2312" w:hint="eastAsia"/>
      </w:rPr>
    </w:sdtEndPr>
    <w:sdtContent>
      <w:p w14:paraId="12A92B67" w14:textId="62C69F2A" w:rsidR="00F6417C" w:rsidRPr="0078369B" w:rsidRDefault="00D75ACF" w:rsidP="0078369B">
        <w:pPr>
          <w:pStyle w:val="a5"/>
          <w:jc w:val="center"/>
          <w:rPr>
            <w:rFonts w:ascii="仿宋_GB2312" w:eastAsia="仿宋_GB2312"/>
          </w:rPr>
        </w:pPr>
        <w:r w:rsidRPr="00B201B5">
          <w:rPr>
            <w:rFonts w:ascii="仿宋_GB2312" w:eastAsia="仿宋_GB2312" w:hint="eastAsia"/>
          </w:rPr>
          <w:fldChar w:fldCharType="begin"/>
        </w:r>
        <w:r w:rsidRPr="00B201B5">
          <w:rPr>
            <w:rFonts w:ascii="仿宋_GB2312" w:eastAsia="仿宋_GB2312" w:hint="eastAsia"/>
          </w:rPr>
          <w:instrText>PAGE   \* MERGEFORMAT</w:instrText>
        </w:r>
        <w:r w:rsidRPr="00B201B5">
          <w:rPr>
            <w:rFonts w:ascii="仿宋_GB2312" w:eastAsia="仿宋_GB2312" w:hint="eastAsia"/>
          </w:rPr>
          <w:fldChar w:fldCharType="separate"/>
        </w:r>
        <w:r w:rsidR="00BB13B9" w:rsidRPr="00BB13B9">
          <w:rPr>
            <w:rFonts w:ascii="仿宋_GB2312" w:eastAsia="仿宋_GB2312"/>
            <w:noProof/>
            <w:lang w:val="zh-CN"/>
          </w:rPr>
          <w:t>1</w:t>
        </w:r>
        <w:r w:rsidRPr="00B201B5">
          <w:rPr>
            <w:rFonts w:ascii="仿宋_GB2312" w:eastAsia="仿宋_GB2312" w:hint="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3CB0D" w14:textId="77777777" w:rsidR="00DC66D1" w:rsidRDefault="00DC66D1">
      <w:r>
        <w:separator/>
      </w:r>
    </w:p>
  </w:footnote>
  <w:footnote w:type="continuationSeparator" w:id="0">
    <w:p w14:paraId="3B85E2CD" w14:textId="77777777" w:rsidR="00DC66D1" w:rsidRDefault="00DC6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ZmMxYzhkZDYwZjNkN2VlYTAyNjU0ODNhNTRlMzIifQ=="/>
  </w:docVars>
  <w:rsids>
    <w:rsidRoot w:val="00EE18C5"/>
    <w:rsid w:val="00001A9D"/>
    <w:rsid w:val="000144FD"/>
    <w:rsid w:val="00024869"/>
    <w:rsid w:val="00037710"/>
    <w:rsid w:val="0004680B"/>
    <w:rsid w:val="00050DFE"/>
    <w:rsid w:val="0007674B"/>
    <w:rsid w:val="00086B1C"/>
    <w:rsid w:val="000A404C"/>
    <w:rsid w:val="000A7427"/>
    <w:rsid w:val="00120BE4"/>
    <w:rsid w:val="00133A9E"/>
    <w:rsid w:val="001433B1"/>
    <w:rsid w:val="001E3F96"/>
    <w:rsid w:val="00242487"/>
    <w:rsid w:val="00257E18"/>
    <w:rsid w:val="00270250"/>
    <w:rsid w:val="0027374D"/>
    <w:rsid w:val="00283B55"/>
    <w:rsid w:val="002A372E"/>
    <w:rsid w:val="002C0E32"/>
    <w:rsid w:val="002F53CA"/>
    <w:rsid w:val="0030696F"/>
    <w:rsid w:val="0038473C"/>
    <w:rsid w:val="003C5B96"/>
    <w:rsid w:val="004436EB"/>
    <w:rsid w:val="004561DB"/>
    <w:rsid w:val="0050367E"/>
    <w:rsid w:val="0051098F"/>
    <w:rsid w:val="00512CB8"/>
    <w:rsid w:val="00517F66"/>
    <w:rsid w:val="00530D11"/>
    <w:rsid w:val="00543E19"/>
    <w:rsid w:val="005A7E90"/>
    <w:rsid w:val="005C4BF4"/>
    <w:rsid w:val="006015C2"/>
    <w:rsid w:val="006028C9"/>
    <w:rsid w:val="00613699"/>
    <w:rsid w:val="00634CD0"/>
    <w:rsid w:val="006D12EF"/>
    <w:rsid w:val="006E1B45"/>
    <w:rsid w:val="00714827"/>
    <w:rsid w:val="007676BB"/>
    <w:rsid w:val="0077563B"/>
    <w:rsid w:val="00775935"/>
    <w:rsid w:val="0078369B"/>
    <w:rsid w:val="00835ADD"/>
    <w:rsid w:val="00942D78"/>
    <w:rsid w:val="0094523B"/>
    <w:rsid w:val="00960DD3"/>
    <w:rsid w:val="009722B9"/>
    <w:rsid w:val="00984C40"/>
    <w:rsid w:val="009B6E06"/>
    <w:rsid w:val="009C54BB"/>
    <w:rsid w:val="009C7F5F"/>
    <w:rsid w:val="00A03B00"/>
    <w:rsid w:val="00A412D8"/>
    <w:rsid w:val="00A55E59"/>
    <w:rsid w:val="00A978BF"/>
    <w:rsid w:val="00AE6457"/>
    <w:rsid w:val="00AF0A9B"/>
    <w:rsid w:val="00B13AAF"/>
    <w:rsid w:val="00B201B5"/>
    <w:rsid w:val="00B26D7C"/>
    <w:rsid w:val="00B35F92"/>
    <w:rsid w:val="00B4316C"/>
    <w:rsid w:val="00B71FE5"/>
    <w:rsid w:val="00B81002"/>
    <w:rsid w:val="00BB13B9"/>
    <w:rsid w:val="00BF6A16"/>
    <w:rsid w:val="00C01221"/>
    <w:rsid w:val="00C222ED"/>
    <w:rsid w:val="00C3060B"/>
    <w:rsid w:val="00C323E9"/>
    <w:rsid w:val="00C53A5C"/>
    <w:rsid w:val="00C976B9"/>
    <w:rsid w:val="00D02A2D"/>
    <w:rsid w:val="00D31AE4"/>
    <w:rsid w:val="00D75ACF"/>
    <w:rsid w:val="00D84C8D"/>
    <w:rsid w:val="00D9012C"/>
    <w:rsid w:val="00DC3FC9"/>
    <w:rsid w:val="00DC66D1"/>
    <w:rsid w:val="00DE7C3F"/>
    <w:rsid w:val="00DF0B0F"/>
    <w:rsid w:val="00E13D44"/>
    <w:rsid w:val="00EC3A7A"/>
    <w:rsid w:val="00EE18C5"/>
    <w:rsid w:val="00F601A1"/>
    <w:rsid w:val="00F63394"/>
    <w:rsid w:val="00F6417C"/>
    <w:rsid w:val="00F67CD2"/>
    <w:rsid w:val="00F74940"/>
    <w:rsid w:val="00F76983"/>
    <w:rsid w:val="00FA2062"/>
    <w:rsid w:val="00FD3520"/>
    <w:rsid w:val="00FE3DB0"/>
    <w:rsid w:val="08593B33"/>
    <w:rsid w:val="0F6A0B2B"/>
    <w:rsid w:val="0FA86EE9"/>
    <w:rsid w:val="14067FCC"/>
    <w:rsid w:val="16D8779A"/>
    <w:rsid w:val="2C267E1B"/>
    <w:rsid w:val="2E953036"/>
    <w:rsid w:val="2EAF1BD2"/>
    <w:rsid w:val="30A752A2"/>
    <w:rsid w:val="31271CDC"/>
    <w:rsid w:val="33DA32A3"/>
    <w:rsid w:val="37BC47CB"/>
    <w:rsid w:val="413B181B"/>
    <w:rsid w:val="4C026A44"/>
    <w:rsid w:val="4C4D28EE"/>
    <w:rsid w:val="4CED74AC"/>
    <w:rsid w:val="4DE16CCA"/>
    <w:rsid w:val="51566086"/>
    <w:rsid w:val="542A1B18"/>
    <w:rsid w:val="62A34BDA"/>
    <w:rsid w:val="670047E9"/>
    <w:rsid w:val="67FA3C66"/>
    <w:rsid w:val="7AF77AC2"/>
    <w:rsid w:val="7B04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A32B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Calibri" w:eastAsia="宋体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Calibri" w:eastAsia="宋体" w:hAnsi="Calibri" w:cs="Calibri"/>
      <w:b/>
      <w:bCs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Calibri" w:eastAsia="宋体" w:hAnsi="Calibri" w:cs="Calibri"/>
      <w:kern w:val="2"/>
      <w:sz w:val="21"/>
      <w:szCs w:val="21"/>
    </w:rPr>
  </w:style>
  <w:style w:type="character" w:customStyle="1" w:styleId="Char3">
    <w:name w:val="批注主题 Char"/>
    <w:basedOn w:val="Char"/>
    <w:link w:val="a7"/>
    <w:uiPriority w:val="99"/>
    <w:semiHidden/>
    <w:rPr>
      <w:rFonts w:ascii="Calibri" w:eastAsia="宋体" w:hAnsi="Calibri"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31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波 陈</dc:creator>
  <cp:lastModifiedBy>王洋</cp:lastModifiedBy>
  <cp:revision>12</cp:revision>
  <cp:lastPrinted>2023-07-11T08:47:00Z</cp:lastPrinted>
  <dcterms:created xsi:type="dcterms:W3CDTF">2023-12-09T08:37:00Z</dcterms:created>
  <dcterms:modified xsi:type="dcterms:W3CDTF">2026-08-14T03:03:00Z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BD66C9C7EE4C4D8F8B90B9003031F64E</vt:lpwstr>
  </property>
</Properties>
</file>