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1055" w:rsidRDefault="003A765A">
      <w:pPr>
        <w:spacing w:after="100" w:afterAutospacing="1" w:line="600" w:lineRule="exact"/>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2023</w:t>
      </w:r>
      <w:bookmarkStart w:id="0" w:name="_GoBack"/>
      <w:bookmarkEnd w:id="0"/>
      <w:r>
        <w:rPr>
          <w:rFonts w:ascii="方正小标宋简体" w:eastAsia="方正小标宋简体" w:hAnsi="方正小标宋简体" w:cs="方正小标宋简体" w:hint="eastAsia"/>
          <w:color w:val="000000"/>
          <w:sz w:val="44"/>
          <w:szCs w:val="44"/>
        </w:rPr>
        <w:t>年度荣成市工信局食盐专营管理</w:t>
      </w:r>
    </w:p>
    <w:p w:rsidR="00971055" w:rsidRDefault="003A765A">
      <w:pPr>
        <w:spacing w:after="100" w:afterAutospacing="1" w:line="600" w:lineRule="exact"/>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督导检查工作计划</w:t>
      </w:r>
    </w:p>
    <w:p w:rsidR="003A765A" w:rsidRDefault="003A765A">
      <w:pPr>
        <w:pStyle w:val="17"/>
        <w:spacing w:before="0" w:beforeAutospacing="0" w:after="0" w:afterAutospacing="0" w:line="600" w:lineRule="exact"/>
        <w:ind w:firstLine="640"/>
        <w:jc w:val="both"/>
        <w:rPr>
          <w:rFonts w:ascii="仿宋_GB2312" w:eastAsia="仿宋_GB2312"/>
          <w:color w:val="000000"/>
          <w:sz w:val="32"/>
          <w:szCs w:val="32"/>
        </w:rPr>
      </w:pPr>
    </w:p>
    <w:p w:rsidR="00971055" w:rsidRDefault="003A765A">
      <w:pPr>
        <w:pStyle w:val="17"/>
        <w:spacing w:before="0" w:beforeAutospacing="0" w:after="0" w:afterAutospacing="0" w:line="600" w:lineRule="exact"/>
        <w:ind w:firstLine="640"/>
        <w:jc w:val="both"/>
        <w:rPr>
          <w:color w:val="070707"/>
          <w:sz w:val="21"/>
          <w:szCs w:val="21"/>
        </w:rPr>
      </w:pPr>
      <w:r>
        <w:rPr>
          <w:rFonts w:ascii="仿宋_GB2312" w:eastAsia="仿宋_GB2312" w:hint="eastAsia"/>
          <w:color w:val="000000"/>
          <w:sz w:val="32"/>
          <w:szCs w:val="32"/>
        </w:rPr>
        <w:t>为进一步加强食盐定点企业管理，强化企业责任意识，促进食盐行业健康有序发展，特制订本计划。</w:t>
      </w:r>
    </w:p>
    <w:p w:rsidR="00971055" w:rsidRDefault="003A765A">
      <w:pPr>
        <w:spacing w:line="600" w:lineRule="exact"/>
        <w:ind w:leftChars="114" w:left="319" w:firstLineChars="100" w:firstLine="321"/>
        <w:rPr>
          <w:rFonts w:ascii="Times New Roman" w:eastAsia="仿宋_GB2312" w:hAnsi="Times New Roman"/>
          <w:sz w:val="32"/>
          <w:szCs w:val="32"/>
        </w:rPr>
      </w:pPr>
      <w:r>
        <w:rPr>
          <w:rFonts w:ascii="Times New Roman" w:eastAsia="仿宋_GB2312" w:hAnsi="Times New Roman" w:hint="eastAsia"/>
          <w:b/>
          <w:bCs/>
          <w:sz w:val="32"/>
          <w:szCs w:val="32"/>
        </w:rPr>
        <w:t>一、检查范围</w:t>
      </w:r>
      <w:r>
        <w:rPr>
          <w:rFonts w:ascii="Times New Roman" w:eastAsia="仿宋_GB2312" w:hAnsi="Times New Roman" w:hint="eastAsia"/>
          <w:sz w:val="32"/>
          <w:szCs w:val="32"/>
        </w:rPr>
        <w:t>。荣成荣盐实业有限公司。</w:t>
      </w:r>
    </w:p>
    <w:p w:rsidR="00971055" w:rsidRDefault="003A765A">
      <w:pPr>
        <w:spacing w:line="600" w:lineRule="exact"/>
        <w:ind w:firstLineChars="200" w:firstLine="643"/>
        <w:rPr>
          <w:rFonts w:ascii="黑体" w:eastAsia="黑体" w:hAnsi="黑体"/>
          <w:color w:val="000000"/>
          <w:sz w:val="32"/>
          <w:szCs w:val="32"/>
        </w:rPr>
      </w:pPr>
      <w:r>
        <w:rPr>
          <w:rFonts w:ascii="Times New Roman" w:eastAsia="仿宋_GB2312" w:hAnsi="Times New Roman" w:hint="eastAsia"/>
          <w:b/>
          <w:bCs/>
          <w:sz w:val="32"/>
          <w:szCs w:val="32"/>
        </w:rPr>
        <w:t>二、检查方式</w:t>
      </w:r>
      <w:r>
        <w:rPr>
          <w:rFonts w:ascii="Times New Roman" w:eastAsia="仿宋_GB2312" w:hAnsi="Times New Roman" w:hint="eastAsia"/>
          <w:sz w:val="32"/>
          <w:szCs w:val="32"/>
        </w:rPr>
        <w:t>。本级部门督导、企业自身督导等方式进行督导检查。</w:t>
      </w:r>
    </w:p>
    <w:p w:rsidR="00971055" w:rsidRDefault="003A765A">
      <w:pPr>
        <w:spacing w:line="600" w:lineRule="exact"/>
        <w:ind w:firstLineChars="200" w:firstLine="643"/>
        <w:rPr>
          <w:rFonts w:ascii="Times New Roman" w:eastAsia="仿宋_GB2312" w:hAnsi="Times New Roman"/>
          <w:sz w:val="32"/>
          <w:szCs w:val="32"/>
        </w:rPr>
      </w:pPr>
      <w:r>
        <w:rPr>
          <w:rFonts w:ascii="Times New Roman" w:eastAsia="仿宋_GB2312" w:hAnsi="Times New Roman" w:hint="eastAsia"/>
          <w:b/>
          <w:bCs/>
          <w:sz w:val="32"/>
          <w:szCs w:val="32"/>
        </w:rPr>
        <w:t>三、检查内容</w:t>
      </w:r>
      <w:r>
        <w:rPr>
          <w:rFonts w:ascii="Times New Roman" w:eastAsia="仿宋_GB2312" w:hAnsi="Times New Roman" w:hint="eastAsia"/>
          <w:sz w:val="32"/>
          <w:szCs w:val="32"/>
        </w:rPr>
        <w:t>。见附件。</w:t>
      </w:r>
    </w:p>
    <w:p w:rsidR="00971055" w:rsidRDefault="003A765A">
      <w:pPr>
        <w:spacing w:line="600" w:lineRule="exact"/>
        <w:ind w:firstLineChars="200" w:firstLine="643"/>
        <w:rPr>
          <w:rFonts w:ascii="Times New Roman" w:eastAsia="仿宋_GB2312" w:hAnsi="Times New Roman"/>
          <w:sz w:val="32"/>
          <w:szCs w:val="32"/>
        </w:rPr>
      </w:pPr>
      <w:r>
        <w:rPr>
          <w:rFonts w:ascii="Times New Roman" w:eastAsia="仿宋_GB2312" w:hAnsi="Times New Roman" w:hint="eastAsia"/>
          <w:b/>
          <w:bCs/>
          <w:sz w:val="32"/>
          <w:szCs w:val="32"/>
        </w:rPr>
        <w:t>四、时间安排。</w:t>
      </w:r>
      <w:r>
        <w:rPr>
          <w:rFonts w:ascii="Times New Roman" w:eastAsia="仿宋_GB2312" w:hAnsi="Times New Roman" w:hint="eastAsia"/>
          <w:sz w:val="32"/>
          <w:szCs w:val="32"/>
        </w:rPr>
        <w:t>每半年不定期督导检查一次。</w:t>
      </w:r>
    </w:p>
    <w:p w:rsidR="00971055" w:rsidRDefault="00971055">
      <w:pPr>
        <w:spacing w:line="600" w:lineRule="exact"/>
        <w:rPr>
          <w:rFonts w:ascii="锐字云字库小标宋体1.0" w:eastAsia="仿宋_GB2312"/>
          <w:b/>
          <w:bCs/>
          <w:color w:val="000000"/>
          <w:sz w:val="36"/>
          <w:szCs w:val="36"/>
        </w:rPr>
      </w:pPr>
    </w:p>
    <w:p w:rsidR="00971055" w:rsidRDefault="00971055">
      <w:pPr>
        <w:spacing w:line="600" w:lineRule="exact"/>
        <w:rPr>
          <w:rFonts w:ascii="锐字云字库小标宋体1.0" w:eastAsia="仿宋_GB2312"/>
          <w:b/>
          <w:bCs/>
          <w:color w:val="000000"/>
          <w:sz w:val="36"/>
          <w:szCs w:val="36"/>
        </w:rPr>
      </w:pPr>
    </w:p>
    <w:p w:rsidR="00971055" w:rsidRDefault="00971055">
      <w:pPr>
        <w:spacing w:line="600" w:lineRule="exact"/>
        <w:ind w:left="630"/>
        <w:rPr>
          <w:rFonts w:ascii="Times New Roman" w:eastAsia="仿宋_GB2312" w:hAnsi="Times New Roman"/>
          <w:sz w:val="32"/>
          <w:szCs w:val="32"/>
        </w:rPr>
      </w:pPr>
    </w:p>
    <w:p w:rsidR="00971055" w:rsidRDefault="003A765A">
      <w:pPr>
        <w:spacing w:line="600" w:lineRule="exact"/>
        <w:ind w:left="630"/>
        <w:rPr>
          <w:rFonts w:ascii="Times New Roman" w:eastAsia="仿宋_GB2312" w:hAnsi="Times New Roman"/>
          <w:sz w:val="32"/>
          <w:szCs w:val="32"/>
        </w:rPr>
      </w:pPr>
      <w:r>
        <w:rPr>
          <w:rFonts w:ascii="Times New Roman" w:eastAsia="仿宋_GB2312" w:hAnsi="Times New Roman" w:hint="eastAsia"/>
          <w:sz w:val="32"/>
          <w:szCs w:val="32"/>
        </w:rPr>
        <w:t>附件：食盐专营管理督导检查清单</w:t>
      </w:r>
    </w:p>
    <w:p w:rsidR="00971055" w:rsidRDefault="00971055">
      <w:pPr>
        <w:spacing w:line="600" w:lineRule="exact"/>
        <w:ind w:left="630"/>
        <w:rPr>
          <w:rFonts w:ascii="Times New Roman" w:eastAsia="仿宋_GB2312" w:hAnsi="Times New Roman"/>
          <w:sz w:val="32"/>
          <w:szCs w:val="32"/>
        </w:rPr>
      </w:pPr>
    </w:p>
    <w:p w:rsidR="00971055" w:rsidRDefault="00971055">
      <w:pPr>
        <w:spacing w:line="600" w:lineRule="exact"/>
        <w:ind w:left="630"/>
        <w:rPr>
          <w:rFonts w:ascii="Times New Roman" w:eastAsia="仿宋_GB2312" w:hAnsi="Times New Roman"/>
          <w:sz w:val="32"/>
          <w:szCs w:val="32"/>
        </w:rPr>
      </w:pPr>
    </w:p>
    <w:p w:rsidR="00971055" w:rsidRDefault="00971055">
      <w:pPr>
        <w:spacing w:line="600" w:lineRule="exact"/>
        <w:ind w:left="630"/>
        <w:rPr>
          <w:rFonts w:ascii="Times New Roman" w:eastAsia="仿宋_GB2312" w:hAnsi="Times New Roman"/>
          <w:sz w:val="32"/>
          <w:szCs w:val="32"/>
        </w:rPr>
      </w:pPr>
    </w:p>
    <w:p w:rsidR="00971055" w:rsidRDefault="003A765A">
      <w:pPr>
        <w:spacing w:line="600" w:lineRule="exact"/>
        <w:ind w:left="630"/>
        <w:rPr>
          <w:rFonts w:ascii="Times New Roman" w:eastAsia="仿宋_GB2312" w:hAnsi="Times New Roman"/>
          <w:sz w:val="32"/>
          <w:szCs w:val="32"/>
        </w:rPr>
      </w:pPr>
      <w:r>
        <w:rPr>
          <w:rFonts w:ascii="Times New Roman" w:eastAsia="仿宋_GB2312" w:hAnsi="Times New Roman" w:hint="eastAsia"/>
          <w:sz w:val="32"/>
          <w:szCs w:val="32"/>
        </w:rPr>
        <w:t xml:space="preserve">                              2023</w:t>
      </w:r>
      <w:r>
        <w:rPr>
          <w:rFonts w:ascii="Times New Roman" w:eastAsia="仿宋_GB2312" w:hAnsi="Times New Roman" w:hint="eastAsia"/>
          <w:sz w:val="32"/>
          <w:szCs w:val="32"/>
        </w:rPr>
        <w:t>年</w:t>
      </w:r>
      <w:r>
        <w:rPr>
          <w:rFonts w:ascii="Times New Roman" w:eastAsia="仿宋_GB2312" w:hAnsi="Times New Roman" w:hint="eastAsia"/>
          <w:sz w:val="32"/>
          <w:szCs w:val="32"/>
        </w:rPr>
        <w:t>1</w:t>
      </w:r>
      <w:r>
        <w:rPr>
          <w:rFonts w:ascii="Times New Roman" w:eastAsia="仿宋_GB2312" w:hAnsi="Times New Roman" w:hint="eastAsia"/>
          <w:sz w:val="32"/>
          <w:szCs w:val="32"/>
        </w:rPr>
        <w:t>月</w:t>
      </w:r>
      <w:r w:rsidR="0043333A">
        <w:rPr>
          <w:rFonts w:ascii="Times New Roman" w:eastAsia="仿宋_GB2312" w:hAnsi="Times New Roman" w:hint="eastAsia"/>
          <w:sz w:val="32"/>
          <w:szCs w:val="32"/>
        </w:rPr>
        <w:t>29</w:t>
      </w:r>
      <w:r>
        <w:rPr>
          <w:rFonts w:ascii="Times New Roman" w:eastAsia="仿宋_GB2312" w:hAnsi="Times New Roman" w:hint="eastAsia"/>
          <w:sz w:val="32"/>
          <w:szCs w:val="32"/>
        </w:rPr>
        <w:t>日</w:t>
      </w:r>
    </w:p>
    <w:p w:rsidR="00971055" w:rsidRDefault="00971055">
      <w:pPr>
        <w:tabs>
          <w:tab w:val="left" w:pos="692"/>
        </w:tabs>
        <w:spacing w:line="600" w:lineRule="exact"/>
        <w:jc w:val="left"/>
      </w:pPr>
    </w:p>
    <w:p w:rsidR="003A765A" w:rsidRDefault="003A765A">
      <w:pPr>
        <w:tabs>
          <w:tab w:val="left" w:pos="692"/>
        </w:tabs>
        <w:spacing w:line="600" w:lineRule="exact"/>
        <w:jc w:val="left"/>
      </w:pPr>
    </w:p>
    <w:p w:rsidR="00971055" w:rsidRDefault="00971055">
      <w:pPr>
        <w:tabs>
          <w:tab w:val="left" w:pos="692"/>
        </w:tabs>
        <w:spacing w:line="600" w:lineRule="exact"/>
        <w:jc w:val="left"/>
      </w:pPr>
    </w:p>
    <w:p w:rsidR="00971055" w:rsidRDefault="003A765A">
      <w:pPr>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附件：</w:t>
      </w:r>
    </w:p>
    <w:p w:rsidR="00971055" w:rsidRDefault="003A765A">
      <w:pPr>
        <w:tabs>
          <w:tab w:val="left" w:pos="692"/>
        </w:tabs>
        <w:spacing w:line="60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食盐专营管理督导检查清单</w:t>
      </w:r>
    </w:p>
    <w:p w:rsidR="00971055" w:rsidRDefault="00971055">
      <w:pPr>
        <w:tabs>
          <w:tab w:val="left" w:pos="692"/>
        </w:tabs>
        <w:spacing w:line="600" w:lineRule="exact"/>
        <w:jc w:val="center"/>
        <w:rPr>
          <w:rFonts w:ascii="方正小标宋简体" w:eastAsia="方正小标宋简体" w:hAnsi="方正小标宋简体" w:cs="方正小标宋简体"/>
          <w:sz w:val="44"/>
          <w:szCs w:val="44"/>
        </w:rPr>
      </w:pPr>
    </w:p>
    <w:p w:rsidR="00971055" w:rsidRDefault="003A765A">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1、能够持续正常开展批发经营活动，建立真实完整的批发销售记录并保存相关凭证，记录和凭证保存期限不得少于2年；</w:t>
      </w:r>
    </w:p>
    <w:p w:rsidR="00971055" w:rsidRDefault="003A765A">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2、配送食盐通过符合食品安全要求的自有运输工具或自建物流公司，或委托其他食盐定点批发企业或有物流配送资质的第三方物流企业；</w:t>
      </w:r>
    </w:p>
    <w:p w:rsidR="00971055" w:rsidRDefault="003A765A">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3、企业及其自建的物流公司或委托的有资质的第三方物流企业具备自有或租赁的场所和食盐仓储设施；</w:t>
      </w:r>
    </w:p>
    <w:p w:rsidR="00971055" w:rsidRDefault="003A765A">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4、批发经营的食盐为本企业生产，或从其他食盐定点批发企业、食盐定点生产企业购进；</w:t>
      </w:r>
    </w:p>
    <w:p w:rsidR="00971055" w:rsidRDefault="003A765A">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5、质量管理符合GB/T18770的相关要求；</w:t>
      </w:r>
    </w:p>
    <w:p w:rsidR="00971055" w:rsidRDefault="003A765A">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6、批发的食盐符合GB2721和GB/T5461等相关标准；</w:t>
      </w:r>
    </w:p>
    <w:p w:rsidR="00971055" w:rsidRDefault="003A765A">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7、每月登录“山东省盐业企业统计系统”报送数据；</w:t>
      </w:r>
    </w:p>
    <w:p w:rsidR="00971055" w:rsidRDefault="003A765A">
      <w:pPr>
        <w:tabs>
          <w:tab w:val="left" w:pos="692"/>
        </w:tabs>
        <w:spacing w:line="6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8、建立社会责任储备、轮储、贮存、出库管理制度。</w:t>
      </w:r>
    </w:p>
    <w:p w:rsidR="00971055" w:rsidRDefault="00971055">
      <w:pPr>
        <w:tabs>
          <w:tab w:val="left" w:pos="692"/>
        </w:tabs>
        <w:spacing w:line="600" w:lineRule="exact"/>
        <w:jc w:val="left"/>
        <w:rPr>
          <w:rFonts w:ascii="仿宋_GB2312" w:eastAsia="仿宋_GB2312" w:hAnsi="仿宋_GB2312" w:cs="仿宋_GB2312"/>
          <w:sz w:val="32"/>
          <w:szCs w:val="32"/>
        </w:rPr>
      </w:pPr>
    </w:p>
    <w:sectPr w:rsidR="00971055" w:rsidSect="00971055">
      <w:pgSz w:w="11906" w:h="16838"/>
      <w:pgMar w:top="1814" w:right="1417" w:bottom="1814" w:left="1474" w:header="851" w:footer="992" w:gutter="0"/>
      <w:cols w:space="0"/>
      <w:docGrid w:type="lines" w:linePitch="31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17BA" w:rsidRDefault="00AD17BA" w:rsidP="0043333A">
      <w:r>
        <w:separator/>
      </w:r>
    </w:p>
  </w:endnote>
  <w:endnote w:type="continuationSeparator" w:id="0">
    <w:p w:rsidR="00AD17BA" w:rsidRDefault="00AD17BA" w:rsidP="0043333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锐字云字库小标宋体1.0">
    <w:altName w:val="宋体"/>
    <w:charset w:val="86"/>
    <w:family w:val="roma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17BA" w:rsidRDefault="00AD17BA" w:rsidP="0043333A">
      <w:r>
        <w:separator/>
      </w:r>
    </w:p>
  </w:footnote>
  <w:footnote w:type="continuationSeparator" w:id="0">
    <w:p w:rsidR="00AD17BA" w:rsidRDefault="00AD17BA" w:rsidP="0043333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ZGI3MDhiMTkwZTYzZjFkZGMzZjJkZWRlNGJiM2QwNTgifQ=="/>
  </w:docVars>
  <w:rsids>
    <w:rsidRoot w:val="0D6643CB"/>
    <w:rsid w:val="003A765A"/>
    <w:rsid w:val="0043333A"/>
    <w:rsid w:val="007750C8"/>
    <w:rsid w:val="00971055"/>
    <w:rsid w:val="00AD17BA"/>
    <w:rsid w:val="06C9554B"/>
    <w:rsid w:val="07E07ABA"/>
    <w:rsid w:val="0D6643CB"/>
    <w:rsid w:val="12077897"/>
    <w:rsid w:val="19992372"/>
    <w:rsid w:val="1F506626"/>
    <w:rsid w:val="28896961"/>
    <w:rsid w:val="31EB5F10"/>
    <w:rsid w:val="3657338B"/>
    <w:rsid w:val="3D6259C4"/>
    <w:rsid w:val="49535240"/>
    <w:rsid w:val="5D0B30A3"/>
    <w:rsid w:val="5D582761"/>
    <w:rsid w:val="63A22BFE"/>
    <w:rsid w:val="68466910"/>
    <w:rsid w:val="721E7267"/>
    <w:rsid w:val="7A04133D"/>
    <w:rsid w:val="7DFE293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71055"/>
    <w:pPr>
      <w:widowControl w:val="0"/>
      <w:jc w:val="both"/>
    </w:pPr>
    <w:rPr>
      <w:rFonts w:ascii="Calibri" w:eastAsia="宋体" w:hAnsi="Calibri" w:cs="Times New Roman"/>
      <w:kern w:val="2"/>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7">
    <w:name w:val="17"/>
    <w:basedOn w:val="a"/>
    <w:qFormat/>
    <w:rsid w:val="00971055"/>
    <w:pPr>
      <w:widowControl/>
      <w:spacing w:before="100" w:beforeAutospacing="1" w:after="100" w:afterAutospacing="1"/>
      <w:jc w:val="left"/>
    </w:pPr>
    <w:rPr>
      <w:rFonts w:ascii="宋体" w:hAnsi="宋体" w:cs="宋体"/>
      <w:kern w:val="0"/>
      <w:sz w:val="24"/>
      <w:szCs w:val="24"/>
    </w:rPr>
  </w:style>
  <w:style w:type="paragraph" w:styleId="a3">
    <w:name w:val="header"/>
    <w:basedOn w:val="a"/>
    <w:link w:val="Char"/>
    <w:rsid w:val="0043333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43333A"/>
    <w:rPr>
      <w:rFonts w:ascii="Calibri" w:eastAsia="宋体" w:hAnsi="Calibri" w:cs="Times New Roman"/>
      <w:kern w:val="2"/>
      <w:sz w:val="18"/>
      <w:szCs w:val="18"/>
    </w:rPr>
  </w:style>
  <w:style w:type="paragraph" w:styleId="a4">
    <w:name w:val="footer"/>
    <w:basedOn w:val="a"/>
    <w:link w:val="Char0"/>
    <w:rsid w:val="0043333A"/>
    <w:pPr>
      <w:tabs>
        <w:tab w:val="center" w:pos="4153"/>
        <w:tab w:val="right" w:pos="8306"/>
      </w:tabs>
      <w:snapToGrid w:val="0"/>
      <w:jc w:val="left"/>
    </w:pPr>
    <w:rPr>
      <w:sz w:val="18"/>
      <w:szCs w:val="18"/>
    </w:rPr>
  </w:style>
  <w:style w:type="character" w:customStyle="1" w:styleId="Char0">
    <w:name w:val="页脚 Char"/>
    <w:basedOn w:val="a0"/>
    <w:link w:val="a4"/>
    <w:rsid w:val="0043333A"/>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223</TotalTime>
  <Pages>2</Pages>
  <Words>82</Words>
  <Characters>470</Characters>
  <Application>Microsoft Office Word</Application>
  <DocSecurity>0</DocSecurity>
  <Lines>3</Lines>
  <Paragraphs>1</Paragraphs>
  <ScaleCrop>false</ScaleCrop>
  <Company/>
  <LinksUpToDate>false</LinksUpToDate>
  <CharactersWithSpaces>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cp:lastPrinted>2022-04-18T02:30:00Z</cp:lastPrinted>
  <dcterms:created xsi:type="dcterms:W3CDTF">2020-07-22T07:19:00Z</dcterms:created>
  <dcterms:modified xsi:type="dcterms:W3CDTF">2023-01-29T07:00:00Z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DE6E3FED18334BDE963EE5735E39B6E2</vt:lpwstr>
  </property>
</Properties>
</file>