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40A7C4">
      <w:pPr>
        <w:spacing w:line="570" w:lineRule="exact"/>
        <w:rPr>
          <w:rFonts w:hint="eastAsia" w:ascii="黑体" w:hAnsi="黑体" w:eastAsia="黑体" w:cs="黑体"/>
          <w:snapToGrid w:val="0"/>
          <w:color w:val="000000"/>
          <w:sz w:val="32"/>
          <w:szCs w:val="32"/>
        </w:rPr>
      </w:pPr>
    </w:p>
    <w:tbl>
      <w:tblPr>
        <w:tblStyle w:val="5"/>
        <w:tblpPr w:leftFromText="180" w:rightFromText="180" w:vertAnchor="text" w:horzAnchor="page" w:tblpX="650" w:tblpY="276"/>
        <w:tblOverlap w:val="never"/>
        <w:tblW w:w="15030" w:type="dxa"/>
        <w:tblInd w:w="0" w:type="dxa"/>
        <w:tblLayout w:type="fixed"/>
        <w:tblCellMar>
          <w:top w:w="15" w:type="dxa"/>
          <w:left w:w="15" w:type="dxa"/>
          <w:bottom w:w="15" w:type="dxa"/>
          <w:right w:w="15" w:type="dxa"/>
        </w:tblCellMar>
      </w:tblPr>
      <w:tblGrid>
        <w:gridCol w:w="469"/>
        <w:gridCol w:w="956"/>
        <w:gridCol w:w="1604"/>
        <w:gridCol w:w="3637"/>
        <w:gridCol w:w="1894"/>
        <w:gridCol w:w="1195"/>
        <w:gridCol w:w="1318"/>
        <w:gridCol w:w="3957"/>
      </w:tblGrid>
      <w:tr w14:paraId="14A003CD">
        <w:tblPrEx>
          <w:tblCellMar>
            <w:top w:w="15" w:type="dxa"/>
            <w:left w:w="15" w:type="dxa"/>
            <w:bottom w:w="15" w:type="dxa"/>
            <w:right w:w="15" w:type="dxa"/>
          </w:tblCellMar>
        </w:tblPrEx>
        <w:trPr>
          <w:trHeight w:val="710" w:hRule="atLeast"/>
        </w:trPr>
        <w:tc>
          <w:tcPr>
            <w:tcW w:w="15030" w:type="dxa"/>
            <w:gridSpan w:val="8"/>
          </w:tcPr>
          <w:p w14:paraId="2BFF9A26">
            <w:pPr>
              <w:widowControl/>
              <w:spacing w:line="400" w:lineRule="exact"/>
              <w:jc w:val="center"/>
              <w:textAlignment w:val="center"/>
              <w:rPr>
                <w:rFonts w:ascii="方正小标宋简体" w:hAnsi="方正小标宋简体" w:eastAsia="方正小标宋简体" w:cs="方正小标宋简体"/>
                <w:color w:val="000000"/>
                <w:kern w:val="0"/>
                <w:sz w:val="40"/>
                <w:szCs w:val="40"/>
                <w:lang w:bidi="ar"/>
              </w:rPr>
            </w:pPr>
          </w:p>
          <w:p w14:paraId="0D9A202F">
            <w:pPr>
              <w:widowControl/>
              <w:spacing w:line="400" w:lineRule="exact"/>
              <w:jc w:val="center"/>
              <w:textAlignment w:val="center"/>
              <w:rPr>
                <w:rFonts w:ascii="方正小标宋简体" w:hAnsi="方正小标宋简体" w:eastAsia="方正小标宋简体" w:cs="方正小标宋简体"/>
                <w:color w:val="000000"/>
                <w:sz w:val="40"/>
                <w:szCs w:val="40"/>
              </w:rPr>
            </w:pPr>
            <w:r>
              <w:rPr>
                <w:rFonts w:hint="eastAsia" w:ascii="方正小标宋简体" w:hAnsi="方正小标宋简体" w:eastAsia="方正小标宋简体" w:cs="方正小标宋简体"/>
                <w:kern w:val="0"/>
                <w:sz w:val="36"/>
                <w:szCs w:val="36"/>
                <w:lang w:bidi="ar"/>
              </w:rPr>
              <w:t>威海市市场监督管理局“双随机、一公开”抽查事项清单（2024年版）</w:t>
            </w:r>
          </w:p>
        </w:tc>
      </w:tr>
      <w:tr w14:paraId="14953393">
        <w:tblPrEx>
          <w:tblCellMar>
            <w:top w:w="15" w:type="dxa"/>
            <w:left w:w="15" w:type="dxa"/>
            <w:bottom w:w="15" w:type="dxa"/>
            <w:right w:w="15" w:type="dxa"/>
          </w:tblCellMar>
        </w:tblPrEx>
        <w:trPr>
          <w:trHeight w:val="420" w:hRule="atLeast"/>
        </w:trPr>
        <w:tc>
          <w:tcPr>
            <w:tcW w:w="469" w:type="dxa"/>
            <w:tcBorders>
              <w:top w:val="single" w:color="000000" w:sz="4" w:space="0"/>
              <w:left w:val="single" w:color="000000" w:sz="4" w:space="0"/>
              <w:bottom w:val="single" w:color="000000" w:sz="4" w:space="0"/>
              <w:right w:val="single" w:color="000000" w:sz="4" w:space="0"/>
            </w:tcBorders>
            <w:vAlign w:val="center"/>
          </w:tcPr>
          <w:p w14:paraId="187A8007">
            <w:pPr>
              <w:widowControl/>
              <w:spacing w:line="220" w:lineRule="exact"/>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序号</w:t>
            </w:r>
          </w:p>
        </w:tc>
        <w:tc>
          <w:tcPr>
            <w:tcW w:w="956" w:type="dxa"/>
            <w:tcBorders>
              <w:top w:val="single" w:color="000000" w:sz="4" w:space="0"/>
              <w:left w:val="single" w:color="000000" w:sz="4" w:space="0"/>
              <w:bottom w:val="single" w:color="000000" w:sz="4" w:space="0"/>
              <w:right w:val="single" w:color="000000" w:sz="4" w:space="0"/>
            </w:tcBorders>
            <w:vAlign w:val="center"/>
          </w:tcPr>
          <w:p w14:paraId="560040B5">
            <w:pPr>
              <w:widowControl/>
              <w:spacing w:line="220" w:lineRule="exact"/>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抽查类别</w:t>
            </w:r>
          </w:p>
        </w:tc>
        <w:tc>
          <w:tcPr>
            <w:tcW w:w="1604" w:type="dxa"/>
            <w:tcBorders>
              <w:top w:val="single" w:color="000000" w:sz="4" w:space="0"/>
              <w:left w:val="single" w:color="000000" w:sz="4" w:space="0"/>
              <w:bottom w:val="single" w:color="000000" w:sz="4" w:space="0"/>
              <w:right w:val="single" w:color="000000" w:sz="4" w:space="0"/>
            </w:tcBorders>
            <w:vAlign w:val="center"/>
          </w:tcPr>
          <w:p w14:paraId="48F3BA4D">
            <w:pPr>
              <w:widowControl/>
              <w:spacing w:line="220" w:lineRule="exact"/>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抽查事项</w:t>
            </w:r>
          </w:p>
        </w:tc>
        <w:tc>
          <w:tcPr>
            <w:tcW w:w="3637" w:type="dxa"/>
            <w:tcBorders>
              <w:top w:val="single" w:color="000000" w:sz="4" w:space="0"/>
              <w:left w:val="single" w:color="000000" w:sz="4" w:space="0"/>
              <w:bottom w:val="single" w:color="000000" w:sz="4" w:space="0"/>
              <w:right w:val="single" w:color="000000" w:sz="4" w:space="0"/>
            </w:tcBorders>
            <w:vAlign w:val="center"/>
          </w:tcPr>
          <w:p w14:paraId="3C924C05">
            <w:pPr>
              <w:widowControl/>
              <w:spacing w:line="220" w:lineRule="exact"/>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抽查内容</w:t>
            </w:r>
          </w:p>
        </w:tc>
        <w:tc>
          <w:tcPr>
            <w:tcW w:w="1894" w:type="dxa"/>
            <w:tcBorders>
              <w:top w:val="single" w:color="000000" w:sz="4" w:space="0"/>
              <w:left w:val="single" w:color="000000" w:sz="4" w:space="0"/>
              <w:bottom w:val="single" w:color="000000" w:sz="4" w:space="0"/>
              <w:right w:val="single" w:color="000000" w:sz="4" w:space="0"/>
            </w:tcBorders>
            <w:vAlign w:val="center"/>
          </w:tcPr>
          <w:p w14:paraId="4F987397">
            <w:pPr>
              <w:widowControl/>
              <w:spacing w:line="220" w:lineRule="exact"/>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检查对象</w:t>
            </w:r>
          </w:p>
        </w:tc>
        <w:tc>
          <w:tcPr>
            <w:tcW w:w="1195" w:type="dxa"/>
            <w:tcBorders>
              <w:top w:val="single" w:color="000000" w:sz="4" w:space="0"/>
              <w:left w:val="single" w:color="000000" w:sz="4" w:space="0"/>
              <w:bottom w:val="single" w:color="000000" w:sz="4" w:space="0"/>
              <w:right w:val="single" w:color="000000" w:sz="4" w:space="0"/>
            </w:tcBorders>
            <w:vAlign w:val="center"/>
          </w:tcPr>
          <w:p w14:paraId="728B3746">
            <w:pPr>
              <w:widowControl/>
              <w:spacing w:line="220" w:lineRule="exact"/>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监管措施</w:t>
            </w:r>
          </w:p>
        </w:tc>
        <w:tc>
          <w:tcPr>
            <w:tcW w:w="1318" w:type="dxa"/>
            <w:tcBorders>
              <w:top w:val="single" w:color="000000" w:sz="4" w:space="0"/>
              <w:left w:val="single" w:color="000000" w:sz="4" w:space="0"/>
              <w:bottom w:val="single" w:color="000000" w:sz="4" w:space="0"/>
              <w:right w:val="single" w:color="000000" w:sz="4" w:space="0"/>
            </w:tcBorders>
            <w:vAlign w:val="center"/>
          </w:tcPr>
          <w:p w14:paraId="2049DF93">
            <w:pPr>
              <w:widowControl/>
              <w:spacing w:line="220" w:lineRule="exact"/>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检查主体</w:t>
            </w:r>
          </w:p>
        </w:tc>
        <w:tc>
          <w:tcPr>
            <w:tcW w:w="3957" w:type="dxa"/>
            <w:tcBorders>
              <w:top w:val="single" w:color="000000" w:sz="4" w:space="0"/>
              <w:left w:val="single" w:color="000000" w:sz="4" w:space="0"/>
              <w:bottom w:val="single" w:color="000000" w:sz="4" w:space="0"/>
              <w:right w:val="single" w:color="000000" w:sz="4" w:space="0"/>
            </w:tcBorders>
            <w:vAlign w:val="center"/>
          </w:tcPr>
          <w:p w14:paraId="78FBE83E">
            <w:pPr>
              <w:widowControl/>
              <w:spacing w:line="220" w:lineRule="exact"/>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检查依据</w:t>
            </w:r>
          </w:p>
        </w:tc>
      </w:tr>
      <w:tr w14:paraId="5C7D0912">
        <w:tblPrEx>
          <w:tblCellMar>
            <w:top w:w="15" w:type="dxa"/>
            <w:left w:w="15" w:type="dxa"/>
            <w:bottom w:w="15" w:type="dxa"/>
            <w:right w:w="15" w:type="dxa"/>
          </w:tblCellMar>
        </w:tblPrEx>
        <w:trPr>
          <w:trHeight w:val="668"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CE5C61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C8C09C1">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登记事项检查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0BC13D">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营业执照（登记证）规范使用情况的检查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F4802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检查是否将营业执照置于住所或者营业场所醒目位置，营业执照是否存在涂改行为。</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93CC6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企业、个体工商户、农民专业合作社、外国企业常驻代表机构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F1EA39">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网络检查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3690D9">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7E343EF">
            <w:pPr>
              <w:widowControl/>
              <w:spacing w:line="220" w:lineRule="exac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1.《公司法》第三十二条、第二百五十条、第二百五十一条、第二百五十二条、第二百五十三条、第二百六十条。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2.《个人独资企业法》第三十三条、第三十四条、第三十五条、第三十七条第二款。</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3.《合伙企业法》第九十三条、第九十四条、第九十五条第二款。</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4.《中华人民共和国</w:t>
            </w:r>
            <w:bookmarkStart w:id="0" w:name="_GoBack"/>
            <w:bookmarkEnd w:id="0"/>
            <w:r>
              <w:rPr>
                <w:rFonts w:hint="eastAsia" w:ascii="仿宋_GB2312" w:hAnsi="宋体" w:eastAsia="仿宋_GB2312" w:cs="仿宋_GB2312"/>
                <w:color w:val="000000"/>
                <w:kern w:val="0"/>
                <w:sz w:val="20"/>
                <w:szCs w:val="20"/>
                <w:lang w:bidi="ar"/>
              </w:rPr>
              <w:t>市场主体登记管理条例》第八条、第九条、第十条、第十一条、第十二条、第十三条、第十四条、第十五条、第二十六条、第二十七条、第二十八条、第二十九条、第三十三条、第三十四条、第三十六条、第三十七条、第三十九条、第四十条、第四十三条、第四十四条、第四十五条、第四十六条、第四十七条、第四十八条、第四十九条、第五十条、第五十一条、第五十二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5.《中华人民共和国市场主体登记管理条例实施细则》第六条、第七条、第八条、第九条、第十条、第十一条、第十二条、第十三条、第二十条、第二十二条、第三十一条、第三十二条、第三十三条、第三十六条、第四十二条、第四十三条、第四十八条、第四十九条、第五十条、第五十一条、第五十三条、第五十七条、第六十四条、第六十六条、第六十七条、第六十八条、第六十九条、第七十条、第七十一条、第七十二条、第七十三条、第七十四条、第七十五条、第七十六条、第七十七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6.《企业名称登记管理规定实施办法》第十二条、第四十九条。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7.《个人独资企业法》第三十六条、第三十七条第一款。</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8.《合伙企业法》第九十五条第一款。</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9.《主体登记管理条例》第四十三条、第五十二条。</w:t>
            </w:r>
          </w:p>
        </w:tc>
      </w:tr>
      <w:tr w14:paraId="56C82AF7">
        <w:tblPrEx>
          <w:tblCellMar>
            <w:top w:w="15" w:type="dxa"/>
            <w:left w:w="15" w:type="dxa"/>
            <w:bottom w:w="15" w:type="dxa"/>
            <w:right w:w="15" w:type="dxa"/>
          </w:tblCellMar>
        </w:tblPrEx>
        <w:trPr>
          <w:trHeight w:val="74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941B7B7">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D1DBB5C">
            <w:pPr>
              <w:spacing w:line="220" w:lineRule="exact"/>
              <w:jc w:val="left"/>
              <w:rPr>
                <w:rFonts w:ascii="仿宋_GB2312" w:hAnsi="宋体" w:eastAsia="仿宋_GB2312" w:cs="仿宋_GB2312"/>
                <w:color w:val="000000"/>
                <w:sz w:val="20"/>
                <w:szCs w:val="20"/>
              </w:rPr>
            </w:pP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FF9637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名称规范使用情况的检查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A5EF2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检查印章、银行账户等所使用的名称是否与登记注册的名称相同（其中从事商业、公共饮食、服务等行业的企业名称牌匾可适当简化）。</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3532A25">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企业、个体工商户、农民专业合作社、外国企业常驻代表机构</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DE5A5F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非现场检查、网络检查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CDFA9BD">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C4BD86A">
            <w:pPr>
              <w:spacing w:line="220" w:lineRule="exact"/>
              <w:rPr>
                <w:rFonts w:ascii="仿宋_GB2312" w:hAnsi="宋体" w:eastAsia="仿宋_GB2312" w:cs="仿宋_GB2312"/>
                <w:color w:val="000000"/>
                <w:sz w:val="20"/>
                <w:szCs w:val="20"/>
              </w:rPr>
            </w:pPr>
          </w:p>
        </w:tc>
      </w:tr>
      <w:tr w14:paraId="4D44B4C3">
        <w:tblPrEx>
          <w:tblCellMar>
            <w:top w:w="15" w:type="dxa"/>
            <w:left w:w="15" w:type="dxa"/>
            <w:bottom w:w="15" w:type="dxa"/>
            <w:right w:w="15" w:type="dxa"/>
          </w:tblCellMar>
        </w:tblPrEx>
        <w:trPr>
          <w:trHeight w:val="24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44DA318">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332A950">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4E68F3F">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3BE7A1">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是否存在擅自变更名称的行为。</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4DC7572">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C98265E">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B55EEDE">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1BB54E">
            <w:pPr>
              <w:spacing w:line="220" w:lineRule="exact"/>
              <w:rPr>
                <w:rFonts w:ascii="仿宋_GB2312" w:hAnsi="宋体" w:eastAsia="仿宋_GB2312" w:cs="仿宋_GB2312"/>
                <w:color w:val="000000"/>
                <w:sz w:val="20"/>
                <w:szCs w:val="20"/>
              </w:rPr>
            </w:pPr>
          </w:p>
        </w:tc>
      </w:tr>
      <w:tr w14:paraId="62E92E38">
        <w:tblPrEx>
          <w:tblCellMar>
            <w:top w:w="15" w:type="dxa"/>
            <w:left w:w="15" w:type="dxa"/>
            <w:bottom w:w="15" w:type="dxa"/>
            <w:right w:w="15" w:type="dxa"/>
          </w:tblCellMar>
        </w:tblPrEx>
        <w:trPr>
          <w:trHeight w:val="417"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03B5E17">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1CFD0F8">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30174B0">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96916D">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合伙企业是否在其名称中标明“普通合伙”、“特殊普通合伙”或者“有限合伙”字样。</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D3BC969">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820EABE">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FC800CD">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62CFF6C">
            <w:pPr>
              <w:spacing w:line="220" w:lineRule="exact"/>
              <w:rPr>
                <w:rFonts w:ascii="仿宋_GB2312" w:hAnsi="宋体" w:eastAsia="仿宋_GB2312" w:cs="仿宋_GB2312"/>
                <w:color w:val="000000"/>
                <w:sz w:val="20"/>
                <w:szCs w:val="20"/>
              </w:rPr>
            </w:pPr>
          </w:p>
        </w:tc>
      </w:tr>
      <w:tr w14:paraId="0DE065A1">
        <w:tblPrEx>
          <w:tblCellMar>
            <w:top w:w="15" w:type="dxa"/>
            <w:left w:w="15" w:type="dxa"/>
            <w:bottom w:w="15" w:type="dxa"/>
            <w:right w:w="15" w:type="dxa"/>
          </w:tblCellMar>
        </w:tblPrEx>
        <w:trPr>
          <w:trHeight w:val="203"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42D8E35">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2FE9877">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8308F07">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116F7F">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要求提供银行账户名称情况开展核实。</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8EAC3E1">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0F9241">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86EA3C">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8BA2AD0">
            <w:pPr>
              <w:spacing w:line="220" w:lineRule="exact"/>
              <w:rPr>
                <w:rFonts w:ascii="仿宋_GB2312" w:hAnsi="宋体" w:eastAsia="仿宋_GB2312" w:cs="仿宋_GB2312"/>
                <w:color w:val="000000"/>
                <w:sz w:val="20"/>
                <w:szCs w:val="20"/>
              </w:rPr>
            </w:pPr>
          </w:p>
        </w:tc>
      </w:tr>
      <w:tr w14:paraId="219631A5">
        <w:tblPrEx>
          <w:tblCellMar>
            <w:top w:w="15" w:type="dxa"/>
            <w:left w:w="15" w:type="dxa"/>
            <w:bottom w:w="15" w:type="dxa"/>
            <w:right w:w="15" w:type="dxa"/>
          </w:tblCellMar>
        </w:tblPrEx>
        <w:trPr>
          <w:trHeight w:val="54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938EC1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8B36DF9">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3C76E5">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经营（业务）范围中无需审批的经营（业务）项目的检查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DF75A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主营业务范围是否与登记的范围一致，是否存在超出登记的经营（业务）范围开展一般性经营活动的行为。</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879D5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企业、个体工商户、农民专业合作社、外国企业常驻代表机构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93A308">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ACF939">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DFD5088">
            <w:pPr>
              <w:spacing w:line="220" w:lineRule="exact"/>
              <w:rPr>
                <w:rFonts w:ascii="仿宋_GB2312" w:hAnsi="宋体" w:eastAsia="仿宋_GB2312" w:cs="仿宋_GB2312"/>
                <w:color w:val="000000"/>
                <w:sz w:val="20"/>
                <w:szCs w:val="20"/>
              </w:rPr>
            </w:pPr>
          </w:p>
        </w:tc>
      </w:tr>
      <w:tr w14:paraId="1BAD8BC4">
        <w:tblPrEx>
          <w:tblCellMar>
            <w:top w:w="15" w:type="dxa"/>
            <w:left w:w="15" w:type="dxa"/>
            <w:bottom w:w="15" w:type="dxa"/>
            <w:right w:w="15" w:type="dxa"/>
          </w:tblCellMar>
        </w:tblPrEx>
        <w:trPr>
          <w:trHeight w:val="60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6182BDB">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B5CDEB2">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E4892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住所（经营场所）或驻在场所的检查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67A600">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登记的住所（经营场所）或驻在场所是否与实际路牌、楼层等情况一致。</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C904A1">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企业、个体工商户、农民专业合作社、外国企业常驻代表机构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F172BC">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375D1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2D5DE26">
            <w:pPr>
              <w:spacing w:line="220" w:lineRule="exact"/>
              <w:rPr>
                <w:rFonts w:ascii="仿宋_GB2312" w:hAnsi="宋体" w:eastAsia="仿宋_GB2312" w:cs="仿宋_GB2312"/>
                <w:color w:val="000000"/>
                <w:sz w:val="20"/>
                <w:szCs w:val="20"/>
              </w:rPr>
            </w:pPr>
          </w:p>
        </w:tc>
      </w:tr>
      <w:tr w14:paraId="29083154">
        <w:tblPrEx>
          <w:tblCellMar>
            <w:top w:w="15" w:type="dxa"/>
            <w:left w:w="15" w:type="dxa"/>
            <w:bottom w:w="15" w:type="dxa"/>
            <w:right w:w="15" w:type="dxa"/>
          </w:tblCellMar>
        </w:tblPrEx>
        <w:trPr>
          <w:trHeight w:val="1011"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44871C8">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0A1FF28">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CDECD2">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注册资本实缴情况的检查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94BC49">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对属于实缴制行业的企业出资情况进行核查，检查企业提交的验资报告、财务报表、银行进账单等证明材料，排查有无虚假出资、抽逃出资、虚报注册资本等线索。</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AE8D8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《国务院关于印发注册资本登记制度改革方案的通知》明确的暂不实行注册资本认缴登记制的行业企业</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793573">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9CC13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9400DB5">
            <w:pPr>
              <w:spacing w:line="220" w:lineRule="exact"/>
              <w:rPr>
                <w:rFonts w:ascii="仿宋_GB2312" w:hAnsi="宋体" w:eastAsia="仿宋_GB2312" w:cs="仿宋_GB2312"/>
                <w:color w:val="000000"/>
                <w:sz w:val="20"/>
                <w:szCs w:val="20"/>
              </w:rPr>
            </w:pPr>
          </w:p>
        </w:tc>
      </w:tr>
      <w:tr w14:paraId="2E9DA209">
        <w:tblPrEx>
          <w:tblCellMar>
            <w:top w:w="15" w:type="dxa"/>
            <w:left w:w="15" w:type="dxa"/>
            <w:bottom w:w="15" w:type="dxa"/>
            <w:right w:w="15" w:type="dxa"/>
          </w:tblCellMar>
        </w:tblPrEx>
        <w:trPr>
          <w:trHeight w:val="9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F0BD599">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70DF923">
            <w:pPr>
              <w:spacing w:line="220" w:lineRule="exact"/>
              <w:jc w:val="left"/>
              <w:rPr>
                <w:rFonts w:ascii="仿宋_GB2312" w:hAnsi="宋体" w:eastAsia="仿宋_GB2312" w:cs="仿宋_GB2312"/>
                <w:color w:val="000000"/>
                <w:sz w:val="20"/>
                <w:szCs w:val="20"/>
              </w:rPr>
            </w:pP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F92350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法定代表人（负责人）任职情况的检查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1CF13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企业法定代表人（负责人）是否担任其他被吊销企业的法定代表人。</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CAA0015">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352007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DF9E518">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128A83D">
            <w:pPr>
              <w:spacing w:line="220" w:lineRule="exact"/>
              <w:rPr>
                <w:rFonts w:ascii="仿宋_GB2312" w:hAnsi="宋体" w:eastAsia="仿宋_GB2312" w:cs="仿宋_GB2312"/>
                <w:color w:val="000000"/>
                <w:sz w:val="20"/>
                <w:szCs w:val="20"/>
              </w:rPr>
            </w:pPr>
          </w:p>
        </w:tc>
      </w:tr>
      <w:tr w14:paraId="39C170AE">
        <w:tblPrEx>
          <w:tblCellMar>
            <w:top w:w="15" w:type="dxa"/>
            <w:left w:w="15" w:type="dxa"/>
            <w:bottom w:w="15" w:type="dxa"/>
            <w:right w:w="15" w:type="dxa"/>
          </w:tblCellMar>
        </w:tblPrEx>
        <w:trPr>
          <w:trHeight w:val="404"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2EB9CD7">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BE59653">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AC9DD14">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E5BA9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检查法定代表人（负责人、执行事务合伙人）是否变更未登记。</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86897BC">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710653">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9DD5F89">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EFAF441">
            <w:pPr>
              <w:spacing w:line="220" w:lineRule="exact"/>
              <w:rPr>
                <w:rFonts w:ascii="仿宋_GB2312" w:hAnsi="宋体" w:eastAsia="仿宋_GB2312" w:cs="仿宋_GB2312"/>
                <w:color w:val="000000"/>
                <w:sz w:val="20"/>
                <w:szCs w:val="20"/>
              </w:rPr>
            </w:pPr>
          </w:p>
        </w:tc>
      </w:tr>
      <w:tr w14:paraId="7DB63825">
        <w:tblPrEx>
          <w:tblCellMar>
            <w:top w:w="15" w:type="dxa"/>
            <w:left w:w="15" w:type="dxa"/>
            <w:bottom w:w="15" w:type="dxa"/>
            <w:right w:w="15" w:type="dxa"/>
          </w:tblCellMar>
        </w:tblPrEx>
        <w:trPr>
          <w:trHeight w:val="722"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CDD37FA">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00B9EF6">
            <w:pPr>
              <w:spacing w:line="220" w:lineRule="exact"/>
              <w:jc w:val="left"/>
              <w:rPr>
                <w:rFonts w:ascii="仿宋_GB2312" w:hAnsi="宋体" w:eastAsia="仿宋_GB2312" w:cs="仿宋_GB2312"/>
                <w:color w:val="000000"/>
                <w:sz w:val="20"/>
                <w:szCs w:val="20"/>
              </w:rPr>
            </w:pP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56B9CF5">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法定代表人、自然人股东身份真实性的检查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8F04B2">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通过到场核实或远程技术手段核实企业法定代表人身份真实性。</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AC7F6F5">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7C26A71">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非现场检查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6CF3525">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9BD0362">
            <w:pPr>
              <w:spacing w:line="220" w:lineRule="exact"/>
              <w:rPr>
                <w:rFonts w:ascii="仿宋_GB2312" w:hAnsi="宋体" w:eastAsia="仿宋_GB2312" w:cs="仿宋_GB2312"/>
                <w:color w:val="000000"/>
                <w:sz w:val="20"/>
                <w:szCs w:val="20"/>
              </w:rPr>
            </w:pPr>
          </w:p>
        </w:tc>
      </w:tr>
      <w:tr w14:paraId="5521F946">
        <w:tblPrEx>
          <w:tblCellMar>
            <w:top w:w="15" w:type="dxa"/>
            <w:left w:w="15" w:type="dxa"/>
            <w:bottom w:w="15" w:type="dxa"/>
            <w:right w:w="15" w:type="dxa"/>
          </w:tblCellMar>
        </w:tblPrEx>
        <w:trPr>
          <w:trHeight w:val="9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B181E49">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B4E730">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2799FD7">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FC5992">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通过电话、视频、函询等方式对其身份和投资情况进行核实自然人股东，排查是否存在身份被冒用的情况。</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44ECEDC">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88692CB">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DDB0F12">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57B5BB3">
            <w:pPr>
              <w:spacing w:line="220" w:lineRule="exact"/>
              <w:rPr>
                <w:rFonts w:ascii="仿宋_GB2312" w:hAnsi="宋体" w:eastAsia="仿宋_GB2312" w:cs="仿宋_GB2312"/>
                <w:color w:val="000000"/>
                <w:sz w:val="20"/>
                <w:szCs w:val="20"/>
              </w:rPr>
            </w:pPr>
          </w:p>
        </w:tc>
      </w:tr>
      <w:tr w14:paraId="3022102D">
        <w:tblPrEx>
          <w:tblCellMar>
            <w:top w:w="15" w:type="dxa"/>
            <w:left w:w="15" w:type="dxa"/>
            <w:bottom w:w="15" w:type="dxa"/>
            <w:right w:w="15" w:type="dxa"/>
          </w:tblCellMar>
        </w:tblPrEx>
        <w:trPr>
          <w:trHeight w:val="387"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65E9D3C">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2</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09FAF0B">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公示信息检查</w:t>
            </w: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7B8BAD9">
            <w:pPr>
              <w:widowControl/>
              <w:spacing w:line="18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年度报告公示信息的检查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8AB27A">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通信地址、邮政编码、联系电话、电子邮箱等信息。</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460B886">
            <w:pPr>
              <w:widowControl/>
              <w:spacing w:line="20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企业、个体工商户、农民专业合作社</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78F3A53">
            <w:pPr>
              <w:widowControl/>
              <w:spacing w:line="200" w:lineRule="exact"/>
              <w:jc w:val="center"/>
              <w:textAlignment w:val="center"/>
              <w:rPr>
                <w:rFonts w:ascii="仿宋_GB2312" w:hAnsi="宋体" w:eastAsia="仿宋_GB2312" w:cs="仿宋_GB2312"/>
                <w:color w:val="000000"/>
                <w:kern w:val="0"/>
                <w:sz w:val="20"/>
                <w:szCs w:val="20"/>
                <w:lang w:bidi="ar"/>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非现场检查、书面检查、</w:t>
            </w:r>
          </w:p>
          <w:p w14:paraId="2CC42ADE">
            <w:pPr>
              <w:widowControl/>
              <w:spacing w:line="200" w:lineRule="exact"/>
              <w:jc w:val="center"/>
              <w:textAlignment w:val="center"/>
              <w:rPr>
                <w:rFonts w:ascii="仿宋_GB2312" w:hAnsi="宋体" w:eastAsia="仿宋_GB2312" w:cs="仿宋_GB2312"/>
                <w:color w:val="000000"/>
                <w:kern w:val="0"/>
                <w:sz w:val="20"/>
                <w:szCs w:val="20"/>
                <w:lang w:bidi="ar"/>
              </w:rPr>
            </w:pPr>
            <w:r>
              <w:rPr>
                <w:rFonts w:hint="eastAsia" w:ascii="仿宋_GB2312" w:hAnsi="宋体" w:eastAsia="仿宋_GB2312" w:cs="仿宋_GB2312"/>
                <w:color w:val="000000"/>
                <w:kern w:val="0"/>
                <w:sz w:val="20"/>
                <w:szCs w:val="20"/>
                <w:lang w:bidi="ar"/>
              </w:rPr>
              <w:t>网络检查、</w:t>
            </w:r>
          </w:p>
          <w:p w14:paraId="3F331AC0">
            <w:pPr>
              <w:widowControl/>
              <w:spacing w:line="20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专业机构核查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17FB85C">
            <w:pPr>
              <w:widowControl/>
              <w:spacing w:line="20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5ABFAB3">
            <w:pPr>
              <w:widowControl/>
              <w:spacing w:line="19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1.《企业信息公示暂行条例》第三条、第八条、第九条、第十条、第十一条、第十二条、第十四条、第十五条、第十六条、第十七条、第十八条、第二十条、第二十一条、第二十二条。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2.《企业公示信息抽查暂行办法》第六条、第十条、第十二条。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3.《企业经营异常名录管理暂行办法》第四条、第六条、第八条、第九条。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4.《个体工商户年度报告暂行办法》第十一条。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5.《农民专业合作社年度报告公示暂行办法》第八条、第九条。</w:t>
            </w:r>
          </w:p>
        </w:tc>
      </w:tr>
      <w:tr w14:paraId="1F002464">
        <w:tblPrEx>
          <w:tblCellMar>
            <w:top w:w="15" w:type="dxa"/>
            <w:left w:w="15" w:type="dxa"/>
            <w:bottom w:w="15" w:type="dxa"/>
            <w:right w:w="15" w:type="dxa"/>
          </w:tblCellMar>
        </w:tblPrEx>
        <w:trPr>
          <w:trHeight w:val="201"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9AF0F85">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AC5D953">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2B61D06">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033EFB">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开业、歇业、清算等存续状态信息。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303B54">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40A260">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C68A157">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A870A38">
            <w:pPr>
              <w:spacing w:line="190" w:lineRule="exact"/>
              <w:jc w:val="left"/>
              <w:rPr>
                <w:rFonts w:ascii="仿宋_GB2312" w:hAnsi="宋体" w:eastAsia="仿宋_GB2312" w:cs="仿宋_GB2312"/>
                <w:color w:val="000000"/>
                <w:sz w:val="20"/>
                <w:szCs w:val="20"/>
              </w:rPr>
            </w:pPr>
          </w:p>
        </w:tc>
      </w:tr>
      <w:tr w14:paraId="4B9AC238">
        <w:tblPrEx>
          <w:tblCellMar>
            <w:top w:w="15" w:type="dxa"/>
            <w:left w:w="15" w:type="dxa"/>
            <w:bottom w:w="15" w:type="dxa"/>
            <w:right w:w="15" w:type="dxa"/>
          </w:tblCellMar>
        </w:tblPrEx>
        <w:trPr>
          <w:trHeight w:val="182"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A50D75">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8C06325">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DD3E17F">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A43554">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投资设立企业、购买股权信息。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79D437D">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ACF4300">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3136F63">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453BE29">
            <w:pPr>
              <w:spacing w:line="190" w:lineRule="exact"/>
              <w:jc w:val="left"/>
              <w:rPr>
                <w:rFonts w:ascii="仿宋_GB2312" w:hAnsi="宋体" w:eastAsia="仿宋_GB2312" w:cs="仿宋_GB2312"/>
                <w:color w:val="000000"/>
                <w:sz w:val="20"/>
                <w:szCs w:val="20"/>
              </w:rPr>
            </w:pPr>
          </w:p>
        </w:tc>
      </w:tr>
      <w:tr w14:paraId="42F6AD6F">
        <w:tblPrEx>
          <w:tblCellMar>
            <w:top w:w="15" w:type="dxa"/>
            <w:left w:w="15" w:type="dxa"/>
            <w:bottom w:w="15" w:type="dxa"/>
            <w:right w:w="15" w:type="dxa"/>
          </w:tblCellMar>
        </w:tblPrEx>
        <w:trPr>
          <w:trHeight w:val="528"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770E6CA">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D4D1355">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B0FADA8">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1C46F9">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企业为有限责任公司或者股份有限公司的，其股东或者发起人认缴和实缴的出资额、出资时间、出资方式等信息。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E8046B5">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5957D2F">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2EFD567">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8133742">
            <w:pPr>
              <w:spacing w:line="190" w:lineRule="exact"/>
              <w:jc w:val="left"/>
              <w:rPr>
                <w:rFonts w:ascii="仿宋_GB2312" w:hAnsi="宋体" w:eastAsia="仿宋_GB2312" w:cs="仿宋_GB2312"/>
                <w:color w:val="000000"/>
                <w:sz w:val="20"/>
                <w:szCs w:val="20"/>
              </w:rPr>
            </w:pPr>
          </w:p>
        </w:tc>
      </w:tr>
      <w:tr w14:paraId="52B225B8">
        <w:tblPrEx>
          <w:tblCellMar>
            <w:top w:w="15" w:type="dxa"/>
            <w:left w:w="15" w:type="dxa"/>
            <w:bottom w:w="15" w:type="dxa"/>
            <w:right w:w="15" w:type="dxa"/>
          </w:tblCellMar>
        </w:tblPrEx>
        <w:trPr>
          <w:trHeight w:val="387"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4D4299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C20046D">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DA4CDF8">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9756E3">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有限责任公司股东股权转让等股权变更信息。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11D5363">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E428398">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EF00046">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2175694">
            <w:pPr>
              <w:spacing w:line="190" w:lineRule="exact"/>
              <w:jc w:val="left"/>
              <w:rPr>
                <w:rFonts w:ascii="仿宋_GB2312" w:hAnsi="宋体" w:eastAsia="仿宋_GB2312" w:cs="仿宋_GB2312"/>
                <w:color w:val="000000"/>
                <w:sz w:val="20"/>
                <w:szCs w:val="20"/>
              </w:rPr>
            </w:pPr>
          </w:p>
        </w:tc>
      </w:tr>
      <w:tr w14:paraId="3A5C7A4C">
        <w:tblPrEx>
          <w:tblCellMar>
            <w:top w:w="15" w:type="dxa"/>
            <w:left w:w="15" w:type="dxa"/>
            <w:bottom w:w="15" w:type="dxa"/>
            <w:right w:w="15" w:type="dxa"/>
          </w:tblCellMar>
        </w:tblPrEx>
        <w:trPr>
          <w:trHeight w:val="387"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3040EB4">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03D9CD0">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9535089">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84D983">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网站以及从事网络经营的网店的名称、网址等信息。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06F4F16">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3C7BA3D">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A61FCE5">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CFA2764">
            <w:pPr>
              <w:spacing w:line="190" w:lineRule="exact"/>
              <w:jc w:val="left"/>
              <w:rPr>
                <w:rFonts w:ascii="仿宋_GB2312" w:hAnsi="宋体" w:eastAsia="仿宋_GB2312" w:cs="仿宋_GB2312"/>
                <w:color w:val="000000"/>
                <w:sz w:val="20"/>
                <w:szCs w:val="20"/>
              </w:rPr>
            </w:pPr>
          </w:p>
        </w:tc>
      </w:tr>
      <w:tr w14:paraId="66850AA6">
        <w:tblPrEx>
          <w:tblCellMar>
            <w:top w:w="15" w:type="dxa"/>
            <w:left w:w="15" w:type="dxa"/>
            <w:bottom w:w="15" w:type="dxa"/>
            <w:right w:w="15" w:type="dxa"/>
          </w:tblCellMar>
        </w:tblPrEx>
        <w:trPr>
          <w:trHeight w:val="9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E1C8114">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C27FA47">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76C584E">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6D5A86">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从业人数、资产总额、负债总额、对外提供保证担保、所有者权益合计、营业总收入、主营业务收入、利润总额、净利润、纳税总额信息。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8FDB49C">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D219F17">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FC36497">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E91A815">
            <w:pPr>
              <w:spacing w:line="190" w:lineRule="exact"/>
              <w:jc w:val="left"/>
              <w:rPr>
                <w:rFonts w:ascii="仿宋_GB2312" w:hAnsi="宋体" w:eastAsia="仿宋_GB2312" w:cs="仿宋_GB2312"/>
                <w:color w:val="000000"/>
                <w:sz w:val="20"/>
                <w:szCs w:val="20"/>
              </w:rPr>
            </w:pPr>
          </w:p>
        </w:tc>
      </w:tr>
      <w:tr w14:paraId="53A9359A">
        <w:tblPrEx>
          <w:tblCellMar>
            <w:top w:w="15" w:type="dxa"/>
            <w:left w:w="15" w:type="dxa"/>
            <w:bottom w:w="15" w:type="dxa"/>
            <w:right w:w="15" w:type="dxa"/>
          </w:tblCellMar>
        </w:tblPrEx>
        <w:trPr>
          <w:trHeight w:val="518"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770EA8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842CBD0">
            <w:pPr>
              <w:spacing w:line="220" w:lineRule="exact"/>
              <w:jc w:val="left"/>
              <w:rPr>
                <w:rFonts w:ascii="仿宋_GB2312" w:hAnsi="宋体" w:eastAsia="仿宋_GB2312" w:cs="仿宋_GB2312"/>
                <w:color w:val="000000"/>
                <w:sz w:val="20"/>
                <w:szCs w:val="20"/>
              </w:rPr>
            </w:pP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FCC0C2D">
            <w:pPr>
              <w:widowControl/>
              <w:spacing w:line="18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即时公示信息的检查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593719">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有限责任公司股东或者股份有限公司发起人认缴和实缴的出资额、出资时间、出资方式等信息。</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F3091D5">
            <w:pPr>
              <w:widowControl/>
              <w:spacing w:line="20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F5D4B9E">
            <w:pPr>
              <w:widowControl/>
              <w:spacing w:line="200" w:lineRule="exact"/>
              <w:jc w:val="center"/>
              <w:textAlignment w:val="center"/>
              <w:rPr>
                <w:rFonts w:ascii="仿宋_GB2312" w:hAnsi="宋体" w:eastAsia="仿宋_GB2312" w:cs="仿宋_GB2312"/>
                <w:color w:val="000000"/>
                <w:kern w:val="0"/>
                <w:sz w:val="20"/>
                <w:szCs w:val="20"/>
                <w:lang w:bidi="ar"/>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非现场检查、书面检查、</w:t>
            </w:r>
          </w:p>
          <w:p w14:paraId="3DA3D41D">
            <w:pPr>
              <w:widowControl/>
              <w:spacing w:line="200" w:lineRule="exact"/>
              <w:jc w:val="center"/>
              <w:textAlignment w:val="center"/>
              <w:rPr>
                <w:rFonts w:ascii="仿宋_GB2312" w:hAnsi="宋体" w:eastAsia="仿宋_GB2312" w:cs="仿宋_GB2312"/>
                <w:color w:val="000000"/>
                <w:kern w:val="0"/>
                <w:sz w:val="20"/>
                <w:szCs w:val="20"/>
                <w:lang w:bidi="ar"/>
              </w:rPr>
            </w:pPr>
            <w:r>
              <w:rPr>
                <w:rFonts w:hint="eastAsia" w:ascii="仿宋_GB2312" w:hAnsi="宋体" w:eastAsia="仿宋_GB2312" w:cs="仿宋_GB2312"/>
                <w:color w:val="000000"/>
                <w:kern w:val="0"/>
                <w:sz w:val="20"/>
                <w:szCs w:val="20"/>
                <w:lang w:bidi="ar"/>
              </w:rPr>
              <w:t>网络检查、</w:t>
            </w:r>
          </w:p>
          <w:p w14:paraId="6648AFCB">
            <w:pPr>
              <w:widowControl/>
              <w:spacing w:line="20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专业机构核查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AFE3B1C">
            <w:pPr>
              <w:widowControl/>
              <w:spacing w:line="20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2FF2CCF">
            <w:pPr>
              <w:spacing w:line="190" w:lineRule="exact"/>
              <w:jc w:val="left"/>
              <w:rPr>
                <w:rFonts w:ascii="仿宋_GB2312" w:hAnsi="宋体" w:eastAsia="仿宋_GB2312" w:cs="仿宋_GB2312"/>
                <w:color w:val="000000"/>
                <w:sz w:val="20"/>
                <w:szCs w:val="20"/>
              </w:rPr>
            </w:pPr>
          </w:p>
        </w:tc>
      </w:tr>
      <w:tr w14:paraId="68D0E512">
        <w:tblPrEx>
          <w:tblCellMar>
            <w:top w:w="15" w:type="dxa"/>
            <w:left w:w="15" w:type="dxa"/>
            <w:bottom w:w="15" w:type="dxa"/>
            <w:right w:w="15" w:type="dxa"/>
          </w:tblCellMar>
        </w:tblPrEx>
        <w:trPr>
          <w:trHeight w:val="387"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9E144FC">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59FB1F9">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22EDD8">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A63AF8">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有限责任公司股东股权转让等股权变更信息。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32E791F">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BF2E24D">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E723BA0">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AC13B81">
            <w:pPr>
              <w:spacing w:line="190" w:lineRule="exact"/>
              <w:jc w:val="left"/>
              <w:rPr>
                <w:rFonts w:ascii="仿宋_GB2312" w:hAnsi="宋体" w:eastAsia="仿宋_GB2312" w:cs="仿宋_GB2312"/>
                <w:color w:val="000000"/>
                <w:sz w:val="20"/>
                <w:szCs w:val="20"/>
              </w:rPr>
            </w:pPr>
          </w:p>
        </w:tc>
      </w:tr>
      <w:tr w14:paraId="2F411401">
        <w:tblPrEx>
          <w:tblCellMar>
            <w:top w:w="15" w:type="dxa"/>
            <w:left w:w="15" w:type="dxa"/>
            <w:bottom w:w="15" w:type="dxa"/>
            <w:right w:w="15" w:type="dxa"/>
          </w:tblCellMar>
        </w:tblPrEx>
        <w:trPr>
          <w:trHeight w:val="9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9F5258">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2C251F4">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DF5A1A8">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1FCC37">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行政许可取得、变更、延续信息。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BA5CBCF">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C8CBB99">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BE269AA">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DC34607">
            <w:pPr>
              <w:spacing w:line="190" w:lineRule="exact"/>
              <w:jc w:val="left"/>
              <w:rPr>
                <w:rFonts w:ascii="仿宋_GB2312" w:hAnsi="宋体" w:eastAsia="仿宋_GB2312" w:cs="仿宋_GB2312"/>
                <w:color w:val="000000"/>
                <w:sz w:val="20"/>
                <w:szCs w:val="20"/>
              </w:rPr>
            </w:pPr>
          </w:p>
        </w:tc>
      </w:tr>
      <w:tr w14:paraId="3CFBB840">
        <w:tblPrEx>
          <w:tblCellMar>
            <w:top w:w="15" w:type="dxa"/>
            <w:left w:w="15" w:type="dxa"/>
            <w:bottom w:w="15" w:type="dxa"/>
            <w:right w:w="15" w:type="dxa"/>
          </w:tblCellMar>
        </w:tblPrEx>
        <w:trPr>
          <w:trHeight w:val="201"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5473C8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3899C1C">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EF658BD">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E822FD">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知识产权出质登记信息。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B318AA7">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9A12FA9">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CC0E612">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0BEC6BC">
            <w:pPr>
              <w:spacing w:line="190" w:lineRule="exact"/>
              <w:jc w:val="left"/>
              <w:rPr>
                <w:rFonts w:ascii="仿宋_GB2312" w:hAnsi="宋体" w:eastAsia="仿宋_GB2312" w:cs="仿宋_GB2312"/>
                <w:color w:val="000000"/>
                <w:sz w:val="20"/>
                <w:szCs w:val="20"/>
              </w:rPr>
            </w:pPr>
          </w:p>
        </w:tc>
      </w:tr>
      <w:tr w14:paraId="65771162">
        <w:tblPrEx>
          <w:tblCellMar>
            <w:top w:w="15" w:type="dxa"/>
            <w:left w:w="15" w:type="dxa"/>
            <w:bottom w:w="15" w:type="dxa"/>
            <w:right w:w="15" w:type="dxa"/>
          </w:tblCellMar>
        </w:tblPrEx>
        <w:trPr>
          <w:trHeight w:val="219"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FBDE84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D45AE18">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1BD95C0">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2CF5B2">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受到行政处罚的信息。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97265A1">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889994">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56C6222">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9F75385">
            <w:pPr>
              <w:spacing w:line="190" w:lineRule="exact"/>
              <w:jc w:val="left"/>
              <w:rPr>
                <w:rFonts w:ascii="仿宋_GB2312" w:hAnsi="宋体" w:eastAsia="仿宋_GB2312" w:cs="仿宋_GB2312"/>
                <w:color w:val="000000"/>
                <w:sz w:val="20"/>
                <w:szCs w:val="20"/>
              </w:rPr>
            </w:pPr>
          </w:p>
        </w:tc>
      </w:tr>
      <w:tr w14:paraId="4A050F55">
        <w:tblPrEx>
          <w:tblCellMar>
            <w:top w:w="15" w:type="dxa"/>
            <w:left w:w="15" w:type="dxa"/>
            <w:bottom w:w="15" w:type="dxa"/>
            <w:right w:w="15" w:type="dxa"/>
          </w:tblCellMar>
        </w:tblPrEx>
        <w:trPr>
          <w:trHeight w:val="144"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C08B63D">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FF1753F">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CF8ACDF">
            <w:pPr>
              <w:spacing w:line="18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0C0F43">
            <w:pPr>
              <w:widowControl/>
              <w:spacing w:line="20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其他依法应当公示的信息。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268D92C">
            <w:pPr>
              <w:spacing w:line="20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F04BD13">
            <w:pPr>
              <w:spacing w:line="20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BBF244">
            <w:pPr>
              <w:spacing w:line="20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4633580">
            <w:pPr>
              <w:spacing w:line="190" w:lineRule="exact"/>
              <w:jc w:val="left"/>
              <w:rPr>
                <w:rFonts w:ascii="仿宋_GB2312" w:hAnsi="宋体" w:eastAsia="仿宋_GB2312" w:cs="仿宋_GB2312"/>
                <w:color w:val="000000"/>
                <w:sz w:val="20"/>
                <w:szCs w:val="20"/>
              </w:rPr>
            </w:pPr>
          </w:p>
        </w:tc>
      </w:tr>
      <w:tr w14:paraId="3B4CBFB5">
        <w:tblPrEx>
          <w:tblCellMar>
            <w:top w:w="15" w:type="dxa"/>
            <w:left w:w="15" w:type="dxa"/>
            <w:bottom w:w="15" w:type="dxa"/>
            <w:right w:w="15" w:type="dxa"/>
          </w:tblCellMar>
        </w:tblPrEx>
        <w:trPr>
          <w:trHeight w:val="1972" w:hRule="atLeast"/>
        </w:trPr>
        <w:tc>
          <w:tcPr>
            <w:tcW w:w="469" w:type="dxa"/>
            <w:vMerge w:val="restart"/>
            <w:tcBorders>
              <w:top w:val="single" w:color="000000" w:sz="4" w:space="0"/>
              <w:left w:val="single" w:color="000000" w:sz="4" w:space="0"/>
              <w:bottom w:val="single" w:color="000000" w:sz="4" w:space="0"/>
              <w:right w:val="single" w:color="000000" w:sz="4" w:space="0"/>
            </w:tcBorders>
            <w:vAlign w:val="center"/>
          </w:tcPr>
          <w:p w14:paraId="51EB0E82">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3</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0D89FA">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价格收费行为检查</w:t>
            </w:r>
          </w:p>
          <w:p w14:paraId="017A38A9">
            <w:pPr>
              <w:widowControl/>
              <w:spacing w:line="220" w:lineRule="exact"/>
              <w:jc w:val="left"/>
              <w:textAlignment w:val="center"/>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8C383">
            <w:pPr>
              <w:widowControl/>
              <w:spacing w:line="18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对经营者价格行为的监督检查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DF73E">
            <w:pPr>
              <w:widowControl/>
              <w:spacing w:line="20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检查是否存在下列行为：不执行政府定价、政府指导价的行为；不执行法定价格紧急措施、价格干预措施的行为；不正当价格违法行为；不按规定明码标价的行为等。</w:t>
            </w:r>
          </w:p>
        </w:tc>
        <w:tc>
          <w:tcPr>
            <w:tcW w:w="1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DA475">
            <w:pPr>
              <w:widowControl/>
              <w:spacing w:line="20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经营者</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A1B05">
            <w:pPr>
              <w:widowControl/>
              <w:spacing w:line="20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E9B39">
            <w:pPr>
              <w:widowControl/>
              <w:spacing w:line="20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92A99">
            <w:pPr>
              <w:widowControl/>
              <w:spacing w:line="19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 xml:space="preserve">1.《价格法》第十二条、第十三条、第十四条、第三十九条、第四十条、四十二条。    </w:t>
            </w:r>
            <w:r>
              <w:rPr>
                <w:rFonts w:hint="eastAsia" w:ascii="仿宋_GB2312" w:hAnsi="宋体" w:eastAsia="仿宋_GB2312" w:cs="仿宋_GB2312"/>
                <w:kern w:val="0"/>
                <w:sz w:val="20"/>
                <w:szCs w:val="20"/>
                <w:lang w:bidi="ar"/>
              </w:rPr>
              <w:br w:type="textWrapping"/>
            </w:r>
            <w:r>
              <w:rPr>
                <w:rFonts w:hint="eastAsia" w:ascii="仿宋_GB2312" w:hAnsi="宋体" w:eastAsia="仿宋_GB2312" w:cs="仿宋_GB2312"/>
                <w:kern w:val="0"/>
                <w:sz w:val="20"/>
                <w:szCs w:val="20"/>
                <w:lang w:bidi="ar"/>
              </w:rPr>
              <w:t xml:space="preserve">2.《价格违法行为行政处罚规定》第四条至第十五条。                   </w:t>
            </w:r>
            <w:r>
              <w:rPr>
                <w:rFonts w:hint="eastAsia" w:ascii="仿宋_GB2312" w:hAnsi="宋体" w:eastAsia="仿宋_GB2312" w:cs="仿宋_GB2312"/>
                <w:kern w:val="0"/>
                <w:sz w:val="20"/>
                <w:szCs w:val="20"/>
                <w:lang w:bidi="ar"/>
              </w:rPr>
              <w:br w:type="textWrapping"/>
            </w:r>
            <w:r>
              <w:rPr>
                <w:rFonts w:hint="eastAsia" w:ascii="仿宋_GB2312" w:hAnsi="宋体" w:eastAsia="仿宋_GB2312" w:cs="仿宋_GB2312"/>
                <w:kern w:val="0"/>
                <w:sz w:val="20"/>
                <w:szCs w:val="20"/>
                <w:lang w:bidi="ar"/>
              </w:rPr>
              <w:t xml:space="preserve">3.《明码标价和禁止价格欺诈规定》第四条至第八条、第十条、第十一条、第十三条至第二十六条。 </w:t>
            </w:r>
            <w:r>
              <w:rPr>
                <w:rFonts w:hint="eastAsia" w:ascii="仿宋_GB2312" w:hAnsi="宋体" w:eastAsia="仿宋_GB2312" w:cs="仿宋_GB2312"/>
                <w:kern w:val="0"/>
                <w:sz w:val="20"/>
                <w:szCs w:val="20"/>
                <w:lang w:bidi="ar"/>
              </w:rPr>
              <w:br w:type="textWrapping"/>
            </w:r>
            <w:r>
              <w:rPr>
                <w:rFonts w:hint="eastAsia" w:ascii="仿宋_GB2312" w:hAnsi="宋体" w:eastAsia="仿宋_GB2312" w:cs="仿宋_GB2312"/>
                <w:kern w:val="0"/>
                <w:sz w:val="20"/>
                <w:szCs w:val="20"/>
                <w:lang w:bidi="ar"/>
              </w:rPr>
              <w:t>4.《山东省服务价格管理办法》第十四条、第二十一条。</w:t>
            </w:r>
            <w:r>
              <w:rPr>
                <w:rFonts w:hint="eastAsia" w:ascii="仿宋_GB2312" w:hAnsi="宋体" w:eastAsia="仿宋_GB2312" w:cs="仿宋_GB2312"/>
                <w:kern w:val="0"/>
                <w:sz w:val="20"/>
                <w:szCs w:val="20"/>
                <w:lang w:bidi="ar"/>
              </w:rPr>
              <w:br w:type="textWrapping"/>
            </w:r>
            <w:r>
              <w:rPr>
                <w:rFonts w:hint="eastAsia" w:ascii="仿宋_GB2312" w:hAnsi="宋体" w:eastAsia="仿宋_GB2312" w:cs="仿宋_GB2312"/>
                <w:kern w:val="0"/>
                <w:sz w:val="20"/>
                <w:szCs w:val="20"/>
                <w:lang w:bidi="ar"/>
              </w:rPr>
              <w:t>5.《山东省物业服务收费管理办法》第四十五至第四十九条。</w:t>
            </w:r>
          </w:p>
        </w:tc>
      </w:tr>
      <w:tr w14:paraId="65F42099">
        <w:tblPrEx>
          <w:tblCellMar>
            <w:top w:w="15" w:type="dxa"/>
            <w:left w:w="15" w:type="dxa"/>
            <w:bottom w:w="15" w:type="dxa"/>
            <w:right w:w="15" w:type="dxa"/>
          </w:tblCellMar>
        </w:tblPrEx>
        <w:trPr>
          <w:trHeight w:val="1703"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0E308B9A">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42E1B15B">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F20A5">
            <w:pPr>
              <w:widowControl/>
              <w:spacing w:line="18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对国家机关、事业单位、代行政府职能的社会团体以及其他组织的检查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F4ED9">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违反规定设立行政事业性收费项目的；违反规定擅自改变行政事业性收费的主体、范围、对象、标准和期限的；对以明令取消、暂停执行或者降低标准的行政事业性收费，仍然按照原定项目、标准继续收费的；将职责范围内的行政管理事项转移到第三方机构，强制或者变相强制收费的。</w:t>
            </w:r>
          </w:p>
        </w:tc>
        <w:tc>
          <w:tcPr>
            <w:tcW w:w="1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D3BEF">
            <w:pPr>
              <w:widowControl/>
              <w:spacing w:line="18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国家机关、事业单位、代行政府职能的社会团体以及其他组织</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D8945">
            <w:pPr>
              <w:widowControl/>
              <w:spacing w:line="18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B1C0F">
            <w:pPr>
              <w:widowControl/>
              <w:spacing w:line="18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58F0C">
            <w:pPr>
              <w:widowControl/>
              <w:spacing w:line="18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1.《山东省行政事业性收费管理条例》第十二条。</w:t>
            </w:r>
            <w:r>
              <w:rPr>
                <w:rFonts w:hint="eastAsia" w:ascii="仿宋_GB2312" w:hAnsi="宋体" w:eastAsia="仿宋_GB2312" w:cs="仿宋_GB2312"/>
                <w:kern w:val="0"/>
                <w:sz w:val="20"/>
                <w:szCs w:val="20"/>
                <w:lang w:bidi="ar"/>
              </w:rPr>
              <w:br w:type="textWrapping"/>
            </w:r>
            <w:r>
              <w:rPr>
                <w:rFonts w:hint="eastAsia" w:ascii="仿宋_GB2312" w:hAnsi="宋体" w:eastAsia="仿宋_GB2312" w:cs="仿宋_GB2312"/>
                <w:kern w:val="0"/>
                <w:sz w:val="20"/>
                <w:szCs w:val="20"/>
                <w:lang w:bidi="ar"/>
              </w:rPr>
              <w:t>2.《山东省行政性事业性收费管理条例实施办法》第十五条。</w:t>
            </w:r>
          </w:p>
        </w:tc>
      </w:tr>
      <w:tr w14:paraId="6528D061">
        <w:tblPrEx>
          <w:tblCellMar>
            <w:top w:w="15" w:type="dxa"/>
            <w:left w:w="15" w:type="dxa"/>
            <w:bottom w:w="15" w:type="dxa"/>
            <w:right w:w="15" w:type="dxa"/>
          </w:tblCellMar>
        </w:tblPrEx>
        <w:trPr>
          <w:trHeight w:val="2056" w:hRule="atLeast"/>
        </w:trPr>
        <w:tc>
          <w:tcPr>
            <w:tcW w:w="469" w:type="dxa"/>
            <w:tcBorders>
              <w:top w:val="single" w:color="000000" w:sz="4" w:space="0"/>
              <w:left w:val="single" w:color="000000" w:sz="4" w:space="0"/>
              <w:bottom w:val="single" w:color="000000" w:sz="4" w:space="0"/>
              <w:right w:val="single" w:color="000000" w:sz="4" w:space="0"/>
            </w:tcBorders>
            <w:vAlign w:val="center"/>
          </w:tcPr>
          <w:p w14:paraId="0B00AFF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4</w:t>
            </w:r>
          </w:p>
        </w:tc>
        <w:tc>
          <w:tcPr>
            <w:tcW w:w="956" w:type="dxa"/>
            <w:tcBorders>
              <w:top w:val="single" w:color="000000" w:sz="4" w:space="0"/>
              <w:left w:val="single" w:color="000000" w:sz="4" w:space="0"/>
              <w:bottom w:val="single" w:color="000000" w:sz="4" w:space="0"/>
              <w:right w:val="single" w:color="000000" w:sz="4" w:space="0"/>
            </w:tcBorders>
            <w:vAlign w:val="center"/>
          </w:tcPr>
          <w:p w14:paraId="4CAFEA91">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直销行为检查</w:t>
            </w:r>
          </w:p>
        </w:tc>
        <w:tc>
          <w:tcPr>
            <w:tcW w:w="1604" w:type="dxa"/>
            <w:tcBorders>
              <w:top w:val="single" w:color="000000" w:sz="4" w:space="0"/>
              <w:left w:val="single" w:color="000000" w:sz="4" w:space="0"/>
              <w:bottom w:val="single" w:color="000000" w:sz="4" w:space="0"/>
              <w:right w:val="single" w:color="000000" w:sz="4" w:space="0"/>
            </w:tcBorders>
            <w:vAlign w:val="center"/>
          </w:tcPr>
          <w:p w14:paraId="14292B10">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对直销企业及其直销活动的监督检查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19D3386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检查是否存在下列行为：重大变更情况未经国务院商务主管部门批准；未按月支付直销员报酬，支付给直销员的报酬未按照直销员本人直接向消费者销售产品的收入计算，直销员报酬总额超过直销员本人直接向消费者销售产品收入的30％；未建立完备的信息报备和披露制度，未按照有关法规、规章要求报备和披露信息。</w:t>
            </w:r>
          </w:p>
        </w:tc>
        <w:tc>
          <w:tcPr>
            <w:tcW w:w="1894" w:type="dxa"/>
            <w:tcBorders>
              <w:top w:val="single" w:color="000000" w:sz="4" w:space="0"/>
              <w:left w:val="single" w:color="000000" w:sz="4" w:space="0"/>
              <w:bottom w:val="single" w:color="000000" w:sz="4" w:space="0"/>
              <w:right w:val="single" w:color="000000" w:sz="4" w:space="0"/>
            </w:tcBorders>
            <w:vAlign w:val="center"/>
          </w:tcPr>
          <w:p w14:paraId="0AA42767">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省内注册的直销企业总公司</w:t>
            </w:r>
          </w:p>
        </w:tc>
        <w:tc>
          <w:tcPr>
            <w:tcW w:w="1195" w:type="dxa"/>
            <w:tcBorders>
              <w:top w:val="single" w:color="000000" w:sz="4" w:space="0"/>
              <w:left w:val="single" w:color="000000" w:sz="4" w:space="0"/>
              <w:bottom w:val="single" w:color="000000" w:sz="4" w:space="0"/>
              <w:right w:val="single" w:color="000000" w:sz="4" w:space="0"/>
            </w:tcBorders>
            <w:vAlign w:val="center"/>
          </w:tcPr>
          <w:p w14:paraId="1B75E721">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网络检查等</w:t>
            </w:r>
          </w:p>
        </w:tc>
        <w:tc>
          <w:tcPr>
            <w:tcW w:w="1318" w:type="dxa"/>
            <w:tcBorders>
              <w:top w:val="single" w:color="000000" w:sz="4" w:space="0"/>
              <w:left w:val="single" w:color="000000" w:sz="4" w:space="0"/>
              <w:bottom w:val="single" w:color="000000" w:sz="4" w:space="0"/>
              <w:right w:val="single" w:color="000000" w:sz="4" w:space="0"/>
            </w:tcBorders>
            <w:vAlign w:val="center"/>
          </w:tcPr>
          <w:p w14:paraId="62D8BC7A">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vAlign w:val="center"/>
          </w:tcPr>
          <w:p w14:paraId="1D7C7F7E">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 xml:space="preserve">1.《直销管理条例》第七条、第八条、第十一条、第二十四条、第二十八条、第四十一条、第四十九条、第五十条。                           </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2.《直销企业信息报备、披露管理办法》第四条、第五条、第六条。</w:t>
            </w:r>
          </w:p>
        </w:tc>
      </w:tr>
      <w:tr w14:paraId="4BEBB2F2">
        <w:tblPrEx>
          <w:tblCellMar>
            <w:top w:w="15" w:type="dxa"/>
            <w:left w:w="15" w:type="dxa"/>
            <w:bottom w:w="15" w:type="dxa"/>
            <w:right w:w="15" w:type="dxa"/>
          </w:tblCellMar>
        </w:tblPrEx>
        <w:trPr>
          <w:trHeight w:val="453" w:hRule="atLeast"/>
        </w:trPr>
        <w:tc>
          <w:tcPr>
            <w:tcW w:w="469" w:type="dxa"/>
            <w:tcBorders>
              <w:top w:val="single" w:color="000000" w:sz="4" w:space="0"/>
              <w:left w:val="single" w:color="000000" w:sz="4" w:space="0"/>
              <w:bottom w:val="single" w:color="000000" w:sz="4" w:space="0"/>
              <w:right w:val="single" w:color="000000" w:sz="4" w:space="0"/>
            </w:tcBorders>
            <w:vAlign w:val="center"/>
          </w:tcPr>
          <w:p w14:paraId="561D4737">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5</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5EAE0">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对粮食经营活动中的价格违法行为的监督检查</w:t>
            </w: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572AF">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对粮食经营者价格活动的检查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01708">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检查是否存在压级压价、抬级抬价；不执行最低收购价政策；不按规定明码标价的行为。</w:t>
            </w:r>
          </w:p>
        </w:tc>
        <w:tc>
          <w:tcPr>
            <w:tcW w:w="1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9EEA7">
            <w:pPr>
              <w:widowControl/>
              <w:spacing w:line="22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国有粮食企业和基层粮库</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509EA">
            <w:pPr>
              <w:widowControl/>
              <w:spacing w:line="22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37E4A">
            <w:pPr>
              <w:widowControl/>
              <w:spacing w:line="22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6D238">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 xml:space="preserve">1.《价格法》第十二条、第十三条、第十四条、第二十九条、第三十九条、第四十条、四十二条。              </w:t>
            </w:r>
            <w:r>
              <w:rPr>
                <w:rFonts w:hint="eastAsia" w:ascii="仿宋_GB2312" w:hAnsi="宋体" w:eastAsia="仿宋_GB2312" w:cs="仿宋_GB2312"/>
                <w:kern w:val="0"/>
                <w:sz w:val="20"/>
                <w:szCs w:val="20"/>
                <w:lang w:bidi="ar"/>
              </w:rPr>
              <w:br w:type="textWrapping"/>
            </w:r>
            <w:r>
              <w:rPr>
                <w:rFonts w:hint="eastAsia" w:ascii="仿宋_GB2312" w:hAnsi="宋体" w:eastAsia="仿宋_GB2312" w:cs="仿宋_GB2312"/>
                <w:kern w:val="0"/>
                <w:sz w:val="20"/>
                <w:szCs w:val="20"/>
                <w:lang w:bidi="ar"/>
              </w:rPr>
              <w:t>2.《价格违法行为行政处罚规定》第八条、第十条、第十一条、第十三条、第十四条、第十五条。</w:t>
            </w:r>
            <w:r>
              <w:rPr>
                <w:rFonts w:hint="eastAsia" w:ascii="仿宋_GB2312" w:hAnsi="宋体" w:eastAsia="仿宋_GB2312" w:cs="仿宋_GB2312"/>
                <w:kern w:val="0"/>
                <w:sz w:val="20"/>
                <w:szCs w:val="20"/>
                <w:lang w:bidi="ar"/>
              </w:rPr>
              <w:br w:type="textWrapping"/>
            </w:r>
            <w:r>
              <w:rPr>
                <w:rFonts w:hint="eastAsia" w:ascii="仿宋_GB2312" w:hAnsi="宋体" w:eastAsia="仿宋_GB2312" w:cs="仿宋_GB2312"/>
                <w:kern w:val="0"/>
                <w:sz w:val="20"/>
                <w:szCs w:val="20"/>
                <w:lang w:bidi="ar"/>
              </w:rPr>
              <w:t>3.《粮食流通管理条例》第三十九条、第四十四条。</w:t>
            </w:r>
          </w:p>
        </w:tc>
      </w:tr>
      <w:tr w14:paraId="79B7248C">
        <w:tblPrEx>
          <w:tblCellMar>
            <w:top w:w="15" w:type="dxa"/>
            <w:left w:w="15" w:type="dxa"/>
            <w:bottom w:w="15" w:type="dxa"/>
            <w:right w:w="15" w:type="dxa"/>
          </w:tblCellMar>
        </w:tblPrEx>
        <w:trPr>
          <w:trHeight w:val="355" w:hRule="atLeast"/>
        </w:trPr>
        <w:tc>
          <w:tcPr>
            <w:tcW w:w="469" w:type="dxa"/>
            <w:vMerge w:val="restart"/>
            <w:tcBorders>
              <w:top w:val="single" w:color="000000" w:sz="4" w:space="0"/>
              <w:left w:val="single" w:color="000000" w:sz="4" w:space="0"/>
              <w:bottom w:val="single" w:color="000000" w:sz="4" w:space="0"/>
              <w:right w:val="single" w:color="000000" w:sz="4" w:space="0"/>
            </w:tcBorders>
            <w:vAlign w:val="center"/>
          </w:tcPr>
          <w:p w14:paraId="6852BFD8">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6</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C59ABC">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电子商务经营行为监督检查</w:t>
            </w: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5F304B">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对电子商务平台经营者履行主体责任的检查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3F60D">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公示信息或者链接标识。</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0C0B18">
            <w:pPr>
              <w:widowControl/>
              <w:spacing w:line="22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C45487">
            <w:pPr>
              <w:widowControl/>
              <w:spacing w:line="22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现场检查、</w:t>
            </w:r>
            <w:r>
              <w:rPr>
                <w:rFonts w:hint="eastAsia" w:ascii="仿宋_GB2312" w:hAnsi="宋体" w:eastAsia="仿宋_GB2312" w:cs="仿宋_GB2312"/>
                <w:kern w:val="0"/>
                <w:sz w:val="20"/>
                <w:szCs w:val="20"/>
                <w:lang w:bidi="ar"/>
              </w:rPr>
              <w:br w:type="textWrapping"/>
            </w:r>
            <w:r>
              <w:rPr>
                <w:rFonts w:hint="eastAsia" w:ascii="仿宋_GB2312" w:hAnsi="宋体" w:eastAsia="仿宋_GB2312" w:cs="仿宋_GB2312"/>
                <w:kern w:val="0"/>
                <w:sz w:val="20"/>
                <w:szCs w:val="20"/>
                <w:lang w:bidi="ar"/>
              </w:rPr>
              <w:t>书面检查、</w:t>
            </w:r>
            <w:r>
              <w:rPr>
                <w:rFonts w:hint="eastAsia" w:ascii="仿宋_GB2312" w:hAnsi="宋体" w:eastAsia="仿宋_GB2312" w:cs="仿宋_GB2312"/>
                <w:kern w:val="0"/>
                <w:sz w:val="20"/>
                <w:szCs w:val="20"/>
                <w:lang w:bidi="ar"/>
              </w:rPr>
              <w:br w:type="textWrapping"/>
            </w:r>
            <w:r>
              <w:rPr>
                <w:rFonts w:hint="eastAsia" w:ascii="仿宋_GB2312" w:hAnsi="宋体" w:eastAsia="仿宋_GB2312" w:cs="仿宋_GB2312"/>
                <w:kern w:val="0"/>
                <w:sz w:val="20"/>
                <w:szCs w:val="20"/>
                <w:lang w:bidi="ar"/>
              </w:rPr>
              <w:t>非现场检查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10E541">
            <w:pPr>
              <w:widowControl/>
              <w:spacing w:line="22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496EBE">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《电子商务法》第二十七条、第三十一条、第三十二条、第三十三条、第三十四条、第三十六条、第三十七条、第三十九条、第四十条。</w:t>
            </w:r>
          </w:p>
        </w:tc>
      </w:tr>
      <w:tr w14:paraId="2D8CA2DB">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59B39626">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48E2809C">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039F461B">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50AF36F2">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登记核验真实信息情况。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7685C763">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26659813">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60332990">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6BB82343">
            <w:pPr>
              <w:spacing w:line="220" w:lineRule="exact"/>
              <w:jc w:val="left"/>
              <w:rPr>
                <w:rFonts w:ascii="仿宋_GB2312" w:hAnsi="宋体" w:eastAsia="仿宋_GB2312" w:cs="仿宋_GB2312"/>
                <w:color w:val="000000"/>
                <w:sz w:val="20"/>
                <w:szCs w:val="20"/>
              </w:rPr>
            </w:pPr>
          </w:p>
        </w:tc>
      </w:tr>
      <w:tr w14:paraId="79CF692A">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26759766">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38F076BD">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354BF7F8">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1F38FDF5">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对平台内用户管理情况。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691F9DD6">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2C77E485">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128080DC">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0963EEC5">
            <w:pPr>
              <w:spacing w:line="220" w:lineRule="exact"/>
              <w:jc w:val="left"/>
              <w:rPr>
                <w:rFonts w:ascii="仿宋_GB2312" w:hAnsi="宋体" w:eastAsia="仿宋_GB2312" w:cs="仿宋_GB2312"/>
                <w:color w:val="000000"/>
                <w:sz w:val="20"/>
                <w:szCs w:val="20"/>
              </w:rPr>
            </w:pPr>
          </w:p>
        </w:tc>
      </w:tr>
      <w:tr w14:paraId="323CF55E">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168643D4">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497ADE4C">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45D29B09">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5004627C">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信息保管情况。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7159A3F9">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2FE1B766">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65DDC3C7">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63DC6028">
            <w:pPr>
              <w:spacing w:line="220" w:lineRule="exact"/>
              <w:jc w:val="left"/>
              <w:rPr>
                <w:rFonts w:ascii="仿宋_GB2312" w:hAnsi="宋体" w:eastAsia="仿宋_GB2312" w:cs="仿宋_GB2312"/>
                <w:color w:val="000000"/>
                <w:sz w:val="20"/>
                <w:szCs w:val="20"/>
              </w:rPr>
            </w:pPr>
          </w:p>
        </w:tc>
      </w:tr>
      <w:tr w14:paraId="65DD4BF0">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61A34057">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1B0E1921">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74D0B35B">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5AA37AC2">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报送信息情况。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39272DF0">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6C7F5FCA">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6618365F">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3E51ED17">
            <w:pPr>
              <w:spacing w:line="220" w:lineRule="exact"/>
              <w:jc w:val="left"/>
              <w:rPr>
                <w:rFonts w:ascii="仿宋_GB2312" w:hAnsi="宋体" w:eastAsia="仿宋_GB2312" w:cs="仿宋_GB2312"/>
                <w:color w:val="000000"/>
                <w:sz w:val="20"/>
                <w:szCs w:val="20"/>
              </w:rPr>
            </w:pPr>
          </w:p>
        </w:tc>
      </w:tr>
      <w:tr w14:paraId="4B0971C2">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5A4009F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111C952A">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35420262">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40AA4C39">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制定平台服务协议和交易规则情况。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1CEE7D22">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005A7567">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672E8DAE">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7068A010">
            <w:pPr>
              <w:spacing w:line="220" w:lineRule="exact"/>
              <w:jc w:val="left"/>
              <w:rPr>
                <w:rFonts w:ascii="仿宋_GB2312" w:hAnsi="宋体" w:eastAsia="仿宋_GB2312" w:cs="仿宋_GB2312"/>
                <w:color w:val="000000"/>
                <w:sz w:val="20"/>
                <w:szCs w:val="20"/>
              </w:rPr>
            </w:pPr>
          </w:p>
        </w:tc>
      </w:tr>
      <w:tr w14:paraId="062206A0">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1DA6FB7C">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1FEAEAA9">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4DED2D2A">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746BC916">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公示平台服务协议和交易规则信息情况。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01A2264A">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4A270C18">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6BF55C73">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3611389E">
            <w:pPr>
              <w:spacing w:line="220" w:lineRule="exact"/>
              <w:jc w:val="left"/>
              <w:rPr>
                <w:rFonts w:ascii="仿宋_GB2312" w:hAnsi="宋体" w:eastAsia="仿宋_GB2312" w:cs="仿宋_GB2312"/>
                <w:color w:val="000000"/>
                <w:sz w:val="20"/>
                <w:szCs w:val="20"/>
              </w:rPr>
            </w:pPr>
          </w:p>
        </w:tc>
      </w:tr>
      <w:tr w14:paraId="52EC451B">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191224CE">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4A57FDA5">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12FA5E89">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33719242">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修改平台服务协议和交易规则情况。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44355282">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05F257BA">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209423C6">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78B56BBD">
            <w:pPr>
              <w:spacing w:line="220" w:lineRule="exact"/>
              <w:jc w:val="left"/>
              <w:rPr>
                <w:rFonts w:ascii="仿宋_GB2312" w:hAnsi="宋体" w:eastAsia="仿宋_GB2312" w:cs="仿宋_GB2312"/>
                <w:color w:val="000000"/>
                <w:sz w:val="20"/>
                <w:szCs w:val="20"/>
              </w:rPr>
            </w:pPr>
          </w:p>
        </w:tc>
      </w:tr>
      <w:tr w14:paraId="736B0FFA">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7DEE756A">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00FFA2AF">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308F44C5">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35BE7D4D">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区分自营的业务情况。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7A09554A">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7EC83832">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1C869070">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2BDE802C">
            <w:pPr>
              <w:spacing w:line="220" w:lineRule="exact"/>
              <w:jc w:val="left"/>
              <w:rPr>
                <w:rFonts w:ascii="仿宋_GB2312" w:hAnsi="宋体" w:eastAsia="仿宋_GB2312" w:cs="仿宋_GB2312"/>
                <w:color w:val="000000"/>
                <w:sz w:val="20"/>
                <w:szCs w:val="20"/>
              </w:rPr>
            </w:pPr>
          </w:p>
        </w:tc>
      </w:tr>
      <w:tr w14:paraId="61D58452">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3D7A5AC8">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73650ECE">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6973F3D5">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25F91436">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区分登记办理情况。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761FE9BB">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2DDB66AF">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005D0FEF">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491703D5">
            <w:pPr>
              <w:spacing w:line="220" w:lineRule="exact"/>
              <w:jc w:val="left"/>
              <w:rPr>
                <w:rFonts w:ascii="仿宋_GB2312" w:hAnsi="宋体" w:eastAsia="仿宋_GB2312" w:cs="仿宋_GB2312"/>
                <w:color w:val="000000"/>
                <w:sz w:val="20"/>
                <w:szCs w:val="20"/>
              </w:rPr>
            </w:pPr>
          </w:p>
        </w:tc>
      </w:tr>
      <w:tr w14:paraId="212277FB">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021BE982">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1ED6F1EC">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2CAC542C">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5C1BC7F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建立检查监控制度情况。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1CF3075D">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553C99C7">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61BBFD0C">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6B33CD44">
            <w:pPr>
              <w:spacing w:line="220" w:lineRule="exact"/>
              <w:jc w:val="left"/>
              <w:rPr>
                <w:rFonts w:ascii="仿宋_GB2312" w:hAnsi="宋体" w:eastAsia="仿宋_GB2312" w:cs="仿宋_GB2312"/>
                <w:color w:val="000000"/>
                <w:sz w:val="20"/>
                <w:szCs w:val="20"/>
              </w:rPr>
            </w:pPr>
          </w:p>
        </w:tc>
      </w:tr>
      <w:tr w14:paraId="0DB7DA8C">
        <w:tblPrEx>
          <w:tblCellMar>
            <w:top w:w="15" w:type="dxa"/>
            <w:left w:w="15" w:type="dxa"/>
            <w:bottom w:w="15" w:type="dxa"/>
            <w:right w:w="15" w:type="dxa"/>
          </w:tblCellMar>
        </w:tblPrEx>
        <w:trPr>
          <w:trHeight w:val="320"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6A74F414">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2C7D01E2">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7B59CAFA">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75BE77C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提供信用评价情况。</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66786953">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2CB89E4E">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4CB4223B">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0F5096E5">
            <w:pPr>
              <w:spacing w:line="220" w:lineRule="exact"/>
              <w:jc w:val="left"/>
              <w:rPr>
                <w:rFonts w:ascii="仿宋_GB2312" w:hAnsi="宋体" w:eastAsia="仿宋_GB2312" w:cs="仿宋_GB2312"/>
                <w:color w:val="000000"/>
                <w:sz w:val="20"/>
                <w:szCs w:val="20"/>
              </w:rPr>
            </w:pPr>
          </w:p>
        </w:tc>
      </w:tr>
      <w:tr w14:paraId="618031F7">
        <w:tblPrEx>
          <w:tblCellMar>
            <w:top w:w="15" w:type="dxa"/>
            <w:left w:w="15" w:type="dxa"/>
            <w:bottom w:w="15" w:type="dxa"/>
            <w:right w:w="15" w:type="dxa"/>
          </w:tblCellMar>
        </w:tblPrEx>
        <w:trPr>
          <w:trHeight w:val="389" w:hRule="atLeast"/>
        </w:trPr>
        <w:tc>
          <w:tcPr>
            <w:tcW w:w="469" w:type="dxa"/>
            <w:vMerge w:val="restart"/>
            <w:tcBorders>
              <w:top w:val="single" w:color="000000" w:sz="4" w:space="0"/>
              <w:left w:val="single" w:color="000000" w:sz="4" w:space="0"/>
              <w:bottom w:val="single" w:color="000000" w:sz="4" w:space="0"/>
              <w:right w:val="single" w:color="000000" w:sz="4" w:space="0"/>
            </w:tcBorders>
            <w:vAlign w:val="center"/>
          </w:tcPr>
          <w:p w14:paraId="54A737B4">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7</w:t>
            </w:r>
          </w:p>
        </w:tc>
        <w:tc>
          <w:tcPr>
            <w:tcW w:w="956" w:type="dxa"/>
            <w:vMerge w:val="restart"/>
            <w:tcBorders>
              <w:top w:val="single" w:color="000000" w:sz="4" w:space="0"/>
              <w:left w:val="single" w:color="000000" w:sz="4" w:space="0"/>
              <w:bottom w:val="single" w:color="000000" w:sz="4" w:space="0"/>
              <w:right w:val="single" w:color="000000" w:sz="4" w:space="0"/>
            </w:tcBorders>
            <w:vAlign w:val="center"/>
          </w:tcPr>
          <w:p w14:paraId="29C82EE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拍卖等领域市场规范管理检查</w:t>
            </w:r>
          </w:p>
        </w:tc>
        <w:tc>
          <w:tcPr>
            <w:tcW w:w="1604" w:type="dxa"/>
            <w:tcBorders>
              <w:top w:val="single" w:color="000000" w:sz="4" w:space="0"/>
              <w:left w:val="single" w:color="000000" w:sz="4" w:space="0"/>
              <w:bottom w:val="single" w:color="000000" w:sz="4" w:space="0"/>
              <w:right w:val="single" w:color="000000" w:sz="4" w:space="0"/>
            </w:tcBorders>
            <w:vAlign w:val="center"/>
          </w:tcPr>
          <w:p w14:paraId="76BB686E">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拍卖活动经营资格的检查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4CF84BA3">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拍卖许可信息。</w:t>
            </w:r>
          </w:p>
        </w:tc>
        <w:tc>
          <w:tcPr>
            <w:tcW w:w="1894" w:type="dxa"/>
            <w:vMerge w:val="restart"/>
            <w:tcBorders>
              <w:top w:val="single" w:color="000000" w:sz="4" w:space="0"/>
              <w:left w:val="single" w:color="000000" w:sz="4" w:space="0"/>
              <w:bottom w:val="single" w:color="000000" w:sz="4" w:space="0"/>
              <w:right w:val="single" w:color="000000" w:sz="4" w:space="0"/>
            </w:tcBorders>
            <w:vAlign w:val="center"/>
          </w:tcPr>
          <w:p w14:paraId="0E303BC8">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vAlign w:val="center"/>
          </w:tcPr>
          <w:p w14:paraId="4E92495C">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vMerge w:val="restart"/>
            <w:tcBorders>
              <w:top w:val="single" w:color="000000" w:sz="4" w:space="0"/>
              <w:left w:val="single" w:color="000000" w:sz="4" w:space="0"/>
              <w:bottom w:val="single" w:color="000000" w:sz="4" w:space="0"/>
              <w:right w:val="single" w:color="000000" w:sz="4" w:space="0"/>
            </w:tcBorders>
            <w:vAlign w:val="center"/>
          </w:tcPr>
          <w:p w14:paraId="5469D712">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vAlign w:val="center"/>
          </w:tcPr>
          <w:p w14:paraId="238CA28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1.《拍卖法》第十一条、第六十条。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2.《拍卖监督管理办法》第四条、第十一条。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3.《文物保护法》第五十三条、第五十四条、第七十二条、第七十三条。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4.《二手车流通管理办法》第七条、第三十二条。</w:t>
            </w:r>
          </w:p>
        </w:tc>
      </w:tr>
      <w:tr w14:paraId="407101D6">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036978A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6DCAA563">
            <w:pPr>
              <w:spacing w:line="220" w:lineRule="exact"/>
              <w:jc w:val="left"/>
              <w:rPr>
                <w:rFonts w:ascii="仿宋_GB2312" w:hAnsi="宋体" w:eastAsia="仿宋_GB2312" w:cs="仿宋_GB2312"/>
                <w:color w:val="000000"/>
                <w:sz w:val="20"/>
                <w:szCs w:val="20"/>
              </w:rPr>
            </w:pPr>
          </w:p>
        </w:tc>
        <w:tc>
          <w:tcPr>
            <w:tcW w:w="1604" w:type="dxa"/>
            <w:vMerge w:val="restart"/>
            <w:tcBorders>
              <w:top w:val="single" w:color="000000" w:sz="4" w:space="0"/>
              <w:left w:val="single" w:color="000000" w:sz="4" w:space="0"/>
              <w:bottom w:val="single" w:color="000000" w:sz="4" w:space="0"/>
              <w:right w:val="single" w:color="000000" w:sz="4" w:space="0"/>
            </w:tcBorders>
            <w:vAlign w:val="center"/>
          </w:tcPr>
          <w:p w14:paraId="204128E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文物经营活动经营资格的检查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559F446C">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文物拍卖许可信息。</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50F5A58E">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409FAB71">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5A89EB1A">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47F3CE8B">
            <w:pPr>
              <w:spacing w:line="220" w:lineRule="exact"/>
              <w:jc w:val="left"/>
              <w:rPr>
                <w:rFonts w:ascii="仿宋_GB2312" w:hAnsi="宋体" w:eastAsia="仿宋_GB2312" w:cs="仿宋_GB2312"/>
                <w:color w:val="000000"/>
                <w:sz w:val="20"/>
                <w:szCs w:val="20"/>
              </w:rPr>
            </w:pPr>
          </w:p>
        </w:tc>
      </w:tr>
      <w:tr w14:paraId="0D857205">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3BFD44D1">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0CAD9541">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23F6E129">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34551B4F">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文物商店设立许可信息。</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0E6E68EE">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4AAAD018">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74EA8D24">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3E405873">
            <w:pPr>
              <w:spacing w:line="220" w:lineRule="exact"/>
              <w:jc w:val="left"/>
              <w:rPr>
                <w:rFonts w:ascii="仿宋_GB2312" w:hAnsi="宋体" w:eastAsia="仿宋_GB2312" w:cs="仿宋_GB2312"/>
                <w:color w:val="000000"/>
                <w:sz w:val="20"/>
                <w:szCs w:val="20"/>
              </w:rPr>
            </w:pPr>
          </w:p>
        </w:tc>
      </w:tr>
      <w:tr w14:paraId="65EAF96E">
        <w:tblPrEx>
          <w:tblCellMar>
            <w:top w:w="15" w:type="dxa"/>
            <w:left w:w="15" w:type="dxa"/>
            <w:bottom w:w="15" w:type="dxa"/>
            <w:right w:w="15" w:type="dxa"/>
          </w:tblCellMar>
        </w:tblPrEx>
        <w:trPr>
          <w:trHeight w:val="637" w:hRule="atLeast"/>
        </w:trPr>
        <w:tc>
          <w:tcPr>
            <w:tcW w:w="469" w:type="dxa"/>
            <w:vMerge w:val="continue"/>
            <w:tcBorders>
              <w:top w:val="single" w:color="000000" w:sz="4" w:space="0"/>
              <w:left w:val="single" w:color="000000" w:sz="4" w:space="0"/>
              <w:bottom w:val="single" w:color="auto" w:sz="4" w:space="0"/>
              <w:right w:val="single" w:color="000000" w:sz="4" w:space="0"/>
            </w:tcBorders>
            <w:vAlign w:val="center"/>
          </w:tcPr>
          <w:p w14:paraId="646002EC">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auto" w:sz="4" w:space="0"/>
              <w:right w:val="single" w:color="000000" w:sz="4" w:space="0"/>
            </w:tcBorders>
            <w:vAlign w:val="center"/>
          </w:tcPr>
          <w:p w14:paraId="5A5B5944">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auto" w:sz="4" w:space="0"/>
              <w:right w:val="single" w:color="000000" w:sz="4" w:space="0"/>
            </w:tcBorders>
            <w:vAlign w:val="center"/>
          </w:tcPr>
          <w:p w14:paraId="49808A35">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对二手车市场的监督</w:t>
            </w:r>
          </w:p>
        </w:tc>
        <w:tc>
          <w:tcPr>
            <w:tcW w:w="3637" w:type="dxa"/>
            <w:tcBorders>
              <w:top w:val="single" w:color="000000" w:sz="4" w:space="0"/>
              <w:left w:val="single" w:color="000000" w:sz="4" w:space="0"/>
              <w:bottom w:val="single" w:color="auto" w:sz="4" w:space="0"/>
              <w:right w:val="single" w:color="000000" w:sz="4" w:space="0"/>
            </w:tcBorders>
            <w:vAlign w:val="center"/>
          </w:tcPr>
          <w:p w14:paraId="19810B2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依职责检查二手车交易市场经营者和经营主体相关经营行为。</w:t>
            </w:r>
          </w:p>
        </w:tc>
        <w:tc>
          <w:tcPr>
            <w:tcW w:w="1894" w:type="dxa"/>
            <w:vMerge w:val="continue"/>
            <w:tcBorders>
              <w:top w:val="single" w:color="000000" w:sz="4" w:space="0"/>
              <w:left w:val="single" w:color="000000" w:sz="4" w:space="0"/>
              <w:bottom w:val="single" w:color="auto" w:sz="4" w:space="0"/>
              <w:right w:val="single" w:color="000000" w:sz="4" w:space="0"/>
            </w:tcBorders>
            <w:vAlign w:val="center"/>
          </w:tcPr>
          <w:p w14:paraId="37CC6FB8">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auto" w:sz="4" w:space="0"/>
              <w:right w:val="single" w:color="000000" w:sz="4" w:space="0"/>
            </w:tcBorders>
            <w:vAlign w:val="center"/>
          </w:tcPr>
          <w:p w14:paraId="656426E7">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auto" w:sz="4" w:space="0"/>
              <w:right w:val="single" w:color="000000" w:sz="4" w:space="0"/>
            </w:tcBorders>
            <w:vAlign w:val="center"/>
          </w:tcPr>
          <w:p w14:paraId="2782A51B">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auto" w:sz="4" w:space="0"/>
              <w:right w:val="single" w:color="000000" w:sz="4" w:space="0"/>
            </w:tcBorders>
            <w:vAlign w:val="center"/>
          </w:tcPr>
          <w:p w14:paraId="566F24B5">
            <w:pPr>
              <w:spacing w:line="220" w:lineRule="exact"/>
              <w:jc w:val="left"/>
              <w:rPr>
                <w:rFonts w:ascii="仿宋_GB2312" w:hAnsi="宋体" w:eastAsia="仿宋_GB2312" w:cs="仿宋_GB2312"/>
                <w:color w:val="000000"/>
                <w:sz w:val="20"/>
                <w:szCs w:val="20"/>
              </w:rPr>
            </w:pPr>
          </w:p>
        </w:tc>
      </w:tr>
      <w:tr w14:paraId="75E988E6">
        <w:tblPrEx>
          <w:tblCellMar>
            <w:top w:w="15" w:type="dxa"/>
            <w:left w:w="15" w:type="dxa"/>
            <w:bottom w:w="15" w:type="dxa"/>
            <w:right w:w="15" w:type="dxa"/>
          </w:tblCellMar>
        </w:tblPrEx>
        <w:trPr>
          <w:trHeight w:val="1449" w:hRule="atLeast"/>
        </w:trPr>
        <w:tc>
          <w:tcPr>
            <w:tcW w:w="469" w:type="dxa"/>
            <w:tcBorders>
              <w:top w:val="single" w:color="auto" w:sz="4" w:space="0"/>
              <w:left w:val="single" w:color="auto" w:sz="4" w:space="0"/>
              <w:bottom w:val="single" w:color="auto" w:sz="4" w:space="0"/>
              <w:right w:val="single" w:color="000000" w:sz="4" w:space="0"/>
            </w:tcBorders>
            <w:vAlign w:val="center"/>
          </w:tcPr>
          <w:p w14:paraId="78A5B339">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8</w:t>
            </w:r>
          </w:p>
        </w:tc>
        <w:tc>
          <w:tcPr>
            <w:tcW w:w="956" w:type="dxa"/>
            <w:tcBorders>
              <w:top w:val="single" w:color="auto" w:sz="4" w:space="0"/>
              <w:left w:val="single" w:color="000000" w:sz="4" w:space="0"/>
              <w:bottom w:val="single" w:color="auto" w:sz="4" w:space="0"/>
              <w:right w:val="single" w:color="000000" w:sz="4" w:space="0"/>
            </w:tcBorders>
            <w:vAlign w:val="center"/>
          </w:tcPr>
          <w:p w14:paraId="29E83E1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对野生动物及其制品交易行为的监督检查</w:t>
            </w:r>
          </w:p>
        </w:tc>
        <w:tc>
          <w:tcPr>
            <w:tcW w:w="1604" w:type="dxa"/>
            <w:tcBorders>
              <w:top w:val="single" w:color="auto" w:sz="4" w:space="0"/>
              <w:left w:val="single" w:color="000000" w:sz="4" w:space="0"/>
              <w:bottom w:val="single" w:color="auto" w:sz="4" w:space="0"/>
              <w:right w:val="single" w:color="000000" w:sz="4" w:space="0"/>
            </w:tcBorders>
            <w:vAlign w:val="center"/>
          </w:tcPr>
          <w:p w14:paraId="34063960">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对野生动物及其制品交易行为的监督检查</w:t>
            </w:r>
          </w:p>
        </w:tc>
        <w:tc>
          <w:tcPr>
            <w:tcW w:w="3637" w:type="dxa"/>
            <w:tcBorders>
              <w:top w:val="single" w:color="auto" w:sz="4" w:space="0"/>
              <w:left w:val="single" w:color="000000" w:sz="4" w:space="0"/>
              <w:bottom w:val="single" w:color="auto" w:sz="4" w:space="0"/>
              <w:right w:val="single" w:color="000000" w:sz="4" w:space="0"/>
            </w:tcBorders>
            <w:vAlign w:val="center"/>
          </w:tcPr>
          <w:p w14:paraId="2AC67DE1">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商品交易市场是否为违法出售、购买、食用及利用野生动物及其制品或者禁止使用的猎捕工具提供展示、交易、消费服务。</w:t>
            </w:r>
          </w:p>
        </w:tc>
        <w:tc>
          <w:tcPr>
            <w:tcW w:w="1894" w:type="dxa"/>
            <w:tcBorders>
              <w:top w:val="single" w:color="auto" w:sz="4" w:space="0"/>
              <w:left w:val="single" w:color="000000" w:sz="4" w:space="0"/>
              <w:bottom w:val="single" w:color="auto" w:sz="4" w:space="0"/>
              <w:right w:val="single" w:color="000000" w:sz="4" w:space="0"/>
            </w:tcBorders>
            <w:vAlign w:val="center"/>
          </w:tcPr>
          <w:p w14:paraId="478E0903">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企业、个体工商户</w:t>
            </w:r>
          </w:p>
        </w:tc>
        <w:tc>
          <w:tcPr>
            <w:tcW w:w="1195" w:type="dxa"/>
            <w:tcBorders>
              <w:top w:val="single" w:color="auto" w:sz="4" w:space="0"/>
              <w:left w:val="single" w:color="000000" w:sz="4" w:space="0"/>
              <w:bottom w:val="single" w:color="auto" w:sz="4" w:space="0"/>
              <w:right w:val="single" w:color="000000" w:sz="4" w:space="0"/>
            </w:tcBorders>
            <w:vAlign w:val="center"/>
          </w:tcPr>
          <w:p w14:paraId="2AB6C4D3">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tcBorders>
              <w:top w:val="single" w:color="auto" w:sz="4" w:space="0"/>
              <w:left w:val="single" w:color="000000" w:sz="4" w:space="0"/>
              <w:bottom w:val="single" w:color="auto" w:sz="4" w:space="0"/>
              <w:right w:val="single" w:color="000000" w:sz="4" w:space="0"/>
            </w:tcBorders>
            <w:vAlign w:val="center"/>
          </w:tcPr>
          <w:p w14:paraId="1E458EFF">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tcBorders>
              <w:top w:val="single" w:color="auto" w:sz="4" w:space="0"/>
              <w:left w:val="single" w:color="000000" w:sz="4" w:space="0"/>
              <w:bottom w:val="single" w:color="auto" w:sz="4" w:space="0"/>
              <w:right w:val="single" w:color="auto" w:sz="4" w:space="0"/>
            </w:tcBorders>
            <w:vAlign w:val="center"/>
          </w:tcPr>
          <w:p w14:paraId="573B839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《野生动物保护法》第三十三条、第三十五条、第五十五条。</w:t>
            </w:r>
          </w:p>
        </w:tc>
      </w:tr>
      <w:tr w14:paraId="45D504D8">
        <w:tblPrEx>
          <w:tblCellMar>
            <w:top w:w="15" w:type="dxa"/>
            <w:left w:w="15" w:type="dxa"/>
            <w:bottom w:w="15" w:type="dxa"/>
            <w:right w:w="15" w:type="dxa"/>
          </w:tblCellMar>
        </w:tblPrEx>
        <w:trPr>
          <w:trHeight w:val="355" w:hRule="atLeast"/>
        </w:trPr>
        <w:tc>
          <w:tcPr>
            <w:tcW w:w="469" w:type="dxa"/>
            <w:vMerge w:val="restart"/>
            <w:tcBorders>
              <w:top w:val="single" w:color="auto" w:sz="4" w:space="0"/>
              <w:left w:val="single" w:color="000000" w:sz="4" w:space="0"/>
              <w:bottom w:val="single" w:color="000000" w:sz="4" w:space="0"/>
              <w:right w:val="single" w:color="000000" w:sz="4" w:space="0"/>
            </w:tcBorders>
            <w:vAlign w:val="center"/>
          </w:tcPr>
          <w:p w14:paraId="41272001">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9</w:t>
            </w:r>
          </w:p>
        </w:tc>
        <w:tc>
          <w:tcPr>
            <w:tcW w:w="956" w:type="dxa"/>
            <w:vMerge w:val="restart"/>
            <w:tcBorders>
              <w:top w:val="single" w:color="auto" w:sz="4" w:space="0"/>
              <w:left w:val="single" w:color="000000" w:sz="4" w:space="0"/>
              <w:bottom w:val="single" w:color="000000" w:sz="4" w:space="0"/>
              <w:right w:val="single" w:color="000000" w:sz="4" w:space="0"/>
            </w:tcBorders>
            <w:vAlign w:val="center"/>
          </w:tcPr>
          <w:p w14:paraId="07B15B71">
            <w:pPr>
              <w:widowControl/>
              <w:spacing w:line="220" w:lineRule="exact"/>
              <w:jc w:val="left"/>
              <w:textAlignment w:val="center"/>
              <w:rPr>
                <w:rFonts w:ascii="仿宋_GB2312" w:hAnsi="宋体" w:eastAsia="仿宋_GB2312" w:cs="仿宋_GB2312"/>
                <w:color w:val="000000" w:themeColor="text1"/>
                <w:sz w:val="20"/>
                <w:szCs w:val="20"/>
                <w14:textFill>
                  <w14:solidFill>
                    <w14:schemeClr w14:val="tx1"/>
                  </w14:solidFill>
                </w14:textFill>
              </w:rPr>
            </w:pPr>
            <w:r>
              <w:rPr>
                <w:rFonts w:hint="eastAsia" w:ascii="仿宋_GB2312" w:hAnsi="宋体" w:eastAsia="仿宋_GB2312" w:cs="仿宋_GB2312"/>
                <w:color w:val="000000" w:themeColor="text1"/>
                <w:kern w:val="0"/>
                <w:sz w:val="20"/>
                <w:szCs w:val="20"/>
                <w:lang w:bidi="ar"/>
                <w14:textFill>
                  <w14:solidFill>
                    <w14:schemeClr w14:val="tx1"/>
                  </w14:solidFill>
                </w14:textFill>
              </w:rPr>
              <w:t>对相关旅游经营行为的监督检查</w:t>
            </w:r>
          </w:p>
        </w:tc>
        <w:tc>
          <w:tcPr>
            <w:tcW w:w="1604" w:type="dxa"/>
            <w:vMerge w:val="restart"/>
            <w:tcBorders>
              <w:top w:val="single" w:color="auto" w:sz="4" w:space="0"/>
              <w:left w:val="single" w:color="000000" w:sz="4" w:space="0"/>
              <w:bottom w:val="single" w:color="000000" w:sz="4" w:space="0"/>
              <w:right w:val="single" w:color="000000" w:sz="4" w:space="0"/>
            </w:tcBorders>
            <w:vAlign w:val="center"/>
          </w:tcPr>
          <w:p w14:paraId="66844DDA">
            <w:pPr>
              <w:widowControl/>
              <w:spacing w:line="220" w:lineRule="exact"/>
              <w:jc w:val="left"/>
              <w:textAlignment w:val="center"/>
              <w:rPr>
                <w:rFonts w:ascii="仿宋_GB2312" w:hAnsi="宋体" w:eastAsia="仿宋_GB2312" w:cs="仿宋_GB2312"/>
                <w:color w:val="000000" w:themeColor="text1"/>
                <w:sz w:val="20"/>
                <w:szCs w:val="20"/>
                <w14:textFill>
                  <w14:solidFill>
                    <w14:schemeClr w14:val="tx1"/>
                  </w14:solidFill>
                </w14:textFill>
              </w:rPr>
            </w:pPr>
            <w:r>
              <w:rPr>
                <w:rFonts w:hint="eastAsia" w:ascii="仿宋_GB2312" w:hAnsi="宋体" w:eastAsia="仿宋_GB2312" w:cs="仿宋_GB2312"/>
                <w:color w:val="000000" w:themeColor="text1"/>
                <w:kern w:val="0"/>
                <w:sz w:val="20"/>
                <w:szCs w:val="20"/>
                <w:lang w:bidi="ar"/>
                <w14:textFill>
                  <w14:solidFill>
                    <w14:schemeClr w14:val="tx1"/>
                  </w14:solidFill>
                </w14:textFill>
              </w:rPr>
              <w:t>对旅行社相关旅游经营行为的检查</w:t>
            </w:r>
          </w:p>
        </w:tc>
        <w:tc>
          <w:tcPr>
            <w:tcW w:w="3637" w:type="dxa"/>
            <w:tcBorders>
              <w:top w:val="single" w:color="auto" w:sz="4" w:space="0"/>
              <w:left w:val="single" w:color="000000" w:sz="4" w:space="0"/>
              <w:bottom w:val="single" w:color="000000" w:sz="4" w:space="0"/>
              <w:right w:val="single" w:color="000000" w:sz="4" w:space="0"/>
            </w:tcBorders>
            <w:vAlign w:val="center"/>
          </w:tcPr>
          <w:p w14:paraId="5CD38C61">
            <w:pPr>
              <w:widowControl/>
              <w:spacing w:line="220" w:lineRule="exact"/>
              <w:jc w:val="left"/>
              <w:textAlignment w:val="center"/>
              <w:rPr>
                <w:rFonts w:ascii="仿宋_GB2312" w:hAnsi="宋体" w:eastAsia="仿宋_GB2312" w:cs="仿宋_GB2312"/>
                <w:color w:val="000000" w:themeColor="text1"/>
                <w:sz w:val="20"/>
                <w:szCs w:val="20"/>
                <w14:textFill>
                  <w14:solidFill>
                    <w14:schemeClr w14:val="tx1"/>
                  </w14:solidFill>
                </w14:textFill>
              </w:rPr>
            </w:pPr>
            <w:r>
              <w:rPr>
                <w:rFonts w:hint="eastAsia" w:ascii="仿宋_GB2312" w:hAnsi="宋体" w:eastAsia="仿宋_GB2312" w:cs="仿宋_GB2312"/>
                <w:color w:val="000000" w:themeColor="text1"/>
                <w:kern w:val="0"/>
                <w:sz w:val="20"/>
                <w:szCs w:val="20"/>
                <w:lang w:bidi="ar"/>
                <w14:textFill>
                  <w14:solidFill>
                    <w14:schemeClr w14:val="tx1"/>
                  </w14:solidFill>
                </w14:textFill>
              </w:rPr>
              <w:t>旅行社业务经营许可信息。</w:t>
            </w:r>
          </w:p>
        </w:tc>
        <w:tc>
          <w:tcPr>
            <w:tcW w:w="1894" w:type="dxa"/>
            <w:vMerge w:val="restart"/>
            <w:tcBorders>
              <w:top w:val="single" w:color="auto" w:sz="4" w:space="0"/>
              <w:left w:val="single" w:color="000000" w:sz="4" w:space="0"/>
              <w:bottom w:val="single" w:color="000000" w:sz="4" w:space="0"/>
              <w:right w:val="single" w:color="000000" w:sz="4" w:space="0"/>
            </w:tcBorders>
            <w:vAlign w:val="center"/>
          </w:tcPr>
          <w:p w14:paraId="5D0DDC65">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w:t>
            </w:r>
          </w:p>
        </w:tc>
        <w:tc>
          <w:tcPr>
            <w:tcW w:w="1195" w:type="dxa"/>
            <w:vMerge w:val="restart"/>
            <w:tcBorders>
              <w:top w:val="single" w:color="auto" w:sz="4" w:space="0"/>
              <w:left w:val="single" w:color="000000" w:sz="4" w:space="0"/>
              <w:bottom w:val="single" w:color="000000" w:sz="4" w:space="0"/>
              <w:right w:val="single" w:color="000000" w:sz="4" w:space="0"/>
            </w:tcBorders>
            <w:vAlign w:val="center"/>
          </w:tcPr>
          <w:p w14:paraId="6623B383">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vMerge w:val="restart"/>
            <w:tcBorders>
              <w:top w:val="single" w:color="auto" w:sz="4" w:space="0"/>
              <w:left w:val="single" w:color="000000" w:sz="4" w:space="0"/>
              <w:bottom w:val="single" w:color="000000" w:sz="4" w:space="0"/>
              <w:right w:val="single" w:color="000000" w:sz="4" w:space="0"/>
            </w:tcBorders>
            <w:vAlign w:val="center"/>
          </w:tcPr>
          <w:p w14:paraId="21809FC8">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restart"/>
            <w:tcBorders>
              <w:top w:val="single" w:color="auto" w:sz="4" w:space="0"/>
              <w:left w:val="single" w:color="000000" w:sz="4" w:space="0"/>
              <w:bottom w:val="single" w:color="000000" w:sz="4" w:space="0"/>
              <w:right w:val="single" w:color="000000" w:sz="4" w:space="0"/>
            </w:tcBorders>
            <w:vAlign w:val="center"/>
          </w:tcPr>
          <w:p w14:paraId="353B5072">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1.《旅游法》第八十三条、第九十五条。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2.《旅行社条例》第三条、第四十一条、第四十六条。</w:t>
            </w:r>
          </w:p>
        </w:tc>
      </w:tr>
      <w:tr w14:paraId="7EB44B4F">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4132038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01951E71">
            <w:pPr>
              <w:spacing w:line="220" w:lineRule="exact"/>
              <w:jc w:val="left"/>
              <w:rPr>
                <w:rFonts w:ascii="仿宋_GB2312" w:hAnsi="宋体" w:eastAsia="仿宋_GB2312" w:cs="仿宋_GB2312"/>
                <w:color w:val="000000" w:themeColor="text1"/>
                <w:sz w:val="20"/>
                <w:szCs w:val="20"/>
                <w14:textFill>
                  <w14:solidFill>
                    <w14:schemeClr w14:val="tx1"/>
                  </w14:solidFill>
                </w14:textFill>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4536316D">
            <w:pPr>
              <w:spacing w:line="220" w:lineRule="exact"/>
              <w:jc w:val="left"/>
              <w:rPr>
                <w:rFonts w:ascii="仿宋_GB2312" w:hAnsi="宋体" w:eastAsia="仿宋_GB2312" w:cs="仿宋_GB2312"/>
                <w:color w:val="000000" w:themeColor="text1"/>
                <w:sz w:val="20"/>
                <w:szCs w:val="20"/>
                <w14:textFill>
                  <w14:solidFill>
                    <w14:schemeClr w14:val="tx1"/>
                  </w14:solidFill>
                </w14:textFill>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24BE9FD4">
            <w:pPr>
              <w:widowControl/>
              <w:spacing w:line="220" w:lineRule="exact"/>
              <w:jc w:val="left"/>
              <w:textAlignment w:val="center"/>
              <w:rPr>
                <w:rFonts w:ascii="仿宋_GB2312" w:hAnsi="宋体" w:eastAsia="仿宋_GB2312" w:cs="仿宋_GB2312"/>
                <w:color w:val="000000" w:themeColor="text1"/>
                <w:sz w:val="20"/>
                <w:szCs w:val="20"/>
                <w14:textFill>
                  <w14:solidFill>
                    <w14:schemeClr w14:val="tx1"/>
                  </w14:solidFill>
                </w14:textFill>
              </w:rPr>
            </w:pPr>
            <w:r>
              <w:rPr>
                <w:rFonts w:hint="eastAsia" w:ascii="仿宋_GB2312" w:hAnsi="宋体" w:eastAsia="仿宋_GB2312" w:cs="仿宋_GB2312"/>
                <w:color w:val="000000" w:themeColor="text1"/>
                <w:kern w:val="0"/>
                <w:sz w:val="20"/>
                <w:szCs w:val="20"/>
                <w:lang w:bidi="ar"/>
                <w14:textFill>
                  <w14:solidFill>
                    <w14:schemeClr w14:val="tx1"/>
                  </w14:solidFill>
                </w14:textFill>
              </w:rPr>
              <w:t>经营相关法律规定业务许可信息。</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765E4AB2">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571512D6">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40F4D12B">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69117865">
            <w:pPr>
              <w:spacing w:line="220" w:lineRule="exact"/>
              <w:jc w:val="left"/>
              <w:rPr>
                <w:rFonts w:ascii="仿宋_GB2312" w:hAnsi="宋体" w:eastAsia="仿宋_GB2312" w:cs="仿宋_GB2312"/>
                <w:color w:val="000000"/>
                <w:sz w:val="20"/>
                <w:szCs w:val="20"/>
              </w:rPr>
            </w:pPr>
          </w:p>
        </w:tc>
      </w:tr>
      <w:tr w14:paraId="346FD59F">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3022C784">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0BA85BCC">
            <w:pPr>
              <w:spacing w:line="220" w:lineRule="exact"/>
              <w:jc w:val="left"/>
              <w:rPr>
                <w:rFonts w:ascii="仿宋_GB2312" w:hAnsi="宋体" w:eastAsia="仿宋_GB2312" w:cs="仿宋_GB2312"/>
                <w:color w:val="000000" w:themeColor="text1"/>
                <w:sz w:val="20"/>
                <w:szCs w:val="20"/>
                <w14:textFill>
                  <w14:solidFill>
                    <w14:schemeClr w14:val="tx1"/>
                  </w14:solidFill>
                </w14:textFill>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5D037314">
            <w:pPr>
              <w:spacing w:line="220" w:lineRule="exact"/>
              <w:jc w:val="left"/>
              <w:rPr>
                <w:rFonts w:ascii="仿宋_GB2312" w:hAnsi="宋体" w:eastAsia="仿宋_GB2312" w:cs="仿宋_GB2312"/>
                <w:color w:val="000000" w:themeColor="text1"/>
                <w:sz w:val="20"/>
                <w:szCs w:val="20"/>
                <w14:textFill>
                  <w14:solidFill>
                    <w14:schemeClr w14:val="tx1"/>
                  </w14:solidFill>
                </w14:textFill>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02ECE64F">
            <w:pPr>
              <w:widowControl/>
              <w:spacing w:line="220" w:lineRule="exact"/>
              <w:jc w:val="left"/>
              <w:textAlignment w:val="center"/>
              <w:rPr>
                <w:rFonts w:ascii="仿宋_GB2312" w:hAnsi="宋体" w:eastAsia="仿宋_GB2312" w:cs="仿宋_GB2312"/>
                <w:color w:val="000000" w:themeColor="text1"/>
                <w:sz w:val="20"/>
                <w:szCs w:val="20"/>
                <w14:textFill>
                  <w14:solidFill>
                    <w14:schemeClr w14:val="tx1"/>
                  </w14:solidFill>
                </w14:textFill>
              </w:rPr>
            </w:pPr>
            <w:r>
              <w:rPr>
                <w:rFonts w:hint="eastAsia" w:ascii="仿宋_GB2312" w:hAnsi="宋体" w:eastAsia="仿宋_GB2312" w:cs="仿宋_GB2312"/>
                <w:color w:val="000000" w:themeColor="text1"/>
                <w:kern w:val="0"/>
                <w:sz w:val="20"/>
                <w:szCs w:val="20"/>
                <w:lang w:bidi="ar"/>
                <w14:textFill>
                  <w14:solidFill>
                    <w14:schemeClr w14:val="tx1"/>
                  </w14:solidFill>
                </w14:textFill>
              </w:rPr>
              <w:t>旅行社转让、出租、出借旅行社业务经营许可证行为。</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68DD429C">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067C1C35">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4B2BF865">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0BD1244A">
            <w:pPr>
              <w:spacing w:line="220" w:lineRule="exact"/>
              <w:jc w:val="left"/>
              <w:rPr>
                <w:rFonts w:ascii="仿宋_GB2312" w:hAnsi="宋体" w:eastAsia="仿宋_GB2312" w:cs="仿宋_GB2312"/>
                <w:color w:val="000000"/>
                <w:sz w:val="20"/>
                <w:szCs w:val="20"/>
              </w:rPr>
            </w:pPr>
          </w:p>
        </w:tc>
      </w:tr>
      <w:tr w14:paraId="24350122">
        <w:tblPrEx>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55EF109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7C0164B7">
            <w:pPr>
              <w:spacing w:line="220" w:lineRule="exact"/>
              <w:jc w:val="left"/>
              <w:rPr>
                <w:rFonts w:ascii="仿宋_GB2312" w:hAnsi="宋体" w:eastAsia="仿宋_GB2312" w:cs="仿宋_GB2312"/>
                <w:color w:val="000000" w:themeColor="text1"/>
                <w:sz w:val="20"/>
                <w:szCs w:val="20"/>
                <w14:textFill>
                  <w14:solidFill>
                    <w14:schemeClr w14:val="tx1"/>
                  </w14:solidFill>
                </w14:textFill>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47EC789B">
            <w:pPr>
              <w:spacing w:line="220" w:lineRule="exact"/>
              <w:jc w:val="left"/>
              <w:rPr>
                <w:rFonts w:ascii="仿宋_GB2312" w:hAnsi="宋体" w:eastAsia="仿宋_GB2312" w:cs="仿宋_GB2312"/>
                <w:color w:val="000000" w:themeColor="text1"/>
                <w:sz w:val="20"/>
                <w:szCs w:val="20"/>
                <w14:textFill>
                  <w14:solidFill>
                    <w14:schemeClr w14:val="tx1"/>
                  </w14:solidFill>
                </w14:textFill>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652D3470">
            <w:pPr>
              <w:widowControl/>
              <w:spacing w:line="220" w:lineRule="exact"/>
              <w:jc w:val="left"/>
              <w:textAlignment w:val="center"/>
              <w:rPr>
                <w:rFonts w:ascii="仿宋_GB2312" w:hAnsi="宋体" w:eastAsia="仿宋_GB2312" w:cs="仿宋_GB2312"/>
                <w:color w:val="000000" w:themeColor="text1"/>
                <w:sz w:val="20"/>
                <w:szCs w:val="20"/>
                <w14:textFill>
                  <w14:solidFill>
                    <w14:schemeClr w14:val="tx1"/>
                  </w14:solidFill>
                </w14:textFill>
              </w:rPr>
            </w:pPr>
            <w:r>
              <w:rPr>
                <w:rFonts w:hint="eastAsia" w:ascii="仿宋_GB2312" w:hAnsi="宋体" w:eastAsia="仿宋_GB2312" w:cs="仿宋_GB2312"/>
                <w:color w:val="000000" w:themeColor="text1"/>
                <w:kern w:val="0"/>
                <w:sz w:val="20"/>
                <w:szCs w:val="20"/>
                <w:lang w:bidi="ar"/>
                <w14:textFill>
                  <w14:solidFill>
                    <w14:schemeClr w14:val="tx1"/>
                  </w14:solidFill>
                </w14:textFill>
              </w:rPr>
              <w:t>分社的经营范围超出设立分社的旅行社的经营范围行为。</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4CEC18D3">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08AAE512">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7E18DE91">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1AD98EA4">
            <w:pPr>
              <w:spacing w:line="220" w:lineRule="exact"/>
              <w:jc w:val="left"/>
              <w:rPr>
                <w:rFonts w:ascii="仿宋_GB2312" w:hAnsi="宋体" w:eastAsia="仿宋_GB2312" w:cs="仿宋_GB2312"/>
                <w:color w:val="000000"/>
                <w:sz w:val="20"/>
                <w:szCs w:val="20"/>
              </w:rPr>
            </w:pPr>
          </w:p>
        </w:tc>
      </w:tr>
      <w:tr w14:paraId="42A0C52B">
        <w:tblPrEx>
          <w:tblCellMar>
            <w:top w:w="15" w:type="dxa"/>
            <w:left w:w="15" w:type="dxa"/>
            <w:bottom w:w="15" w:type="dxa"/>
            <w:right w:w="15" w:type="dxa"/>
          </w:tblCellMar>
        </w:tblPrEx>
        <w:trPr>
          <w:trHeight w:val="667"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11BE3869">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3DBDBB14">
            <w:pPr>
              <w:spacing w:line="220" w:lineRule="exact"/>
              <w:jc w:val="left"/>
              <w:rPr>
                <w:rFonts w:ascii="仿宋_GB2312" w:hAnsi="宋体" w:eastAsia="仿宋_GB2312" w:cs="仿宋_GB2312"/>
                <w:color w:val="000000" w:themeColor="text1"/>
                <w:sz w:val="20"/>
                <w:szCs w:val="20"/>
                <w14:textFill>
                  <w14:solidFill>
                    <w14:schemeClr w14:val="tx1"/>
                  </w14:solidFill>
                </w14:textFill>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36D9D8E0">
            <w:pPr>
              <w:spacing w:line="220" w:lineRule="exact"/>
              <w:jc w:val="left"/>
              <w:rPr>
                <w:rFonts w:ascii="仿宋_GB2312" w:hAnsi="宋体" w:eastAsia="仿宋_GB2312" w:cs="仿宋_GB2312"/>
                <w:color w:val="000000" w:themeColor="text1"/>
                <w:sz w:val="20"/>
                <w:szCs w:val="20"/>
                <w14:textFill>
                  <w14:solidFill>
                    <w14:schemeClr w14:val="tx1"/>
                  </w14:solidFill>
                </w14:textFill>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2047A0E9">
            <w:pPr>
              <w:widowControl/>
              <w:spacing w:line="220" w:lineRule="exact"/>
              <w:jc w:val="left"/>
              <w:textAlignment w:val="center"/>
              <w:rPr>
                <w:rFonts w:ascii="仿宋_GB2312" w:hAnsi="宋体" w:eastAsia="仿宋_GB2312" w:cs="仿宋_GB2312"/>
                <w:color w:val="000000" w:themeColor="text1"/>
                <w:sz w:val="20"/>
                <w:szCs w:val="20"/>
                <w14:textFill>
                  <w14:solidFill>
                    <w14:schemeClr w14:val="tx1"/>
                  </w14:solidFill>
                </w14:textFill>
              </w:rPr>
            </w:pPr>
            <w:r>
              <w:rPr>
                <w:rFonts w:hint="eastAsia" w:ascii="仿宋_GB2312" w:hAnsi="宋体" w:eastAsia="仿宋_GB2312" w:cs="仿宋_GB2312"/>
                <w:color w:val="000000" w:themeColor="text1"/>
                <w:kern w:val="0"/>
                <w:sz w:val="20"/>
                <w:szCs w:val="20"/>
                <w:lang w:bidi="ar"/>
                <w14:textFill>
                  <w14:solidFill>
                    <w14:schemeClr w14:val="tx1"/>
                  </w14:solidFill>
                </w14:textFill>
              </w:rPr>
              <w:t>旅行社服务网点是否从事招徕、咨询以外的活动的行为。</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585C1746">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32E41FA3">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4EBA2CC0">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1C813543">
            <w:pPr>
              <w:spacing w:line="220" w:lineRule="exact"/>
              <w:jc w:val="left"/>
              <w:rPr>
                <w:rFonts w:ascii="仿宋_GB2312" w:hAnsi="宋体" w:eastAsia="仿宋_GB2312" w:cs="仿宋_GB2312"/>
                <w:color w:val="000000"/>
                <w:sz w:val="20"/>
                <w:szCs w:val="20"/>
              </w:rPr>
            </w:pPr>
          </w:p>
        </w:tc>
      </w:tr>
      <w:tr w14:paraId="4CE25D96">
        <w:tblPrEx>
          <w:tblCellMar>
            <w:top w:w="15" w:type="dxa"/>
            <w:left w:w="15" w:type="dxa"/>
            <w:bottom w:w="15" w:type="dxa"/>
            <w:right w:w="15" w:type="dxa"/>
          </w:tblCellMar>
        </w:tblPrEx>
        <w:trPr>
          <w:trHeight w:val="1546" w:hRule="atLeast"/>
        </w:trPr>
        <w:tc>
          <w:tcPr>
            <w:tcW w:w="469" w:type="dxa"/>
            <w:vMerge w:val="restart"/>
            <w:tcBorders>
              <w:top w:val="single" w:color="000000" w:sz="4" w:space="0"/>
              <w:left w:val="single" w:color="000000" w:sz="4" w:space="0"/>
              <w:bottom w:val="single" w:color="000000" w:sz="4" w:space="0"/>
              <w:right w:val="single" w:color="000000" w:sz="4" w:space="0"/>
            </w:tcBorders>
            <w:vAlign w:val="center"/>
          </w:tcPr>
          <w:p w14:paraId="2743A09B">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1BF2FC">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对合同行为的监督</w:t>
            </w: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43250A">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对利用合同不公平格式条款侵害消费者权益行为的检查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A3EEE">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合同格式条款是否以单独告知、字体加粗、弹窗等显著方式提请消费者注意商品或者服务的数量和质量、价款或者费用、履行期限和方式、安全注意事项和风险警示、售后服务、民事责任等与消费者有重大利害关系的内容。</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01ADD9">
            <w:pPr>
              <w:widowControl/>
              <w:spacing w:line="22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企业、个体工商户</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D68CE2">
            <w:pPr>
              <w:widowControl/>
              <w:spacing w:line="22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现场检查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373C1E">
            <w:pPr>
              <w:widowControl/>
              <w:spacing w:line="220" w:lineRule="exact"/>
              <w:jc w:val="center"/>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18650E">
            <w:pPr>
              <w:widowControl/>
              <w:spacing w:line="220" w:lineRule="exact"/>
              <w:jc w:val="left"/>
              <w:textAlignment w:val="center"/>
              <w:rPr>
                <w:rFonts w:ascii="仿宋_GB2312" w:hAnsi="宋体" w:eastAsia="仿宋_GB2312" w:cs="仿宋_GB2312"/>
                <w:sz w:val="20"/>
                <w:szCs w:val="20"/>
              </w:rPr>
            </w:pPr>
            <w:r>
              <w:rPr>
                <w:rFonts w:hint="eastAsia" w:ascii="仿宋_GB2312" w:hAnsi="宋体" w:eastAsia="仿宋_GB2312" w:cs="仿宋_GB2312"/>
                <w:kern w:val="0"/>
                <w:sz w:val="20"/>
                <w:szCs w:val="20"/>
                <w:lang w:bidi="ar"/>
              </w:rPr>
              <w:t>《合同行政监督管理办法》第六条、第七条、第八条、第十八条。</w:t>
            </w:r>
          </w:p>
        </w:tc>
      </w:tr>
      <w:tr w14:paraId="7F915A4B">
        <w:tblPrEx>
          <w:tblCellMar>
            <w:top w:w="15" w:type="dxa"/>
            <w:left w:w="15" w:type="dxa"/>
            <w:bottom w:w="15" w:type="dxa"/>
            <w:right w:w="15" w:type="dxa"/>
          </w:tblCellMar>
        </w:tblPrEx>
        <w:trPr>
          <w:trHeight w:val="652"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4AD2E9A3">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5E361953">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030D8A12">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688EE9C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合同格式条款是否存在减轻或者免除自身责任的规定。</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78C63B4C">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010D7973">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143F06E9">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6E82FD45">
            <w:pPr>
              <w:spacing w:line="220" w:lineRule="exact"/>
              <w:jc w:val="left"/>
              <w:rPr>
                <w:rFonts w:ascii="仿宋_GB2312" w:hAnsi="宋体" w:eastAsia="仿宋_GB2312" w:cs="仿宋_GB2312"/>
                <w:color w:val="000000"/>
                <w:sz w:val="20"/>
                <w:szCs w:val="20"/>
              </w:rPr>
            </w:pPr>
          </w:p>
        </w:tc>
      </w:tr>
      <w:tr w14:paraId="2AECC61E">
        <w:tblPrEx>
          <w:tblCellMar>
            <w:top w:w="15" w:type="dxa"/>
            <w:left w:w="15" w:type="dxa"/>
            <w:bottom w:w="15" w:type="dxa"/>
            <w:right w:w="15" w:type="dxa"/>
          </w:tblCellMar>
        </w:tblPrEx>
        <w:trPr>
          <w:trHeight w:val="604"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5E16A262">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6820B947">
            <w:pPr>
              <w:spacing w:line="220" w:lineRule="exact"/>
              <w:jc w:val="left"/>
              <w:rPr>
                <w:rFonts w:ascii="仿宋_GB2312" w:hAnsi="宋体" w:eastAsia="仿宋_GB2312" w:cs="仿宋_GB2312"/>
                <w:color w:val="00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2B8ACB9E">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2FC8D330">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合同格式条款是否存在加重消费者责任、排除或者限制消费者权利的规定。</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0B0C80A8">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24E86A3A">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2ED2BA95">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29165F5E">
            <w:pPr>
              <w:spacing w:line="220" w:lineRule="exact"/>
              <w:jc w:val="left"/>
              <w:rPr>
                <w:rFonts w:ascii="仿宋_GB2312" w:hAnsi="宋体" w:eastAsia="仿宋_GB2312" w:cs="仿宋_GB2312"/>
                <w:color w:val="000000"/>
                <w:sz w:val="20"/>
                <w:szCs w:val="20"/>
              </w:rPr>
            </w:pPr>
          </w:p>
        </w:tc>
      </w:tr>
      <w:tr w14:paraId="74780EE1">
        <w:tblPrEx>
          <w:tblCellMar>
            <w:top w:w="15" w:type="dxa"/>
            <w:left w:w="15" w:type="dxa"/>
            <w:bottom w:w="15" w:type="dxa"/>
            <w:right w:w="15" w:type="dxa"/>
          </w:tblCellMar>
        </w:tblPrEx>
        <w:trPr>
          <w:trHeight w:val="1796" w:hRule="atLeast"/>
        </w:trPr>
        <w:tc>
          <w:tcPr>
            <w:tcW w:w="469" w:type="dxa"/>
            <w:vMerge w:val="restart"/>
            <w:tcBorders>
              <w:top w:val="single" w:color="000000" w:sz="4" w:space="0"/>
              <w:left w:val="single" w:color="000000" w:sz="4" w:space="0"/>
              <w:bottom w:val="single" w:color="000000" w:sz="4" w:space="0"/>
              <w:right w:val="single" w:color="000000" w:sz="4" w:space="0"/>
            </w:tcBorders>
            <w:vAlign w:val="center"/>
          </w:tcPr>
          <w:p w14:paraId="2678B51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11</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44B51D">
            <w:pPr>
              <w:widowControl/>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lang w:bidi="ar"/>
              </w:rPr>
              <w:t>对广告行为的监督检查</w:t>
            </w:r>
          </w:p>
          <w:p w14:paraId="4BB159A0">
            <w:pPr>
              <w:widowControl/>
              <w:spacing w:line="220" w:lineRule="exact"/>
              <w:jc w:val="left"/>
              <w:textAlignment w:val="center"/>
              <w:rPr>
                <w:rFonts w:ascii="仿宋_GB2312" w:hAnsi="仿宋_GB2312"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06D1F">
            <w:pPr>
              <w:widowControl/>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lang w:bidi="ar"/>
              </w:rPr>
              <w:t>广告经营者、广告发布者建立、健全广告业务的承接登记、审核、档案管理制度情况的检查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6674D">
            <w:pPr>
              <w:widowControl/>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lang w:bidi="ar"/>
              </w:rPr>
              <w:t>是否建立承接登记、审核、档案管理制度，是否按要求保存广告业务档案，是否收取核对证明广告内容真实性、合法性的相关材料，是否收取核对广告审查批准文件。</w:t>
            </w:r>
          </w:p>
        </w:tc>
        <w:tc>
          <w:tcPr>
            <w:tcW w:w="1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0D7B6">
            <w:pPr>
              <w:widowControl/>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lang w:bidi="ar"/>
              </w:rPr>
              <w:t>广告发布者、广告经营者</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2DDEA">
            <w:pPr>
              <w:widowControl/>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lang w:bidi="ar"/>
              </w:rPr>
              <w:t>现场检查、</w:t>
            </w:r>
            <w:r>
              <w:rPr>
                <w:rFonts w:hint="eastAsia" w:ascii="仿宋_GB2312" w:hAnsi="仿宋_GB2312" w:eastAsia="仿宋_GB2312" w:cs="仿宋_GB2312"/>
                <w:kern w:val="0"/>
                <w:sz w:val="20"/>
                <w:szCs w:val="20"/>
                <w:lang w:bidi="ar"/>
              </w:rPr>
              <w:br w:type="textWrapping"/>
            </w:r>
            <w:r>
              <w:rPr>
                <w:rFonts w:hint="eastAsia" w:ascii="仿宋_GB2312" w:hAnsi="仿宋_GB2312" w:eastAsia="仿宋_GB2312" w:cs="仿宋_GB2312"/>
                <w:kern w:val="0"/>
                <w:sz w:val="20"/>
                <w:szCs w:val="20"/>
                <w:lang w:bidi="ar"/>
              </w:rPr>
              <w:t>非现场检查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3F33A">
            <w:pPr>
              <w:widowControl/>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B778B">
            <w:pPr>
              <w:widowControl/>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lang w:bidi="ar"/>
              </w:rPr>
              <w:t>《广告法》第六条、第二十九条、第三十四条。</w:t>
            </w:r>
          </w:p>
        </w:tc>
      </w:tr>
      <w:tr w14:paraId="694DD3B3">
        <w:tblPrEx>
          <w:tblCellMar>
            <w:top w:w="15" w:type="dxa"/>
            <w:left w:w="15" w:type="dxa"/>
            <w:bottom w:w="15" w:type="dxa"/>
            <w:right w:w="15" w:type="dxa"/>
          </w:tblCellMar>
        </w:tblPrEx>
        <w:trPr>
          <w:trHeight w:val="245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3C696024">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4F4B2478">
            <w:pPr>
              <w:spacing w:line="220" w:lineRule="exact"/>
              <w:jc w:val="left"/>
              <w:rPr>
                <w:rFonts w:ascii="仿宋_GB2312" w:hAnsi="仿宋_GB2312"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E702A">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药品、医疗器械、保健食品、特殊医学用途配方食品广告主发布相关广告的审查批准情况的检查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101B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广告主发布相关广告是否取得广告审查批准文件或者文号，发布相关广告的内容是否与广告审查批准的文件相一致。</w:t>
            </w:r>
          </w:p>
        </w:tc>
        <w:tc>
          <w:tcPr>
            <w:tcW w:w="1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4B63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药品、医疗器械、保健食品、特殊医学用途配方食品生产经营企业</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6F2E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现场检查、</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非现场检查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0E01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DE86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1.《广告法》第六条、第四十六条、第六十条。</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2.《食品安全法》第七十九条、第八十条。</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3.《药品管理法》第八十九条、第九十条。</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4.《医疗器械监督管理条例》第六十条。</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5.《药品、医疗器械、保健食品、特殊医学用途配方食品广告审查管理暂行办法》第二条、第三条。</w:t>
            </w:r>
          </w:p>
        </w:tc>
      </w:tr>
      <w:tr w14:paraId="557CF872">
        <w:tblPrEx>
          <w:tblCellMar>
            <w:top w:w="15" w:type="dxa"/>
            <w:left w:w="15" w:type="dxa"/>
            <w:bottom w:w="15" w:type="dxa"/>
            <w:right w:w="15" w:type="dxa"/>
          </w:tblCellMar>
        </w:tblPrEx>
        <w:trPr>
          <w:trHeight w:val="1896"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479E204">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12</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DD79D0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对工业产品生产许可证产品生产企业的监督检查</w:t>
            </w:r>
          </w:p>
          <w:p w14:paraId="4DB1D86B">
            <w:pPr>
              <w:widowControl/>
              <w:spacing w:line="220" w:lineRule="exact"/>
              <w:jc w:val="left"/>
              <w:textAlignment w:val="center"/>
              <w:rPr>
                <w:rFonts w:ascii="仿宋_GB2312" w:hAnsi="仿宋_GB2312"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F4785">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工业产品生产许可获证企业监督检查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E4ED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取得生产许可的企业是否持续保持取得生产许可的规定条件。</w:t>
            </w:r>
          </w:p>
        </w:tc>
        <w:tc>
          <w:tcPr>
            <w:tcW w:w="1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DAEE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工业产品获证生产企业</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2FD9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4ED8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D6CA2">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 xml:space="preserve">1.《产品质量法》第三条、第十二条、第十三条、第十六条、第十八条、第二十六条至第三十二条、第五十六条。         </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2.《工业产品生产许可证管理条例》第三十六条、第三十八条、第三十九条、第四十五条、第四十六条、第四十七条、第四十九条、第五十一条、第五十三条。</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3.《工业产品生产许可证管理条例实施办法》第四十六条、第四十七条、第四十八条、第四十九条、第五十条、第五十一条。</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4.《工业产品生产单位落实质量安全主体责任监督管理规定》第三条、第五条、第七条至第十五条、第十七条。</w:t>
            </w:r>
          </w:p>
        </w:tc>
      </w:tr>
      <w:tr w14:paraId="297F53B6">
        <w:tblPrEx>
          <w:tblCellMar>
            <w:top w:w="15" w:type="dxa"/>
            <w:left w:w="15" w:type="dxa"/>
            <w:bottom w:w="15" w:type="dxa"/>
            <w:right w:w="15" w:type="dxa"/>
          </w:tblCellMar>
        </w:tblPrEx>
        <w:trPr>
          <w:trHeight w:val="1961"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0FE7ECF">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EA07088">
            <w:pPr>
              <w:spacing w:line="220" w:lineRule="exact"/>
              <w:jc w:val="left"/>
              <w:rPr>
                <w:rFonts w:ascii="仿宋_GB2312" w:hAnsi="仿宋_GB2312"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F1B2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食品相关产品生产许可获证企业监督检查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D8DE4">
            <w:pPr>
              <w:widowControl/>
              <w:jc w:val="left"/>
              <w:textAlignment w:val="center"/>
              <w:rPr>
                <w:rFonts w:ascii="仿宋_GB2312" w:hAnsi="仿宋_GB2312" w:eastAsia="仿宋_GB2312" w:cs="仿宋_GB2312"/>
                <w:color w:val="000000"/>
                <w:kern w:val="0"/>
                <w:sz w:val="20"/>
                <w:szCs w:val="20"/>
                <w:lang w:bidi="ar"/>
              </w:rPr>
            </w:pPr>
            <w:r>
              <w:rPr>
                <w:rFonts w:hint="eastAsia" w:ascii="仿宋_GB2312" w:hAnsi="仿宋_GB2312" w:eastAsia="仿宋_GB2312" w:cs="仿宋_GB2312"/>
                <w:color w:val="000000"/>
                <w:kern w:val="0"/>
                <w:sz w:val="20"/>
                <w:szCs w:val="20"/>
                <w:lang w:bidi="ar"/>
              </w:rPr>
              <w:t>取得生产许可的企业是否持续保持取得生产许可的规定条件。</w:t>
            </w:r>
          </w:p>
        </w:tc>
        <w:tc>
          <w:tcPr>
            <w:tcW w:w="1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9EA4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食品相关产品获证生产企业</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AC55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D284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363D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1.《食品安全法》第四十一条、第一百一十条。</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2.《工业产品生产许可证管理条例》第三十九条。</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 xml:space="preserve">3.《产品质量法》第十五条。                </w:t>
            </w:r>
            <w:r>
              <w:rPr>
                <w:rFonts w:hint="eastAsia" w:ascii="仿宋_GB2312" w:hAnsi="仿宋_GB2312" w:eastAsia="仿宋_GB2312" w:cs="仿宋_GB2312"/>
                <w:color w:val="000000"/>
                <w:kern w:val="0"/>
                <w:sz w:val="20"/>
                <w:szCs w:val="20"/>
                <w:lang w:bidi="ar"/>
              </w:rPr>
              <w:br w:type="textWrapping"/>
            </w:r>
            <w:r>
              <w:rPr>
                <w:rFonts w:hint="eastAsia" w:ascii="仿宋_GB2312" w:hAnsi="仿宋_GB2312" w:eastAsia="仿宋_GB2312" w:cs="仿宋_GB2312"/>
                <w:color w:val="000000"/>
                <w:kern w:val="0"/>
                <w:sz w:val="20"/>
                <w:szCs w:val="20"/>
                <w:lang w:bidi="ar"/>
              </w:rPr>
              <w:t>4.《食品相关产品质量安全监督管理暂行办法》第二十条、第二十一条。</w:t>
            </w:r>
          </w:p>
        </w:tc>
      </w:tr>
      <w:tr w14:paraId="4896F7D3">
        <w:tblPrEx>
          <w:tblCellMar>
            <w:top w:w="15" w:type="dxa"/>
            <w:left w:w="15" w:type="dxa"/>
            <w:bottom w:w="15" w:type="dxa"/>
            <w:right w:w="15" w:type="dxa"/>
          </w:tblCellMar>
        </w:tblPrEx>
        <w:trPr>
          <w:trHeight w:val="498"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74076B9">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86F6315">
            <w:pPr>
              <w:spacing w:line="220" w:lineRule="exact"/>
              <w:jc w:val="left"/>
              <w:rPr>
                <w:rFonts w:ascii="仿宋_GB2312" w:hAnsi="仿宋_GB2312"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vAlign w:val="center"/>
          </w:tcPr>
          <w:p w14:paraId="19CBCFAB">
            <w:pPr>
              <w:widowControl/>
              <w:spacing w:line="220" w:lineRule="exact"/>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絮用纤维制品质量监督检查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7B773B28">
            <w:pPr>
              <w:widowControl/>
              <w:spacing w:line="220" w:lineRule="exact"/>
              <w:jc w:val="left"/>
              <w:textAlignment w:val="center"/>
            </w:pPr>
            <w:r>
              <w:rPr>
                <w:rFonts w:hint="eastAsia" w:ascii="仿宋_GB2312" w:hAnsi="仿宋_GB2312" w:eastAsia="仿宋_GB2312" w:cs="仿宋_GB2312"/>
                <w:color w:val="000000"/>
                <w:kern w:val="0"/>
                <w:sz w:val="20"/>
                <w:szCs w:val="20"/>
                <w:lang w:bidi="ar"/>
              </w:rPr>
              <w:t>1.是否按规定履行进货检查验收和记录义务；2.絮用纤维制品是否按有关规定标注标识；3.禁止性质量义务落实情况：絮用纤维制品是否使用国家禁止使用的原辅材料；是否掺杂、掺假，以假充真，以次充好；是否伪造产地，伪造或者冒用他人的厂名、厂址；是否伪造、冒用质量标志或者其他质量证明文件。</w:t>
            </w:r>
          </w:p>
        </w:tc>
        <w:tc>
          <w:tcPr>
            <w:tcW w:w="1894" w:type="dxa"/>
            <w:tcBorders>
              <w:top w:val="single" w:color="000000" w:sz="4" w:space="0"/>
              <w:left w:val="single" w:color="000000" w:sz="4" w:space="0"/>
              <w:bottom w:val="single" w:color="000000" w:sz="4" w:space="0"/>
              <w:right w:val="single" w:color="000000" w:sz="4" w:space="0"/>
            </w:tcBorders>
            <w:vAlign w:val="center"/>
          </w:tcPr>
          <w:p w14:paraId="74F5F4ED">
            <w:pPr>
              <w:widowControl/>
              <w:spacing w:line="220" w:lineRule="exact"/>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各类学校</w:t>
            </w:r>
          </w:p>
        </w:tc>
        <w:tc>
          <w:tcPr>
            <w:tcW w:w="1195" w:type="dxa"/>
            <w:tcBorders>
              <w:top w:val="single" w:color="000000" w:sz="4" w:space="0"/>
              <w:left w:val="single" w:color="000000" w:sz="4" w:space="0"/>
              <w:bottom w:val="single" w:color="000000" w:sz="4" w:space="0"/>
              <w:right w:val="single" w:color="000000" w:sz="4" w:space="0"/>
            </w:tcBorders>
            <w:vAlign w:val="center"/>
          </w:tcPr>
          <w:p w14:paraId="3E5F9442">
            <w:pPr>
              <w:widowControl/>
              <w:spacing w:line="220" w:lineRule="exact"/>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vAlign w:val="center"/>
          </w:tcPr>
          <w:p w14:paraId="79188E49">
            <w:pPr>
              <w:widowControl/>
              <w:spacing w:line="220" w:lineRule="exact"/>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kern w:val="0"/>
                <w:sz w:val="20"/>
                <w:szCs w:val="20"/>
                <w:lang w:bidi="ar"/>
              </w:rPr>
              <w:t>县级市场监管部门</w:t>
            </w:r>
          </w:p>
        </w:tc>
        <w:tc>
          <w:tcPr>
            <w:tcW w:w="3957" w:type="dxa"/>
            <w:vMerge w:val="restart"/>
            <w:tcBorders>
              <w:top w:val="single" w:color="000000" w:sz="4" w:space="0"/>
              <w:left w:val="single" w:color="000000" w:sz="4" w:space="0"/>
              <w:right w:val="single" w:color="000000" w:sz="4" w:space="0"/>
            </w:tcBorders>
            <w:vAlign w:val="center"/>
          </w:tcPr>
          <w:p w14:paraId="126C584C">
            <w:pPr>
              <w:spacing w:line="220" w:lineRule="exact"/>
              <w:jc w:val="left"/>
              <w:rPr>
                <w:rFonts w:ascii="仿宋_GB2312" w:hAnsi="仿宋_GB2312" w:eastAsia="仿宋_GB2312" w:cs="仿宋_GB2312"/>
                <w:color w:val="000000"/>
                <w:sz w:val="20"/>
                <w:szCs w:val="20"/>
              </w:rPr>
            </w:pPr>
            <w:r>
              <w:rPr>
                <w:rFonts w:hint="eastAsia" w:ascii="宋体" w:hAnsi="宋体" w:cs="宋体"/>
                <w:color w:val="000000"/>
                <w:kern w:val="0"/>
                <w:sz w:val="18"/>
                <w:szCs w:val="18"/>
                <w:lang w:bidi="ar"/>
              </w:rPr>
              <w:t>《纤维制品质量监督管理办法》第七条、第八条、第九条、第十四条、第十五条、第十六条、第十九条、第二十条、第二十一条。</w:t>
            </w:r>
          </w:p>
        </w:tc>
      </w:tr>
      <w:tr w14:paraId="1FCA2F4A">
        <w:tblPrEx>
          <w:tblCellMar>
            <w:top w:w="15" w:type="dxa"/>
            <w:left w:w="15" w:type="dxa"/>
            <w:bottom w:w="15" w:type="dxa"/>
            <w:right w:w="15" w:type="dxa"/>
          </w:tblCellMar>
        </w:tblPrEx>
        <w:trPr>
          <w:trHeight w:val="1158" w:hRule="atLeast"/>
        </w:trPr>
        <w:tc>
          <w:tcPr>
            <w:tcW w:w="469" w:type="dxa"/>
            <w:vMerge w:val="continue"/>
            <w:tcBorders>
              <w:top w:val="single" w:color="000000" w:sz="4" w:space="0"/>
              <w:left w:val="single" w:color="000000" w:sz="4" w:space="0"/>
              <w:bottom w:val="single" w:color="auto" w:sz="4" w:space="0"/>
              <w:right w:val="single" w:color="000000" w:sz="4" w:space="0"/>
            </w:tcBorders>
            <w:shd w:val="clear" w:color="auto" w:fill="FFFFFF"/>
            <w:vAlign w:val="center"/>
          </w:tcPr>
          <w:p w14:paraId="4BE02D89">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auto" w:sz="4" w:space="0"/>
              <w:right w:val="single" w:color="000000" w:sz="4" w:space="0"/>
            </w:tcBorders>
            <w:shd w:val="clear" w:color="auto" w:fill="FFFFFF"/>
            <w:vAlign w:val="center"/>
          </w:tcPr>
          <w:p w14:paraId="3CE8B9F3">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auto" w:sz="4" w:space="0"/>
              <w:right w:val="single" w:color="000000" w:sz="4" w:space="0"/>
            </w:tcBorders>
            <w:vAlign w:val="center"/>
          </w:tcPr>
          <w:p w14:paraId="2DF46715">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学生服质量监督检查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61AB831C">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是否按规定履行进货检查验收和记录义务；2.学生服是否按有关规定标注标识；3.学生服是否委托具有法定资质的检验检测机构进行检验；4.禁止性质量义务落实情况：是否伪造产地，伪造或者冒用他人的厂名、厂址；是否伪造、冒用质量标志或者其他质量证明文件。</w:t>
            </w:r>
          </w:p>
        </w:tc>
        <w:tc>
          <w:tcPr>
            <w:tcW w:w="1894" w:type="dxa"/>
            <w:tcBorders>
              <w:top w:val="single" w:color="000000" w:sz="4" w:space="0"/>
              <w:left w:val="single" w:color="000000" w:sz="4" w:space="0"/>
              <w:bottom w:val="single" w:color="000000" w:sz="4" w:space="0"/>
              <w:right w:val="single" w:color="000000" w:sz="4" w:space="0"/>
            </w:tcBorders>
            <w:vAlign w:val="center"/>
          </w:tcPr>
          <w:p w14:paraId="078AF0A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各类学校</w:t>
            </w:r>
          </w:p>
        </w:tc>
        <w:tc>
          <w:tcPr>
            <w:tcW w:w="1195" w:type="dxa"/>
            <w:tcBorders>
              <w:top w:val="single" w:color="000000" w:sz="4" w:space="0"/>
              <w:left w:val="single" w:color="000000" w:sz="4" w:space="0"/>
              <w:bottom w:val="single" w:color="000000" w:sz="4" w:space="0"/>
              <w:right w:val="single" w:color="000000" w:sz="4" w:space="0"/>
            </w:tcBorders>
            <w:vAlign w:val="center"/>
          </w:tcPr>
          <w:p w14:paraId="081BC3BB">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vAlign w:val="center"/>
          </w:tcPr>
          <w:p w14:paraId="256B87F9">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511FA434">
            <w:pPr>
              <w:spacing w:line="220" w:lineRule="exact"/>
              <w:jc w:val="left"/>
              <w:rPr>
                <w:rFonts w:ascii="仿宋_GB2312" w:hAnsi="宋体" w:eastAsia="仿宋_GB2312" w:cs="仿宋_GB2312"/>
                <w:color w:val="000000"/>
                <w:sz w:val="20"/>
                <w:szCs w:val="20"/>
              </w:rPr>
            </w:pPr>
          </w:p>
        </w:tc>
      </w:tr>
      <w:tr w14:paraId="712EDAD9">
        <w:tblPrEx>
          <w:tblCellMar>
            <w:top w:w="15" w:type="dxa"/>
            <w:left w:w="15" w:type="dxa"/>
            <w:bottom w:w="15" w:type="dxa"/>
            <w:right w:w="15" w:type="dxa"/>
          </w:tblCellMar>
        </w:tblPrEx>
        <w:trPr>
          <w:trHeight w:val="2990" w:hRule="atLeast"/>
        </w:trPr>
        <w:tc>
          <w:tcPr>
            <w:tcW w:w="469" w:type="dxa"/>
            <w:tcBorders>
              <w:top w:val="single" w:color="auto" w:sz="4" w:space="0"/>
              <w:left w:val="single" w:color="auto" w:sz="4" w:space="0"/>
              <w:bottom w:val="single" w:color="000000" w:sz="4" w:space="0"/>
              <w:right w:val="single" w:color="000000" w:sz="4" w:space="0"/>
            </w:tcBorders>
            <w:shd w:val="clear" w:color="auto" w:fill="auto"/>
            <w:vAlign w:val="center"/>
          </w:tcPr>
          <w:p w14:paraId="5CC786AF">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14</w:t>
            </w:r>
          </w:p>
        </w:tc>
        <w:tc>
          <w:tcPr>
            <w:tcW w:w="956" w:type="dxa"/>
            <w:tcBorders>
              <w:top w:val="single" w:color="auto" w:sz="4" w:space="0"/>
              <w:left w:val="single" w:color="000000" w:sz="4" w:space="0"/>
              <w:bottom w:val="single" w:color="000000" w:sz="4" w:space="0"/>
              <w:right w:val="single" w:color="000000" w:sz="4" w:space="0"/>
            </w:tcBorders>
            <w:shd w:val="clear" w:color="auto" w:fill="auto"/>
            <w:vAlign w:val="center"/>
          </w:tcPr>
          <w:p w14:paraId="0B882324">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对制造、修理、销售、进口和使用计量器具，以及计量检定等相关计量活动的监督检查（对社会公用计量标准的监督管理）</w:t>
            </w:r>
          </w:p>
        </w:tc>
        <w:tc>
          <w:tcPr>
            <w:tcW w:w="1604" w:type="dxa"/>
            <w:tcBorders>
              <w:top w:val="single" w:color="auto" w:sz="4" w:space="0"/>
              <w:left w:val="single" w:color="000000" w:sz="4" w:space="0"/>
              <w:right w:val="single" w:color="auto" w:sz="4" w:space="0"/>
            </w:tcBorders>
            <w:shd w:val="clear" w:color="auto" w:fill="FFFFFF"/>
            <w:vAlign w:val="center"/>
          </w:tcPr>
          <w:p w14:paraId="18EB8701">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在用计量器具监督检查</w:t>
            </w:r>
          </w:p>
        </w:tc>
        <w:tc>
          <w:tcPr>
            <w:tcW w:w="3637" w:type="dxa"/>
            <w:tcBorders>
              <w:top w:val="single" w:color="000000" w:sz="4" w:space="0"/>
              <w:left w:val="single" w:color="auto" w:sz="4" w:space="0"/>
              <w:bottom w:val="single" w:color="000000" w:sz="4" w:space="0"/>
              <w:right w:val="single" w:color="000000" w:sz="4" w:space="0"/>
            </w:tcBorders>
            <w:shd w:val="clear" w:color="auto" w:fill="FFFFFF"/>
            <w:vAlign w:val="center"/>
          </w:tcPr>
          <w:p w14:paraId="775BBEB8">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对计量标准建设和运行质量进行监督检查；对使用计量器具，以及计量检定等相关计量活动进行监督检查；对重点用能单位能源计量器具配备和使用情况进行监督检查。</w:t>
            </w:r>
          </w:p>
        </w:tc>
        <w:tc>
          <w:tcPr>
            <w:tcW w:w="1894" w:type="dxa"/>
            <w:tcBorders>
              <w:top w:val="single" w:color="000000" w:sz="4" w:space="0"/>
              <w:left w:val="single" w:color="000000" w:sz="4" w:space="0"/>
              <w:right w:val="single" w:color="000000" w:sz="4" w:space="0"/>
            </w:tcBorders>
            <w:shd w:val="clear" w:color="auto" w:fill="FFFFFF"/>
            <w:vAlign w:val="center"/>
          </w:tcPr>
          <w:p w14:paraId="764E6A4A">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计量器具使用单位</w:t>
            </w:r>
          </w:p>
        </w:tc>
        <w:tc>
          <w:tcPr>
            <w:tcW w:w="1195" w:type="dxa"/>
            <w:tcBorders>
              <w:top w:val="single" w:color="000000" w:sz="4" w:space="0"/>
              <w:left w:val="single" w:color="000000" w:sz="4" w:space="0"/>
              <w:right w:val="single" w:color="000000" w:sz="4" w:space="0"/>
            </w:tcBorders>
            <w:shd w:val="clear" w:color="auto" w:fill="FFFFFF"/>
            <w:vAlign w:val="center"/>
          </w:tcPr>
          <w:p w14:paraId="36EDF0C9">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网络检查、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抽样检测</w:t>
            </w:r>
          </w:p>
        </w:tc>
        <w:tc>
          <w:tcPr>
            <w:tcW w:w="1318" w:type="dxa"/>
            <w:tcBorders>
              <w:top w:val="single" w:color="000000" w:sz="4" w:space="0"/>
              <w:left w:val="single" w:color="000000" w:sz="4" w:space="0"/>
              <w:right w:val="single" w:color="000000" w:sz="4" w:space="0"/>
            </w:tcBorders>
            <w:shd w:val="clear" w:color="auto" w:fill="FFFFFF"/>
            <w:vAlign w:val="center"/>
          </w:tcPr>
          <w:p w14:paraId="2D0F4A7E">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C239F5">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1.《计量法》第四条、第六条、第十八条。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2.《计量法实施细则》第十一条第二款。</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3.《强制检定的工作计量器具检定管理办法》第三条。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4.《进口计量器具监督管理办法》第三条。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5.《加油站计量监督管理办法》第三条第二款。</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6.《集贸市场计量监督管理办法》第三条第二款。</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7.《眼镜制配计量监督管理办法》第三条第二款。</w:t>
            </w:r>
          </w:p>
        </w:tc>
      </w:tr>
      <w:tr w14:paraId="2B728255">
        <w:tblPrEx>
          <w:tblCellMar>
            <w:top w:w="15" w:type="dxa"/>
            <w:left w:w="15" w:type="dxa"/>
            <w:bottom w:w="15" w:type="dxa"/>
            <w:right w:w="15" w:type="dxa"/>
          </w:tblCellMar>
        </w:tblPrEx>
        <w:trPr>
          <w:trHeight w:val="1158"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82ABA">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15</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AFBF1">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对计量技术机构的监督管理</w:t>
            </w: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05DD27">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法定计量检定机构专项监督检查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8F0D6D">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对计量检定机构贯彻执行计量法律法规情况，计量标准建设和运行质量，出具计量检定证书的质量进行监督检查；对注册计量师任职资格和执业情况、计量专业项目考核工作进行监督检查。</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B39CA9">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法定计量检定机构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800868">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6375CC">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vAlign w:val="center"/>
          </w:tcPr>
          <w:p w14:paraId="6796FB77">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1.《计量法》第二十条。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2.《山东省计量条例》第四条、第二十六条。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3.《法定计量检定机构监督管理办法》第三条。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4.《计量授权管理办法》第三条。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5.《专业计量站管理办法》第三条。</w:t>
            </w:r>
          </w:p>
        </w:tc>
      </w:tr>
      <w:tr w14:paraId="44AC680F">
        <w:tblPrEx>
          <w:tblCellMar>
            <w:top w:w="15" w:type="dxa"/>
            <w:left w:w="15" w:type="dxa"/>
            <w:bottom w:w="15" w:type="dxa"/>
            <w:right w:w="15" w:type="dxa"/>
          </w:tblCellMar>
        </w:tblPrEx>
        <w:trPr>
          <w:trHeight w:val="706"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2F2905">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16</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9B62A9">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对商品量计量和市场计量行为以及推行法定计量单位的监督检查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B7CC6E">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计量单位使用情况专项监督检查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8EF745">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对计量单位使用方进行法定计量单位使用情况监督检查。</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6EE8C7">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宣传出版、文化教育、市场交易等领域</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9EB634">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抽样检测</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8CF4AC">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05B20CF">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1.《计量法》第十八条。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2.《非法定计量单位限制使用管理办法》第四条。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3.《定量包装商品计量监督管理办法》第三条。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4.《零售商品称重计量监督管理办法》第九条。</w:t>
            </w:r>
          </w:p>
        </w:tc>
      </w:tr>
      <w:tr w14:paraId="29CF622C">
        <w:tblPrEx>
          <w:tblCellMar>
            <w:top w:w="15" w:type="dxa"/>
            <w:left w:w="15" w:type="dxa"/>
            <w:bottom w:w="15" w:type="dxa"/>
            <w:right w:w="15" w:type="dxa"/>
          </w:tblCellMar>
        </w:tblPrEx>
        <w:trPr>
          <w:trHeight w:val="706"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0D8FA7">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33DFC0">
            <w:pPr>
              <w:spacing w:line="26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AFCFE0">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定量包装商品净含量国家计量监督专项抽查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58EA06">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对定量包装商品净含量的标注、定量包装商品净含量进行监督检查。</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8405FA">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生产企业和销售企业</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CCE1AB">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抽样检测</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1BFD9C">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802A69">
            <w:pPr>
              <w:spacing w:line="260" w:lineRule="exact"/>
              <w:jc w:val="left"/>
              <w:rPr>
                <w:rFonts w:ascii="仿宋_GB2312" w:hAnsi="宋体" w:eastAsia="仿宋_GB2312" w:cs="仿宋_GB2312"/>
                <w:color w:val="000000"/>
                <w:sz w:val="20"/>
                <w:szCs w:val="20"/>
              </w:rPr>
            </w:pPr>
          </w:p>
        </w:tc>
      </w:tr>
      <w:tr w14:paraId="1CD3CEFC">
        <w:tblPrEx>
          <w:tblCellMar>
            <w:top w:w="15" w:type="dxa"/>
            <w:left w:w="15" w:type="dxa"/>
            <w:bottom w:w="15" w:type="dxa"/>
            <w:right w:w="15" w:type="dxa"/>
          </w:tblCellMar>
        </w:tblPrEx>
        <w:trPr>
          <w:trHeight w:val="691"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C74971">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17</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75E69C">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对能源计量进行监督管理</w:t>
            </w: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BA085D">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能效标识计量专项监督检查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7A07FE">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标识标注符合性检查、能效符合性检查。</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9E20A04">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生产企业和销售企业</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2D4FF3C">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抽样检测</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FB3A95E">
            <w:pPr>
              <w:widowControl/>
              <w:spacing w:line="26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152261">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1.《能源计量监督管理办法》第三条、第十六条。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2.《能源效率标识管理办法》第四条。</w:t>
            </w:r>
          </w:p>
        </w:tc>
      </w:tr>
      <w:tr w14:paraId="689E7C1C">
        <w:tblPrEx>
          <w:tblCellMar>
            <w:top w:w="15" w:type="dxa"/>
            <w:left w:w="15" w:type="dxa"/>
            <w:bottom w:w="15" w:type="dxa"/>
            <w:right w:w="15" w:type="dxa"/>
          </w:tblCellMar>
        </w:tblPrEx>
        <w:trPr>
          <w:trHeight w:val="604"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3D4F23">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27E548">
            <w:pPr>
              <w:spacing w:line="26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451F59">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水效标识计量专项监督检查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188556">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标识标注符合性检查、水效符合性检查。</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9B7CCE4">
            <w:pPr>
              <w:spacing w:line="26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B0A61B0">
            <w:pPr>
              <w:spacing w:line="26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E74168B">
            <w:pPr>
              <w:spacing w:line="260" w:lineRule="exact"/>
              <w:jc w:val="center"/>
              <w:rPr>
                <w:rFonts w:ascii="仿宋_GB2312" w:hAnsi="宋体" w:eastAsia="仿宋_GB2312" w:cs="仿宋_GB2312"/>
                <w:color w:val="000000"/>
                <w:sz w:val="20"/>
                <w:szCs w:val="20"/>
              </w:rPr>
            </w:pPr>
          </w:p>
        </w:tc>
        <w:tc>
          <w:tcPr>
            <w:tcW w:w="39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164346">
            <w:pPr>
              <w:widowControl/>
              <w:spacing w:line="26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《水效标识管理办法》第五条、第十七条。</w:t>
            </w:r>
          </w:p>
        </w:tc>
      </w:tr>
      <w:tr w14:paraId="22EA79D5">
        <w:tblPrEx>
          <w:tblCellMar>
            <w:top w:w="15" w:type="dxa"/>
            <w:left w:w="15" w:type="dxa"/>
            <w:bottom w:w="15" w:type="dxa"/>
            <w:right w:w="15" w:type="dxa"/>
          </w:tblCellMar>
        </w:tblPrEx>
        <w:trPr>
          <w:trHeight w:val="1158" w:hRule="atLeast"/>
        </w:trPr>
        <w:tc>
          <w:tcPr>
            <w:tcW w:w="469" w:type="dxa"/>
            <w:vMerge w:val="restart"/>
            <w:tcBorders>
              <w:top w:val="single" w:color="000000" w:sz="4" w:space="0"/>
              <w:left w:val="single" w:color="000000" w:sz="4" w:space="0"/>
              <w:bottom w:val="single" w:color="000000" w:sz="4" w:space="0"/>
              <w:right w:val="single" w:color="000000" w:sz="4" w:space="0"/>
            </w:tcBorders>
            <w:vAlign w:val="center"/>
          </w:tcPr>
          <w:p w14:paraId="446CCF29">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18</w:t>
            </w:r>
          </w:p>
        </w:tc>
        <w:tc>
          <w:tcPr>
            <w:tcW w:w="956" w:type="dxa"/>
            <w:vMerge w:val="restart"/>
            <w:tcBorders>
              <w:top w:val="single" w:color="000000" w:sz="4" w:space="0"/>
              <w:left w:val="single" w:color="000000" w:sz="4" w:space="0"/>
              <w:bottom w:val="single" w:color="000000" w:sz="4" w:space="0"/>
              <w:right w:val="single" w:color="000000" w:sz="4" w:space="0"/>
            </w:tcBorders>
            <w:vAlign w:val="center"/>
          </w:tcPr>
          <w:p w14:paraId="1566535B">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标准监督检查</w:t>
            </w:r>
          </w:p>
        </w:tc>
        <w:tc>
          <w:tcPr>
            <w:tcW w:w="1604" w:type="dxa"/>
            <w:tcBorders>
              <w:top w:val="single" w:color="000000" w:sz="4" w:space="0"/>
              <w:left w:val="single" w:color="000000" w:sz="4" w:space="0"/>
              <w:bottom w:val="single" w:color="000000" w:sz="4" w:space="0"/>
              <w:right w:val="single" w:color="000000" w:sz="4" w:space="0"/>
            </w:tcBorders>
            <w:vAlign w:val="center"/>
          </w:tcPr>
          <w:p w14:paraId="63D96DFB">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对团体标准的监督检查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4F790BB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团体标准的技术要求是否符合法律、法规和强制性标准要求，团体标准的编号是否符合规定。</w:t>
            </w:r>
          </w:p>
        </w:tc>
        <w:tc>
          <w:tcPr>
            <w:tcW w:w="1894" w:type="dxa"/>
            <w:tcBorders>
              <w:top w:val="single" w:color="000000" w:sz="4" w:space="0"/>
              <w:left w:val="single" w:color="000000" w:sz="4" w:space="0"/>
              <w:bottom w:val="single" w:color="000000" w:sz="4" w:space="0"/>
              <w:right w:val="single" w:color="000000" w:sz="4" w:space="0"/>
            </w:tcBorders>
            <w:vAlign w:val="center"/>
          </w:tcPr>
          <w:p w14:paraId="27802A28">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团体标准</w:t>
            </w:r>
          </w:p>
        </w:tc>
        <w:tc>
          <w:tcPr>
            <w:tcW w:w="1195" w:type="dxa"/>
            <w:tcBorders>
              <w:top w:val="single" w:color="000000" w:sz="4" w:space="0"/>
              <w:left w:val="single" w:color="000000" w:sz="4" w:space="0"/>
              <w:bottom w:val="single" w:color="000000" w:sz="4" w:space="0"/>
              <w:right w:val="single" w:color="000000" w:sz="4" w:space="0"/>
            </w:tcBorders>
            <w:vAlign w:val="center"/>
          </w:tcPr>
          <w:p w14:paraId="741FFF0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书面检查</w:t>
            </w:r>
          </w:p>
        </w:tc>
        <w:tc>
          <w:tcPr>
            <w:tcW w:w="1318" w:type="dxa"/>
            <w:tcBorders>
              <w:top w:val="single" w:color="000000" w:sz="4" w:space="0"/>
              <w:left w:val="single" w:color="000000" w:sz="4" w:space="0"/>
              <w:bottom w:val="single" w:color="000000" w:sz="4" w:space="0"/>
              <w:right w:val="single" w:color="000000" w:sz="4" w:space="0"/>
            </w:tcBorders>
            <w:vAlign w:val="center"/>
          </w:tcPr>
          <w:p w14:paraId="694918F3">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vAlign w:val="center"/>
          </w:tcPr>
          <w:p w14:paraId="1B0FFEA5">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1.《标准化法》第二十一条第一款、第二十二条第一款、第二十四条、第二十七条第一款、第三十九条第二款、第四十二条。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2.《山东省标准化条例》第二十条、第三十三条。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3.《团体标准管理规定》第六条、第十条第一款、第十二条、第十七条、第三十二条、第三十七条、第三十八条、第三十九条。</w:t>
            </w:r>
          </w:p>
        </w:tc>
      </w:tr>
      <w:tr w14:paraId="3113B57B">
        <w:tblPrEx>
          <w:tblCellMar>
            <w:top w:w="15" w:type="dxa"/>
            <w:left w:w="15" w:type="dxa"/>
            <w:bottom w:w="15" w:type="dxa"/>
            <w:right w:w="15" w:type="dxa"/>
          </w:tblCellMar>
        </w:tblPrEx>
        <w:trPr>
          <w:trHeight w:val="1546"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1F0224CA">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083EA171">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vAlign w:val="center"/>
          </w:tcPr>
          <w:p w14:paraId="382DA0E6">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对企业标准自我声明公开的监督检查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028135AC">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企业是否履行产品或服务执行标准的公开义务，产品或服务执行标准的编号和名称是否符合规定，企业标准的技术要求是否符合法律、法规和强制性标准要求，企业标准的指标及对应方法是否符合规定。</w:t>
            </w:r>
          </w:p>
        </w:tc>
        <w:tc>
          <w:tcPr>
            <w:tcW w:w="1894" w:type="dxa"/>
            <w:tcBorders>
              <w:top w:val="single" w:color="000000" w:sz="4" w:space="0"/>
              <w:left w:val="single" w:color="000000" w:sz="4" w:space="0"/>
              <w:bottom w:val="single" w:color="000000" w:sz="4" w:space="0"/>
              <w:right w:val="single" w:color="000000" w:sz="4" w:space="0"/>
            </w:tcBorders>
            <w:vAlign w:val="center"/>
          </w:tcPr>
          <w:p w14:paraId="66786E38">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w:t>
            </w:r>
          </w:p>
        </w:tc>
        <w:tc>
          <w:tcPr>
            <w:tcW w:w="1195" w:type="dxa"/>
            <w:tcBorders>
              <w:top w:val="single" w:color="000000" w:sz="4" w:space="0"/>
              <w:left w:val="single" w:color="000000" w:sz="4" w:space="0"/>
              <w:bottom w:val="single" w:color="000000" w:sz="4" w:space="0"/>
              <w:right w:val="single" w:color="000000" w:sz="4" w:space="0"/>
            </w:tcBorders>
            <w:vAlign w:val="center"/>
          </w:tcPr>
          <w:p w14:paraId="29698433">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书面检查、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vAlign w:val="center"/>
          </w:tcPr>
          <w:p w14:paraId="0A85CCE6">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vAlign w:val="center"/>
          </w:tcPr>
          <w:p w14:paraId="1D45A4D3">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1.《标准化法》第二十一条第一款、第二十二条第一款、第二十四条、第二十七条第一款、第三十八条、第三十九条第二款、第四十二条。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2.《山东省标准化条例》第二十条、第三十三条。</w:t>
            </w:r>
          </w:p>
        </w:tc>
      </w:tr>
      <w:tr w14:paraId="1CEEB635">
        <w:tblPrEx>
          <w:tblCellMar>
            <w:top w:w="15" w:type="dxa"/>
            <w:left w:w="15" w:type="dxa"/>
            <w:bottom w:w="15" w:type="dxa"/>
            <w:right w:w="15" w:type="dxa"/>
          </w:tblCellMar>
        </w:tblPrEx>
        <w:trPr>
          <w:trHeight w:val="765" w:hRule="atLeast"/>
        </w:trPr>
        <w:tc>
          <w:tcPr>
            <w:tcW w:w="469" w:type="dxa"/>
            <w:vMerge w:val="restart"/>
            <w:tcBorders>
              <w:top w:val="single" w:color="000000" w:sz="4" w:space="0"/>
              <w:left w:val="single" w:color="000000" w:sz="4" w:space="0"/>
              <w:bottom w:val="single" w:color="000000" w:sz="4" w:space="0"/>
              <w:right w:val="single" w:color="000000" w:sz="4" w:space="0"/>
            </w:tcBorders>
            <w:vAlign w:val="center"/>
          </w:tcPr>
          <w:p w14:paraId="77AA7CC6">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19</w:t>
            </w:r>
          </w:p>
        </w:tc>
        <w:tc>
          <w:tcPr>
            <w:tcW w:w="956" w:type="dxa"/>
            <w:vMerge w:val="restart"/>
            <w:tcBorders>
              <w:top w:val="single" w:color="000000" w:sz="4" w:space="0"/>
              <w:left w:val="single" w:color="000000" w:sz="4" w:space="0"/>
              <w:bottom w:val="single" w:color="000000" w:sz="4" w:space="0"/>
              <w:right w:val="single" w:color="000000" w:sz="4" w:space="0"/>
            </w:tcBorders>
            <w:vAlign w:val="center"/>
          </w:tcPr>
          <w:p w14:paraId="74DAE0C0">
            <w:pPr>
              <w:widowControl/>
              <w:spacing w:line="220" w:lineRule="exact"/>
              <w:jc w:val="left"/>
              <w:textAlignment w:val="center"/>
              <w:rPr>
                <w:rFonts w:ascii="仿宋_GB2312" w:hAnsi="宋体" w:eastAsia="仿宋_GB2312" w:cs="仿宋_GB2312"/>
                <w:color w:val="FF0000"/>
                <w:sz w:val="20"/>
                <w:szCs w:val="20"/>
              </w:rPr>
            </w:pPr>
            <w:r>
              <w:rPr>
                <w:rFonts w:hint="eastAsia" w:ascii="仿宋_GB2312" w:hAnsi="宋体" w:eastAsia="仿宋_GB2312" w:cs="仿宋_GB2312"/>
                <w:color w:val="000000" w:themeColor="text1"/>
                <w:kern w:val="0"/>
                <w:sz w:val="20"/>
                <w:szCs w:val="20"/>
                <w:lang w:bidi="ar"/>
                <w14:textFill>
                  <w14:solidFill>
                    <w14:schemeClr w14:val="tx1"/>
                  </w14:solidFill>
                </w14:textFill>
              </w:rPr>
              <w:br w:type="textWrapping"/>
            </w:r>
            <w:r>
              <w:rPr>
                <w:rFonts w:hint="eastAsia" w:ascii="仿宋_GB2312" w:hAnsi="宋体" w:eastAsia="仿宋_GB2312" w:cs="仿宋_GB2312"/>
                <w:color w:val="000000" w:themeColor="text1"/>
                <w:kern w:val="0"/>
                <w:sz w:val="20"/>
                <w:szCs w:val="20"/>
                <w:lang w:bidi="ar"/>
                <w14:textFill>
                  <w14:solidFill>
                    <w14:schemeClr w14:val="tx1"/>
                  </w14:solidFill>
                </w14:textFill>
              </w:rPr>
              <w:t>资质认定检验检测机构监督检查</w:t>
            </w:r>
          </w:p>
        </w:tc>
        <w:tc>
          <w:tcPr>
            <w:tcW w:w="1604" w:type="dxa"/>
            <w:vMerge w:val="restart"/>
            <w:tcBorders>
              <w:top w:val="single" w:color="000000" w:sz="4" w:space="0"/>
              <w:left w:val="single" w:color="000000" w:sz="4" w:space="0"/>
              <w:bottom w:val="single" w:color="000000" w:sz="4" w:space="0"/>
              <w:right w:val="single" w:color="000000" w:sz="4" w:space="0"/>
            </w:tcBorders>
            <w:vAlign w:val="center"/>
          </w:tcPr>
          <w:p w14:paraId="2205F511">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资质认定检验检测机构监督检查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3A1594ED">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是否未依法取得资质认定，擅自向社会出具具有证明作用的数据、结果。</w:t>
            </w:r>
          </w:p>
        </w:tc>
        <w:tc>
          <w:tcPr>
            <w:tcW w:w="1894" w:type="dxa"/>
            <w:vMerge w:val="restart"/>
            <w:tcBorders>
              <w:top w:val="single" w:color="000000" w:sz="4" w:space="0"/>
              <w:left w:val="single" w:color="000000" w:sz="4" w:space="0"/>
              <w:bottom w:val="single" w:color="000000" w:sz="4" w:space="0"/>
              <w:right w:val="single" w:color="000000" w:sz="4" w:space="0"/>
            </w:tcBorders>
            <w:vAlign w:val="center"/>
          </w:tcPr>
          <w:p w14:paraId="38A9104C">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资质认定检验</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检测机构</w:t>
            </w:r>
          </w:p>
        </w:tc>
        <w:tc>
          <w:tcPr>
            <w:tcW w:w="1195" w:type="dxa"/>
            <w:vMerge w:val="restart"/>
            <w:tcBorders>
              <w:top w:val="single" w:color="000000" w:sz="4" w:space="0"/>
              <w:left w:val="single" w:color="000000" w:sz="4" w:space="0"/>
              <w:bottom w:val="single" w:color="000000" w:sz="4" w:space="0"/>
              <w:right w:val="single" w:color="000000" w:sz="4" w:space="0"/>
            </w:tcBorders>
            <w:vAlign w:val="center"/>
          </w:tcPr>
          <w:p w14:paraId="77833FBC">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网络检查、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委托专业机构检查</w:t>
            </w:r>
          </w:p>
        </w:tc>
        <w:tc>
          <w:tcPr>
            <w:tcW w:w="1318" w:type="dxa"/>
            <w:vMerge w:val="restart"/>
            <w:tcBorders>
              <w:top w:val="single" w:color="000000" w:sz="4" w:space="0"/>
              <w:left w:val="single" w:color="000000" w:sz="4" w:space="0"/>
              <w:bottom w:val="single" w:color="000000" w:sz="4" w:space="0"/>
              <w:right w:val="single" w:color="000000" w:sz="4" w:space="0"/>
            </w:tcBorders>
            <w:vAlign w:val="center"/>
          </w:tcPr>
          <w:p w14:paraId="07443599">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vAlign w:val="center"/>
          </w:tcPr>
          <w:p w14:paraId="0943C8A1">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1.《计量法》第二十二条、第二十五条。                                                                                    2.《计量法实施细则》第二十二条、第二十九条、第三十二条、第三十三条、第四十三条、第五十条。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3.《食品安全法》第八十五条、第八十六条、第一百三十八条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4.《国务院关于加强食品等产品安全监督管理的特别规定》（第503号令）第十七条。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5.《认证认可条例》第十五条、第五十五条。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6.《检验检测机构资质认定管理办法》（第163号令）第三十四条、第三十五条、第三十六条、第三十七条、第三十八条、第三十九条。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7.《检验检测机构监督管理办法》（第39号令）第四条、第十三条、第十四条、第二十四条、第二十五条、第二十六条、第二十七条。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8.《计量违法行为处罚细则》（第166号令）第十条、第十二条、第十八条、第十九条、第二十七条。</w:t>
            </w:r>
          </w:p>
        </w:tc>
      </w:tr>
      <w:tr w14:paraId="4907DE74">
        <w:tblPrEx>
          <w:tblCellMar>
            <w:top w:w="15" w:type="dxa"/>
            <w:left w:w="15" w:type="dxa"/>
            <w:bottom w:w="15" w:type="dxa"/>
            <w:right w:w="15" w:type="dxa"/>
          </w:tblCellMar>
        </w:tblPrEx>
        <w:trPr>
          <w:trHeight w:val="875"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28426FCF">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3EAF53E6">
            <w:pPr>
              <w:spacing w:line="220" w:lineRule="exact"/>
              <w:jc w:val="left"/>
              <w:rPr>
                <w:rFonts w:ascii="仿宋_GB2312" w:hAnsi="宋体" w:eastAsia="仿宋_GB2312" w:cs="仿宋_GB2312"/>
                <w:color w:val="FF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6D07E9D4">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730CC5B3">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是否超出资质认定证书规定的检验检测能力范围，擅自向社会出具具有证明作用的数据、结果。</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684A2601">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30798CA2">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73D37B70">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6A34A0A6">
            <w:pPr>
              <w:spacing w:line="220" w:lineRule="exact"/>
              <w:jc w:val="left"/>
              <w:rPr>
                <w:rFonts w:ascii="仿宋_GB2312" w:hAnsi="宋体" w:eastAsia="仿宋_GB2312" w:cs="仿宋_GB2312"/>
                <w:color w:val="000000"/>
                <w:sz w:val="20"/>
                <w:szCs w:val="20"/>
              </w:rPr>
            </w:pPr>
          </w:p>
        </w:tc>
      </w:tr>
      <w:tr w14:paraId="2EE8AD99">
        <w:tblPrEx>
          <w:tblCellMar>
            <w:top w:w="15" w:type="dxa"/>
            <w:left w:w="15" w:type="dxa"/>
            <w:bottom w:w="15" w:type="dxa"/>
            <w:right w:w="15" w:type="dxa"/>
          </w:tblCellMar>
        </w:tblPrEx>
        <w:trPr>
          <w:trHeight w:val="936"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382F6057">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74870E87">
            <w:pPr>
              <w:spacing w:line="220" w:lineRule="exact"/>
              <w:jc w:val="left"/>
              <w:rPr>
                <w:rFonts w:ascii="仿宋_GB2312" w:hAnsi="宋体" w:eastAsia="仿宋_GB2312" w:cs="仿宋_GB2312"/>
                <w:color w:val="FF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618AC737">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5232FA1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是否基本条件和技术能力不能持续符合资质认定条件和要求，擅自向社会出具具有证明作用的检验检测数据、结果。</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073FB4CB">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62E29CBC">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7BE7356D">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104952BD">
            <w:pPr>
              <w:spacing w:line="220" w:lineRule="exact"/>
              <w:jc w:val="left"/>
              <w:rPr>
                <w:rFonts w:ascii="仿宋_GB2312" w:hAnsi="宋体" w:eastAsia="仿宋_GB2312" w:cs="仿宋_GB2312"/>
                <w:color w:val="000000"/>
                <w:sz w:val="20"/>
                <w:szCs w:val="20"/>
              </w:rPr>
            </w:pPr>
          </w:p>
        </w:tc>
      </w:tr>
      <w:tr w14:paraId="762AFABD">
        <w:tblPrEx>
          <w:tblCellMar>
            <w:top w:w="15" w:type="dxa"/>
            <w:left w:w="15" w:type="dxa"/>
            <w:bottom w:w="15" w:type="dxa"/>
            <w:right w:w="15" w:type="dxa"/>
          </w:tblCellMar>
        </w:tblPrEx>
        <w:trPr>
          <w:trHeight w:val="772"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4B7C835C">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0DD8B32A">
            <w:pPr>
              <w:spacing w:line="220" w:lineRule="exact"/>
              <w:jc w:val="left"/>
              <w:rPr>
                <w:rFonts w:ascii="仿宋_GB2312" w:hAnsi="宋体" w:eastAsia="仿宋_GB2312" w:cs="仿宋_GB2312"/>
                <w:color w:val="FF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29688B3F">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32217829">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是否未按照规定办理变更手续。</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42D60A57">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0E9199AD">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032F5FB8">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4321A279">
            <w:pPr>
              <w:spacing w:line="220" w:lineRule="exact"/>
              <w:jc w:val="left"/>
              <w:rPr>
                <w:rFonts w:ascii="仿宋_GB2312" w:hAnsi="宋体" w:eastAsia="仿宋_GB2312" w:cs="仿宋_GB2312"/>
                <w:color w:val="000000"/>
                <w:sz w:val="20"/>
                <w:szCs w:val="20"/>
              </w:rPr>
            </w:pPr>
          </w:p>
        </w:tc>
      </w:tr>
      <w:tr w14:paraId="1148DEDA">
        <w:tblPrEx>
          <w:tblCellMar>
            <w:top w:w="15" w:type="dxa"/>
            <w:left w:w="15" w:type="dxa"/>
            <w:bottom w:w="15" w:type="dxa"/>
            <w:right w:w="15" w:type="dxa"/>
          </w:tblCellMar>
        </w:tblPrEx>
        <w:trPr>
          <w:trHeight w:val="682"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5B9A316E">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1429EB5D">
            <w:pPr>
              <w:spacing w:line="220" w:lineRule="exact"/>
              <w:jc w:val="left"/>
              <w:rPr>
                <w:rFonts w:ascii="仿宋_GB2312" w:hAnsi="宋体" w:eastAsia="仿宋_GB2312" w:cs="仿宋_GB2312"/>
                <w:color w:val="FF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20A94DEE">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4E80495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是否未按照规定标注资质认定标志。</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74B5CCAF">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7E4F1BB2">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6EC4DFC8">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52AFC0F0">
            <w:pPr>
              <w:spacing w:line="220" w:lineRule="exact"/>
              <w:jc w:val="left"/>
              <w:rPr>
                <w:rFonts w:ascii="仿宋_GB2312" w:hAnsi="宋体" w:eastAsia="仿宋_GB2312" w:cs="仿宋_GB2312"/>
                <w:color w:val="000000"/>
                <w:sz w:val="20"/>
                <w:szCs w:val="20"/>
              </w:rPr>
            </w:pPr>
          </w:p>
        </w:tc>
      </w:tr>
      <w:tr w14:paraId="1D2990BE">
        <w:tblPrEx>
          <w:tblCellMar>
            <w:top w:w="15" w:type="dxa"/>
            <w:left w:w="15" w:type="dxa"/>
            <w:bottom w:w="15" w:type="dxa"/>
            <w:right w:w="15" w:type="dxa"/>
          </w:tblCellMar>
        </w:tblPrEx>
        <w:trPr>
          <w:trHeight w:val="810"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0954166B">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448CFA89">
            <w:pPr>
              <w:spacing w:line="220" w:lineRule="exact"/>
              <w:jc w:val="left"/>
              <w:rPr>
                <w:rFonts w:ascii="仿宋_GB2312" w:hAnsi="宋体" w:eastAsia="仿宋_GB2312" w:cs="仿宋_GB2312"/>
                <w:color w:val="FF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3D0385C6">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445FE4F2">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是否出具虚假检验检测报告。</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469741FC">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3E80515A">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3C6950E8">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02C2A4A3">
            <w:pPr>
              <w:spacing w:line="220" w:lineRule="exact"/>
              <w:jc w:val="left"/>
              <w:rPr>
                <w:rFonts w:ascii="仿宋_GB2312" w:hAnsi="宋体" w:eastAsia="仿宋_GB2312" w:cs="仿宋_GB2312"/>
                <w:color w:val="000000"/>
                <w:sz w:val="20"/>
                <w:szCs w:val="20"/>
              </w:rPr>
            </w:pPr>
          </w:p>
        </w:tc>
      </w:tr>
      <w:tr w14:paraId="25B56272">
        <w:tblPrEx>
          <w:tblCellMar>
            <w:top w:w="15" w:type="dxa"/>
            <w:left w:w="15" w:type="dxa"/>
            <w:bottom w:w="15" w:type="dxa"/>
            <w:right w:w="15" w:type="dxa"/>
          </w:tblCellMar>
        </w:tblPrEx>
        <w:trPr>
          <w:trHeight w:val="796"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34C06B0A">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6E4614EC">
            <w:pPr>
              <w:spacing w:line="220" w:lineRule="exact"/>
              <w:jc w:val="left"/>
              <w:rPr>
                <w:rFonts w:ascii="仿宋_GB2312" w:hAnsi="宋体" w:eastAsia="仿宋_GB2312" w:cs="仿宋_GB2312"/>
                <w:color w:val="FF0000"/>
                <w:sz w:val="20"/>
                <w:szCs w:val="20"/>
              </w:rPr>
            </w:pPr>
          </w:p>
        </w:tc>
        <w:tc>
          <w:tcPr>
            <w:tcW w:w="1604" w:type="dxa"/>
            <w:vMerge w:val="continue"/>
            <w:tcBorders>
              <w:top w:val="single" w:color="000000" w:sz="4" w:space="0"/>
              <w:left w:val="single" w:color="000000" w:sz="4" w:space="0"/>
              <w:bottom w:val="single" w:color="000000" w:sz="4" w:space="0"/>
              <w:right w:val="single" w:color="000000" w:sz="4" w:space="0"/>
            </w:tcBorders>
            <w:vAlign w:val="center"/>
          </w:tcPr>
          <w:p w14:paraId="6956556B">
            <w:pPr>
              <w:spacing w:line="220" w:lineRule="exact"/>
              <w:jc w:val="left"/>
              <w:rPr>
                <w:rFonts w:ascii="仿宋_GB2312" w:hAnsi="宋体" w:eastAsia="仿宋_GB2312" w:cs="仿宋_GB2312"/>
                <w:color w:val="000000"/>
                <w:sz w:val="20"/>
                <w:szCs w:val="20"/>
              </w:rPr>
            </w:pPr>
          </w:p>
        </w:tc>
        <w:tc>
          <w:tcPr>
            <w:tcW w:w="3637" w:type="dxa"/>
            <w:tcBorders>
              <w:top w:val="single" w:color="000000" w:sz="4" w:space="0"/>
              <w:left w:val="single" w:color="000000" w:sz="4" w:space="0"/>
              <w:bottom w:val="single" w:color="000000" w:sz="4" w:space="0"/>
              <w:right w:val="single" w:color="000000" w:sz="4" w:space="0"/>
            </w:tcBorders>
            <w:vAlign w:val="center"/>
          </w:tcPr>
          <w:p w14:paraId="2F46DDBD">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是否出具不实检验检测报告。</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4BF6D6EC">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5BF8D30E">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700AFD94">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56D53AF9">
            <w:pPr>
              <w:spacing w:line="220" w:lineRule="exact"/>
              <w:jc w:val="left"/>
              <w:rPr>
                <w:rFonts w:ascii="仿宋_GB2312" w:hAnsi="宋体" w:eastAsia="仿宋_GB2312" w:cs="仿宋_GB2312"/>
                <w:color w:val="000000"/>
                <w:sz w:val="20"/>
                <w:szCs w:val="20"/>
              </w:rPr>
            </w:pPr>
          </w:p>
        </w:tc>
      </w:tr>
      <w:tr w14:paraId="6AFC0606">
        <w:tblPrEx>
          <w:tblCellMar>
            <w:top w:w="15" w:type="dxa"/>
            <w:left w:w="15" w:type="dxa"/>
            <w:bottom w:w="15" w:type="dxa"/>
            <w:right w:w="15" w:type="dxa"/>
          </w:tblCellMar>
        </w:tblPrEx>
        <w:trPr>
          <w:trHeight w:val="897" w:hRule="atLeast"/>
        </w:trPr>
        <w:tc>
          <w:tcPr>
            <w:tcW w:w="469" w:type="dxa"/>
            <w:vMerge w:val="restart"/>
            <w:tcBorders>
              <w:top w:val="single" w:color="000000" w:sz="4" w:space="0"/>
              <w:left w:val="single" w:color="000000" w:sz="4" w:space="0"/>
              <w:bottom w:val="single" w:color="000000" w:sz="4" w:space="0"/>
              <w:right w:val="single" w:color="000000" w:sz="4" w:space="0"/>
            </w:tcBorders>
            <w:vAlign w:val="center"/>
          </w:tcPr>
          <w:p w14:paraId="4A905342">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20</w:t>
            </w:r>
          </w:p>
        </w:tc>
        <w:tc>
          <w:tcPr>
            <w:tcW w:w="956" w:type="dxa"/>
            <w:vMerge w:val="restart"/>
            <w:tcBorders>
              <w:top w:val="single" w:color="000000" w:sz="4" w:space="0"/>
              <w:left w:val="single" w:color="000000" w:sz="4" w:space="0"/>
              <w:bottom w:val="single" w:color="000000" w:sz="4" w:space="0"/>
              <w:right w:val="single" w:color="000000" w:sz="4" w:space="0"/>
            </w:tcBorders>
            <w:vAlign w:val="center"/>
          </w:tcPr>
          <w:p w14:paraId="420354CF">
            <w:pPr>
              <w:widowControl/>
              <w:spacing w:line="220" w:lineRule="exact"/>
              <w:jc w:val="left"/>
              <w:textAlignment w:val="center"/>
              <w:rPr>
                <w:rFonts w:ascii="仿宋_GB2312" w:hAnsi="宋体" w:eastAsia="仿宋_GB2312" w:cs="仿宋_GB2312"/>
                <w:color w:val="FF0000"/>
                <w:sz w:val="20"/>
                <w:szCs w:val="20"/>
              </w:rPr>
            </w:pPr>
            <w:r>
              <w:rPr>
                <w:rFonts w:hint="eastAsia" w:ascii="仿宋_GB2312" w:hAnsi="宋体" w:eastAsia="仿宋_GB2312" w:cs="仿宋_GB2312"/>
                <w:color w:val="000000" w:themeColor="text1"/>
                <w:kern w:val="0"/>
                <w:sz w:val="20"/>
                <w:szCs w:val="20"/>
                <w:lang w:bidi="ar"/>
                <w14:textFill>
                  <w14:solidFill>
                    <w14:schemeClr w14:val="tx1"/>
                  </w14:solidFill>
                </w14:textFill>
              </w:rPr>
              <w:t>对认证活动监督检查</w:t>
            </w:r>
          </w:p>
        </w:tc>
        <w:tc>
          <w:tcPr>
            <w:tcW w:w="1604" w:type="dxa"/>
            <w:tcBorders>
              <w:top w:val="single" w:color="000000" w:sz="4" w:space="0"/>
              <w:left w:val="single" w:color="000000" w:sz="4" w:space="0"/>
              <w:bottom w:val="single" w:color="000000" w:sz="4" w:space="0"/>
              <w:right w:val="single" w:color="000000" w:sz="4" w:space="0"/>
            </w:tcBorders>
            <w:vAlign w:val="center"/>
          </w:tcPr>
          <w:p w14:paraId="1856A725">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自愿性认证活动监督检查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085AEBF9">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自愿性认证活动及其结果是否符合有关法规、规则要求。</w:t>
            </w:r>
          </w:p>
        </w:tc>
        <w:tc>
          <w:tcPr>
            <w:tcW w:w="1894" w:type="dxa"/>
            <w:vMerge w:val="restart"/>
            <w:tcBorders>
              <w:top w:val="single" w:color="000000" w:sz="4" w:space="0"/>
              <w:left w:val="single" w:color="000000" w:sz="4" w:space="0"/>
              <w:bottom w:val="single" w:color="000000" w:sz="4" w:space="0"/>
              <w:right w:val="single" w:color="000000" w:sz="4" w:space="0"/>
            </w:tcBorders>
            <w:vAlign w:val="center"/>
          </w:tcPr>
          <w:p w14:paraId="72296C6E">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认证机构、获证组织</w:t>
            </w:r>
          </w:p>
        </w:tc>
        <w:tc>
          <w:tcPr>
            <w:tcW w:w="1195" w:type="dxa"/>
            <w:vMerge w:val="restart"/>
            <w:tcBorders>
              <w:top w:val="single" w:color="000000" w:sz="4" w:space="0"/>
              <w:left w:val="single" w:color="000000" w:sz="4" w:space="0"/>
              <w:bottom w:val="single" w:color="000000" w:sz="4" w:space="0"/>
              <w:right w:val="single" w:color="000000" w:sz="4" w:space="0"/>
            </w:tcBorders>
            <w:vAlign w:val="center"/>
          </w:tcPr>
          <w:p w14:paraId="18249549">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网络检查、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委托专业机构检查</w:t>
            </w:r>
          </w:p>
        </w:tc>
        <w:tc>
          <w:tcPr>
            <w:tcW w:w="1318" w:type="dxa"/>
            <w:vMerge w:val="restart"/>
            <w:tcBorders>
              <w:top w:val="single" w:color="000000" w:sz="4" w:space="0"/>
              <w:left w:val="single" w:color="000000" w:sz="4" w:space="0"/>
              <w:bottom w:val="single" w:color="000000" w:sz="4" w:space="0"/>
              <w:right w:val="single" w:color="000000" w:sz="4" w:space="0"/>
            </w:tcBorders>
            <w:vAlign w:val="center"/>
          </w:tcPr>
          <w:p w14:paraId="4048659C">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县级市场监管部门（根据市场监管总局授权及其计划实施）</w:t>
            </w:r>
          </w:p>
        </w:tc>
        <w:tc>
          <w:tcPr>
            <w:tcW w:w="3957" w:type="dxa"/>
            <w:vMerge w:val="restart"/>
            <w:tcBorders>
              <w:top w:val="single" w:color="000000" w:sz="4" w:space="0"/>
              <w:left w:val="single" w:color="000000" w:sz="4" w:space="0"/>
              <w:bottom w:val="single" w:color="000000" w:sz="4" w:space="0"/>
              <w:right w:val="single" w:color="000000" w:sz="4" w:space="0"/>
            </w:tcBorders>
            <w:vAlign w:val="center"/>
          </w:tcPr>
          <w:p w14:paraId="6D78C6B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1.《认证认可条例》第五十四条第一款。</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2.《认证机构管理办法》第二十六条。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3.《强制性产品认证管理规定》第三十七条。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4.《有机产品认证管理办法》第三十七条、第三十八条。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5.《认证证书和认证标志管理办法》第二十一条。</w:t>
            </w:r>
          </w:p>
        </w:tc>
      </w:tr>
      <w:tr w14:paraId="1859800C">
        <w:tblPrEx>
          <w:tblCellMar>
            <w:top w:w="15" w:type="dxa"/>
            <w:left w:w="15" w:type="dxa"/>
            <w:bottom w:w="15" w:type="dxa"/>
            <w:right w:w="15" w:type="dxa"/>
          </w:tblCellMar>
        </w:tblPrEx>
        <w:trPr>
          <w:trHeight w:val="1284" w:hRule="atLeast"/>
        </w:trPr>
        <w:tc>
          <w:tcPr>
            <w:tcW w:w="469" w:type="dxa"/>
            <w:vMerge w:val="continue"/>
            <w:tcBorders>
              <w:top w:val="single" w:color="000000" w:sz="4" w:space="0"/>
              <w:left w:val="single" w:color="000000" w:sz="4" w:space="0"/>
              <w:bottom w:val="single" w:color="000000" w:sz="4" w:space="0"/>
              <w:right w:val="single" w:color="000000" w:sz="4" w:space="0"/>
            </w:tcBorders>
            <w:vAlign w:val="center"/>
          </w:tcPr>
          <w:p w14:paraId="102AEAFA">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vAlign w:val="center"/>
          </w:tcPr>
          <w:p w14:paraId="6B51AF60">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vAlign w:val="center"/>
          </w:tcPr>
          <w:p w14:paraId="6D39F3AE">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强制性产品认证活动监督检查</w:t>
            </w:r>
          </w:p>
        </w:tc>
        <w:tc>
          <w:tcPr>
            <w:tcW w:w="3637" w:type="dxa"/>
            <w:tcBorders>
              <w:top w:val="single" w:color="000000" w:sz="4" w:space="0"/>
              <w:left w:val="single" w:color="000000" w:sz="4" w:space="0"/>
              <w:bottom w:val="single" w:color="000000" w:sz="4" w:space="0"/>
              <w:right w:val="single" w:color="000000" w:sz="4" w:space="0"/>
            </w:tcBorders>
            <w:vAlign w:val="center"/>
          </w:tcPr>
          <w:p w14:paraId="0266F6B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强制性产品认证活动及其结果是否符合有关法规、规则要求。</w:t>
            </w:r>
          </w:p>
        </w:tc>
        <w:tc>
          <w:tcPr>
            <w:tcW w:w="1894" w:type="dxa"/>
            <w:vMerge w:val="continue"/>
            <w:tcBorders>
              <w:top w:val="single" w:color="000000" w:sz="4" w:space="0"/>
              <w:left w:val="single" w:color="000000" w:sz="4" w:space="0"/>
              <w:bottom w:val="single" w:color="000000" w:sz="4" w:space="0"/>
              <w:right w:val="single" w:color="000000" w:sz="4" w:space="0"/>
            </w:tcBorders>
            <w:vAlign w:val="center"/>
          </w:tcPr>
          <w:p w14:paraId="49495905">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14:paraId="230224F0">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vAlign w:val="center"/>
          </w:tcPr>
          <w:p w14:paraId="1410429D">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vAlign w:val="center"/>
          </w:tcPr>
          <w:p w14:paraId="75CAC440">
            <w:pPr>
              <w:spacing w:line="220" w:lineRule="exact"/>
              <w:jc w:val="left"/>
              <w:rPr>
                <w:rFonts w:ascii="仿宋_GB2312" w:hAnsi="宋体" w:eastAsia="仿宋_GB2312" w:cs="仿宋_GB2312"/>
                <w:color w:val="000000"/>
                <w:sz w:val="20"/>
                <w:szCs w:val="20"/>
              </w:rPr>
            </w:pPr>
          </w:p>
        </w:tc>
      </w:tr>
      <w:tr w14:paraId="085F0D7A">
        <w:tblPrEx>
          <w:tblCellMar>
            <w:top w:w="15" w:type="dxa"/>
            <w:left w:w="15" w:type="dxa"/>
            <w:bottom w:w="15" w:type="dxa"/>
            <w:right w:w="15" w:type="dxa"/>
          </w:tblCellMar>
        </w:tblPrEx>
        <w:trPr>
          <w:trHeight w:val="706"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B8A2D5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21</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729066E">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专利真实性监督检查</w:t>
            </w:r>
          </w:p>
          <w:p w14:paraId="425283CE">
            <w:pPr>
              <w:widowControl/>
              <w:spacing w:line="220" w:lineRule="exact"/>
              <w:jc w:val="left"/>
              <w:textAlignment w:val="center"/>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894E8C">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专利证书、专利文件或专利申请文件真实性的检查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4B979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专利证书、专利文件或专利申请文件是否真实有效。</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DA25C2">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各类市场主体、产品</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236BE7">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BBF917">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174ADB4">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1.《专利法》 第六十八条。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2.《专利法实施细则》 第一百零一条。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3.《山东省专利条例》第五十一条、第五十二条。</w:t>
            </w:r>
          </w:p>
          <w:p w14:paraId="7E44BF7C">
            <w:pPr>
              <w:widowControl/>
              <w:spacing w:line="220" w:lineRule="exact"/>
              <w:jc w:val="left"/>
              <w:textAlignment w:val="center"/>
              <w:rPr>
                <w:rFonts w:ascii="仿宋_GB2312" w:hAnsi="宋体" w:eastAsia="仿宋_GB2312" w:cs="仿宋_GB2312"/>
                <w:color w:val="000000"/>
                <w:sz w:val="20"/>
                <w:szCs w:val="20"/>
              </w:rPr>
            </w:pPr>
          </w:p>
        </w:tc>
      </w:tr>
      <w:tr w14:paraId="4F19FE26">
        <w:tblPrEx>
          <w:tblCellMar>
            <w:top w:w="15" w:type="dxa"/>
            <w:left w:w="15" w:type="dxa"/>
            <w:bottom w:w="15" w:type="dxa"/>
            <w:right w:w="15" w:type="dxa"/>
          </w:tblCellMar>
        </w:tblPrEx>
        <w:trPr>
          <w:trHeight w:val="706"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A703F8A">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F73967A">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9DA01C">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产品专利宣传真实性的检查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41C8B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产品专利宣传是否真实有效。</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296C4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各类市场主体</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666B01">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1874C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FF69B11">
            <w:pPr>
              <w:spacing w:line="220" w:lineRule="exact"/>
              <w:jc w:val="left"/>
              <w:rPr>
                <w:rFonts w:ascii="仿宋_GB2312" w:hAnsi="宋体" w:eastAsia="仿宋_GB2312" w:cs="仿宋_GB2312"/>
                <w:color w:val="000000"/>
                <w:sz w:val="20"/>
                <w:szCs w:val="20"/>
              </w:rPr>
            </w:pPr>
          </w:p>
        </w:tc>
      </w:tr>
      <w:tr w14:paraId="4D33A612">
        <w:tblPrEx>
          <w:tblCellMar>
            <w:top w:w="15" w:type="dxa"/>
            <w:left w:w="15" w:type="dxa"/>
            <w:bottom w:w="15" w:type="dxa"/>
            <w:right w:w="15" w:type="dxa"/>
          </w:tblCellMar>
        </w:tblPrEx>
        <w:trPr>
          <w:trHeight w:val="988"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88FBC0D">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2C22B1C">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68895D">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假冒专利行为提供便利条件的检查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83F2AB">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是否存在为假冒专利行为提供便利条件的情形。</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7A26C8">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各类市场主体</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36D50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0E4D1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0352C7E">
            <w:pPr>
              <w:spacing w:line="220" w:lineRule="exact"/>
              <w:jc w:val="left"/>
              <w:rPr>
                <w:rFonts w:ascii="仿宋_GB2312" w:hAnsi="宋体" w:eastAsia="仿宋_GB2312" w:cs="仿宋_GB2312"/>
                <w:color w:val="000000"/>
                <w:sz w:val="20"/>
                <w:szCs w:val="20"/>
              </w:rPr>
            </w:pPr>
          </w:p>
        </w:tc>
      </w:tr>
      <w:tr w14:paraId="2D013122">
        <w:tblPrEx>
          <w:tblCellMar>
            <w:top w:w="15" w:type="dxa"/>
            <w:left w:w="15" w:type="dxa"/>
            <w:bottom w:w="15" w:type="dxa"/>
            <w:right w:w="15" w:type="dxa"/>
          </w:tblCellMar>
        </w:tblPrEx>
        <w:trPr>
          <w:trHeight w:val="923"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9410FAB">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22</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E3A34C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商标使用行为的检查</w:t>
            </w:r>
          </w:p>
          <w:p w14:paraId="5AD26386">
            <w:pPr>
              <w:widowControl/>
              <w:spacing w:line="220" w:lineRule="exact"/>
              <w:jc w:val="left"/>
              <w:textAlignment w:val="center"/>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42254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商标使用行为的检查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79C497">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商标使用行为是否合法规范。</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24CE194">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企业、个体工商户、农民专业合作社</w:t>
            </w:r>
          </w:p>
          <w:p w14:paraId="2C027E3C">
            <w:pPr>
              <w:widowControl/>
              <w:spacing w:line="220" w:lineRule="exact"/>
              <w:jc w:val="center"/>
              <w:textAlignment w:val="center"/>
              <w:rPr>
                <w:rFonts w:ascii="仿宋_GB2312" w:hAnsi="宋体" w:eastAsia="仿宋_GB2312" w:cs="仿宋_GB2312"/>
                <w:color w:val="000000"/>
                <w:sz w:val="20"/>
                <w:szCs w:val="20"/>
              </w:rPr>
            </w:pP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722D46A">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现场抽查、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w:t>
            </w:r>
          </w:p>
          <w:p w14:paraId="3168B369">
            <w:pPr>
              <w:widowControl/>
              <w:spacing w:line="220" w:lineRule="exact"/>
              <w:jc w:val="center"/>
              <w:textAlignment w:val="center"/>
              <w:rPr>
                <w:rFonts w:ascii="仿宋_GB2312" w:hAnsi="宋体" w:eastAsia="仿宋_GB2312" w:cs="仿宋_GB2312"/>
                <w:color w:val="000000"/>
                <w:sz w:val="20"/>
                <w:szCs w:val="20"/>
              </w:rPr>
            </w:pP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B99F287">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p w14:paraId="495A9F3F">
            <w:pPr>
              <w:widowControl/>
              <w:spacing w:line="220" w:lineRule="exact"/>
              <w:jc w:val="center"/>
              <w:textAlignment w:val="center"/>
              <w:rPr>
                <w:rFonts w:ascii="仿宋_GB2312" w:hAnsi="宋体" w:eastAsia="仿宋_GB2312" w:cs="仿宋_GB2312"/>
                <w:color w:val="000000"/>
                <w:sz w:val="20"/>
                <w:szCs w:val="20"/>
              </w:rPr>
            </w:pP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DB180DB">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1.《商标法》第六条、第十条、第十四条第五款、第十六条、第四十三条第二款、第四十九条第一款、第五十一条、第五十二条、第五十三条、第六十八条。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2.《商标法实施条例》第四条、第七十一条、第八十八条、第八十九条。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3.《集体商标、证明商标注册和管理办法》第十五条、第十六条、第十七条。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4.《商标印制管理办法》第三条至第十三条。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5.《特殊标志管理条例》第十五条。</w:t>
            </w:r>
          </w:p>
          <w:p w14:paraId="3EEBE021">
            <w:pPr>
              <w:widowControl/>
              <w:spacing w:line="220" w:lineRule="exact"/>
              <w:jc w:val="left"/>
              <w:textAlignment w:val="center"/>
              <w:rPr>
                <w:rFonts w:ascii="仿宋_GB2312" w:hAnsi="宋体" w:eastAsia="仿宋_GB2312" w:cs="仿宋_GB2312"/>
                <w:color w:val="000000"/>
                <w:sz w:val="20"/>
                <w:szCs w:val="20"/>
              </w:rPr>
            </w:pPr>
          </w:p>
        </w:tc>
      </w:tr>
      <w:tr w14:paraId="4865D805">
        <w:tblPrEx>
          <w:tblCellMar>
            <w:top w:w="15" w:type="dxa"/>
            <w:left w:w="15" w:type="dxa"/>
            <w:bottom w:w="15" w:type="dxa"/>
            <w:right w:w="15" w:type="dxa"/>
          </w:tblCellMar>
        </w:tblPrEx>
        <w:trPr>
          <w:trHeight w:val="1026"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4A95230">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64EC8EE">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08AF86">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集体商标、证明商标（含地理标志）使用行为的检查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8CFF1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集体商标、证明商标（含地理标志）使用行为是否合法规范。</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CE5A92B">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B5356AF">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FEF912B">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8347BA3">
            <w:pPr>
              <w:spacing w:line="220" w:lineRule="exact"/>
              <w:jc w:val="left"/>
              <w:rPr>
                <w:rFonts w:ascii="仿宋_GB2312" w:hAnsi="宋体" w:eastAsia="仿宋_GB2312" w:cs="仿宋_GB2312"/>
                <w:color w:val="000000"/>
                <w:sz w:val="20"/>
                <w:szCs w:val="20"/>
              </w:rPr>
            </w:pPr>
          </w:p>
        </w:tc>
      </w:tr>
      <w:tr w14:paraId="00ED0AA3">
        <w:tblPrEx>
          <w:tblCellMar>
            <w:top w:w="15" w:type="dxa"/>
            <w:left w:w="15" w:type="dxa"/>
            <w:bottom w:w="15" w:type="dxa"/>
            <w:right w:w="15" w:type="dxa"/>
          </w:tblCellMar>
        </w:tblPrEx>
        <w:trPr>
          <w:trHeight w:val="888"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F971A5">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18B7F49">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27EB0E">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商标印制行为的检查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93901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商标印制行为是否合法规范。</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2D825A4">
            <w:pPr>
              <w:spacing w:line="220" w:lineRule="exact"/>
              <w:jc w:val="center"/>
              <w:rPr>
                <w:rFonts w:ascii="仿宋_GB2312" w:hAnsi="宋体" w:eastAsia="仿宋_GB2312" w:cs="仿宋_GB2312"/>
                <w:color w:val="000000"/>
                <w:sz w:val="20"/>
                <w:szCs w:val="20"/>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F96B9DF">
            <w:pPr>
              <w:spacing w:line="220" w:lineRule="exact"/>
              <w:jc w:val="center"/>
              <w:rPr>
                <w:rFonts w:ascii="仿宋_GB2312" w:hAnsi="宋体" w:eastAsia="仿宋_GB2312" w:cs="仿宋_GB2312"/>
                <w:color w:val="000000"/>
                <w:sz w:val="20"/>
                <w:szCs w:val="20"/>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954B79D">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31AC056">
            <w:pPr>
              <w:spacing w:line="220" w:lineRule="exact"/>
              <w:jc w:val="left"/>
              <w:rPr>
                <w:rFonts w:ascii="仿宋_GB2312" w:hAnsi="宋体" w:eastAsia="仿宋_GB2312" w:cs="仿宋_GB2312"/>
                <w:color w:val="000000"/>
                <w:sz w:val="20"/>
                <w:szCs w:val="20"/>
              </w:rPr>
            </w:pPr>
          </w:p>
        </w:tc>
      </w:tr>
      <w:tr w14:paraId="5D50EA5B">
        <w:tblPrEx>
          <w:tblCellMar>
            <w:top w:w="15" w:type="dxa"/>
            <w:left w:w="15" w:type="dxa"/>
            <w:bottom w:w="15" w:type="dxa"/>
            <w:right w:w="15" w:type="dxa"/>
          </w:tblCellMar>
        </w:tblPrEx>
        <w:trPr>
          <w:trHeight w:val="1415" w:hRule="atLeast"/>
        </w:trPr>
        <w:tc>
          <w:tcPr>
            <w:tcW w:w="4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E598AA">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23</w:t>
            </w:r>
          </w:p>
        </w:tc>
        <w:tc>
          <w:tcPr>
            <w:tcW w:w="9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6C4D6C">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地理标志专用标志使用行为的检查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15E6BD">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地理标志专用标志使用行为</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843862">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经核准使用地理标志专用标志的企业是否规范使用专用标志。</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13F322">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经核准使用地理标志专用标志的企业</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D4598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现场抽查、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2705DA">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57008F">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1.《地理标志产品保护办法》第二十二条、第二十三条、第二十四条、第三十条、第三十一条。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2.《地理标志专用标志使用管理办法（试行）》第六条、第七条、第八条、第九条、第十二条。</w:t>
            </w:r>
          </w:p>
        </w:tc>
      </w:tr>
      <w:tr w14:paraId="2F953358">
        <w:tblPrEx>
          <w:tblCellMar>
            <w:top w:w="15" w:type="dxa"/>
            <w:left w:w="15" w:type="dxa"/>
            <w:bottom w:w="15" w:type="dxa"/>
            <w:right w:w="15" w:type="dxa"/>
          </w:tblCellMar>
        </w:tblPrEx>
        <w:trPr>
          <w:trHeight w:val="706"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A6248DB">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24</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641870D">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专利代理监督检查</w:t>
            </w:r>
          </w:p>
          <w:p w14:paraId="4A5245E4">
            <w:pPr>
              <w:widowControl/>
              <w:spacing w:line="220" w:lineRule="exact"/>
              <w:jc w:val="left"/>
              <w:textAlignment w:val="center"/>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21A87C">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专利代理机构主体资格和执业资质检查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49BE3E">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专利代理机构是否符合从事专利代理业务的要求。</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B2CD94">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专利代理机构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05F0BC">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实地检查、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网络检查、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书面检查等</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17A01E3">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省级市场监管部门发起，各级监管部门协助</w:t>
            </w:r>
          </w:p>
          <w:p w14:paraId="6AB4DF8E">
            <w:pPr>
              <w:widowControl/>
              <w:spacing w:line="220" w:lineRule="exact"/>
              <w:jc w:val="center"/>
              <w:textAlignment w:val="center"/>
              <w:rPr>
                <w:rFonts w:ascii="仿宋_GB2312" w:hAnsi="宋体" w:eastAsia="仿宋_GB2312" w:cs="仿宋_GB2312"/>
                <w:color w:val="000000"/>
                <w:sz w:val="20"/>
                <w:szCs w:val="20"/>
              </w:rPr>
            </w:pP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C24386F">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1.《专利代理条例》第四条、第五条、第七条、第八条、第九条、第十四条、第十六条、第十八条、第二十五条、第二十六条、第二十七条。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专利代理管理办法》第五条、第九条、第十条、第十一条、第十三条、第十四条、第十五条、第十七条、第十八条、第二十条、第二十一条、第二十二条、第二十三条、第二十五条、第二十六条、第二十七条、第二十八条、第三十五条、第三十七条、第三十八条、第四十二条、第五十一条、第五十二条。</w:t>
            </w:r>
          </w:p>
          <w:p w14:paraId="2D9043B8">
            <w:pPr>
              <w:widowControl/>
              <w:spacing w:line="220" w:lineRule="exact"/>
              <w:jc w:val="left"/>
              <w:textAlignment w:val="center"/>
              <w:rPr>
                <w:rFonts w:ascii="仿宋_GB2312" w:hAnsi="宋体" w:eastAsia="仿宋_GB2312" w:cs="仿宋_GB2312"/>
                <w:color w:val="000000"/>
                <w:sz w:val="20"/>
                <w:szCs w:val="20"/>
              </w:rPr>
            </w:pPr>
          </w:p>
        </w:tc>
      </w:tr>
      <w:tr w14:paraId="3B0E0BA5">
        <w:tblPrEx>
          <w:tblCellMar>
            <w:top w:w="15" w:type="dxa"/>
            <w:left w:w="15" w:type="dxa"/>
            <w:bottom w:w="15" w:type="dxa"/>
            <w:right w:w="15" w:type="dxa"/>
          </w:tblCellMar>
        </w:tblPrEx>
        <w:trPr>
          <w:trHeight w:val="123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38A0338">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2892A40">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B511B4">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专利代理机构设立、变更、注销相关情况的检查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B65783">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注册信息是否一致；专利代理机构有关事项发生变化后，是否按要求办理变更手续；分支机构设立是否具备相关条件；设立、变更、注销分支机构是否按要求备案。</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39753C">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专利代理机构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97403A">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实地检查、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网络检查、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书面检查等</w:t>
            </w: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2DC8933">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B0C4515">
            <w:pPr>
              <w:spacing w:line="220" w:lineRule="exact"/>
              <w:jc w:val="left"/>
              <w:rPr>
                <w:rFonts w:ascii="仿宋_GB2312" w:hAnsi="宋体" w:eastAsia="仿宋_GB2312" w:cs="仿宋_GB2312"/>
                <w:color w:val="000000"/>
                <w:sz w:val="20"/>
                <w:szCs w:val="20"/>
              </w:rPr>
            </w:pPr>
          </w:p>
        </w:tc>
      </w:tr>
      <w:tr w14:paraId="7F6BC0B0">
        <w:tblPrEx>
          <w:tblCellMar>
            <w:top w:w="15" w:type="dxa"/>
            <w:left w:w="15" w:type="dxa"/>
            <w:bottom w:w="15" w:type="dxa"/>
            <w:right w:w="15" w:type="dxa"/>
          </w:tblCellMar>
        </w:tblPrEx>
        <w:trPr>
          <w:trHeight w:val="355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7C5074A">
            <w:pPr>
              <w:spacing w:line="220" w:lineRule="exact"/>
              <w:jc w:val="center"/>
              <w:rPr>
                <w:rFonts w:ascii="仿宋_GB2312" w:hAnsi="宋体" w:eastAsia="仿宋_GB2312" w:cs="仿宋_GB2312"/>
                <w:color w:val="000000"/>
                <w:sz w:val="20"/>
                <w:szCs w:val="20"/>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C07430">
            <w:pPr>
              <w:spacing w:line="220" w:lineRule="exact"/>
              <w:jc w:val="left"/>
              <w:rPr>
                <w:rFonts w:ascii="仿宋_GB2312" w:hAnsi="宋体" w:eastAsia="仿宋_GB2312" w:cs="仿宋_GB2312"/>
                <w:color w:val="000000"/>
                <w:sz w:val="20"/>
                <w:szCs w:val="20"/>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866138">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专利代理机构、专利代理师执业行为检查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741B1A">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专利代理机构是否建立健全执业管理制度和运营制度等情况；专利代理机构经营活动是否存在专利代理违法违规行为；专利代理师是否符合执业条件并履行备案手续；专利代理师是否存在专利代理违法违规行为。</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检查是否被列入经营异常名录或严重违法失信名单；专利代理机构通过互联网平台宣传、承接专利代理业务的，检查是否在首页显著位置持续公示并及时更新专利代理机构执业许可证等信息；检查专利代理机构年度报告和信息公示情况，是否向国家知识产权局提交年度报告。</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52E920">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专利代理机构、专利代理师</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1975BB">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实地检查、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网络检查、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书面检查等</w:t>
            </w: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57ECFBE">
            <w:pPr>
              <w:spacing w:line="220" w:lineRule="exact"/>
              <w:jc w:val="center"/>
              <w:rPr>
                <w:rFonts w:ascii="仿宋_GB2312" w:hAnsi="宋体" w:eastAsia="仿宋_GB2312" w:cs="仿宋_GB2312"/>
                <w:color w:val="000000"/>
                <w:sz w:val="20"/>
                <w:szCs w:val="20"/>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837D5F">
            <w:pPr>
              <w:spacing w:line="220" w:lineRule="exact"/>
              <w:jc w:val="left"/>
              <w:rPr>
                <w:rFonts w:ascii="仿宋_GB2312" w:hAnsi="宋体" w:eastAsia="仿宋_GB2312" w:cs="仿宋_GB2312"/>
                <w:color w:val="000000"/>
                <w:sz w:val="20"/>
                <w:szCs w:val="20"/>
              </w:rPr>
            </w:pPr>
          </w:p>
        </w:tc>
      </w:tr>
      <w:tr w14:paraId="7D14E5D5">
        <w:tblPrEx>
          <w:tblCellMar>
            <w:top w:w="15" w:type="dxa"/>
            <w:left w:w="15" w:type="dxa"/>
            <w:bottom w:w="15" w:type="dxa"/>
            <w:right w:w="15" w:type="dxa"/>
          </w:tblCellMar>
        </w:tblPrEx>
        <w:trPr>
          <w:trHeight w:val="3780" w:hRule="atLeast"/>
        </w:trPr>
        <w:tc>
          <w:tcPr>
            <w:tcW w:w="4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170412">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25</w:t>
            </w:r>
          </w:p>
        </w:tc>
        <w:tc>
          <w:tcPr>
            <w:tcW w:w="9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22DED0">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商标代理行为的检查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F40756">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商标代理机构执业情况</w:t>
            </w:r>
          </w:p>
        </w:tc>
        <w:tc>
          <w:tcPr>
            <w:tcW w:w="36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6B617C">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1.核实：登记注册信息与实际信息是否一致；使用名称与营业执照名称是否一致。</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检查：检查代理过程中是否签订书面委托合同；检查是否存在办理商标事宜过程中，伪造、变造或者使用伪造、变造的法律文件、印章、签名的情形；检查是否存在以诋毁其他商标代理机构等手段招徕商标代理业务或者以其他不正当手段扰乱商标代理市场秩序的情形；检查是否存在知道或者应当知道委托人申请注册的商标违反《中华人民共和国商标法》相关规定情形的，仍接受其委托的；检查是否存在除对其代理服务申请商标注册外，还申请注册其他商标的情形；检查是否被列入经营异常名录或严重违法失信名单。</w:t>
            </w:r>
          </w:p>
        </w:tc>
        <w:tc>
          <w:tcPr>
            <w:tcW w:w="1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38C143">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经国家知识产权局备案从事商标代理业务的服务机构（所）、商标代理从业人员</w:t>
            </w:r>
          </w:p>
        </w:tc>
        <w:tc>
          <w:tcPr>
            <w:tcW w:w="11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030F61">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现场检查、</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书面检查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A2A687">
            <w:pPr>
              <w:widowControl/>
              <w:spacing w:line="220" w:lineRule="exact"/>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1B387E">
            <w:pPr>
              <w:widowControl/>
              <w:spacing w:line="220" w:lineRule="exact"/>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lang w:bidi="ar"/>
              </w:rPr>
              <w:t>1.《商标法》第六十八条。</w:t>
            </w:r>
            <w:r>
              <w:rPr>
                <w:rFonts w:hint="eastAsia" w:ascii="仿宋_GB2312" w:hAnsi="宋体" w:eastAsia="仿宋_GB2312" w:cs="仿宋_GB2312"/>
                <w:color w:val="000000"/>
                <w:kern w:val="0"/>
                <w:sz w:val="20"/>
                <w:szCs w:val="20"/>
                <w:lang w:bidi="ar"/>
              </w:rPr>
              <w:br w:type="textWrapping"/>
            </w:r>
            <w:r>
              <w:rPr>
                <w:rFonts w:hint="eastAsia" w:ascii="仿宋_GB2312" w:hAnsi="宋体" w:eastAsia="仿宋_GB2312" w:cs="仿宋_GB2312"/>
                <w:color w:val="000000"/>
                <w:kern w:val="0"/>
                <w:sz w:val="20"/>
                <w:szCs w:val="20"/>
                <w:lang w:bidi="ar"/>
              </w:rPr>
              <w:t>2.《商标法实施条例》第八十八条、第八十九条。</w:t>
            </w:r>
          </w:p>
        </w:tc>
      </w:tr>
    </w:tbl>
    <w:p w14:paraId="3FA2BCF2"/>
    <w:p w14:paraId="46E276CE"/>
    <w:sectPr>
      <w:footerReference r:id="rId3" w:type="default"/>
      <w:pgSz w:w="16838" w:h="11906" w:orient="landscape"/>
      <w:pgMar w:top="680" w:right="1440" w:bottom="680" w:left="144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Arial Unicode MS"/>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BA067">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536BB3">
                          <w:pPr>
                            <w:pStyle w:val="3"/>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- 3 -</w:t>
                          </w:r>
                          <w:r>
                            <w:rPr>
                              <w:rFonts w:hint="eastAsia" w:ascii="宋体" w:hAnsi="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9536BB3">
                    <w:pPr>
                      <w:pStyle w:val="3"/>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- 3 -</w:t>
                    </w:r>
                    <w:r>
                      <w:rPr>
                        <w:rFonts w:hint="eastAsia" w:ascii="宋体" w:hAnsi="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7029DB"/>
    <w:rsid w:val="00106739"/>
    <w:rsid w:val="001E5AED"/>
    <w:rsid w:val="00540156"/>
    <w:rsid w:val="00D867A7"/>
    <w:rsid w:val="00ED1EC1"/>
    <w:rsid w:val="0B784E63"/>
    <w:rsid w:val="15B35584"/>
    <w:rsid w:val="197E066E"/>
    <w:rsid w:val="19CC1A4B"/>
    <w:rsid w:val="1CBD16EB"/>
    <w:rsid w:val="1E5E181A"/>
    <w:rsid w:val="26601CDF"/>
    <w:rsid w:val="2B8976F1"/>
    <w:rsid w:val="2CEA466D"/>
    <w:rsid w:val="2D384422"/>
    <w:rsid w:val="31A43590"/>
    <w:rsid w:val="381A1383"/>
    <w:rsid w:val="4037219F"/>
    <w:rsid w:val="41916EBC"/>
    <w:rsid w:val="45BD0709"/>
    <w:rsid w:val="49EB7B56"/>
    <w:rsid w:val="4ADA071E"/>
    <w:rsid w:val="4D0157D2"/>
    <w:rsid w:val="525468F0"/>
    <w:rsid w:val="56C67BF0"/>
    <w:rsid w:val="58371758"/>
    <w:rsid w:val="60E27AAD"/>
    <w:rsid w:val="63CB7BF4"/>
    <w:rsid w:val="65837AC4"/>
    <w:rsid w:val="6642401D"/>
    <w:rsid w:val="6D726375"/>
    <w:rsid w:val="6FC870F1"/>
    <w:rsid w:val="73634A7D"/>
    <w:rsid w:val="745D771F"/>
    <w:rsid w:val="767029DB"/>
    <w:rsid w:val="76B26873"/>
    <w:rsid w:val="7F2252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9</Pages>
  <Words>9295</Words>
  <Characters>9427</Characters>
  <Lines>74</Lines>
  <Paragraphs>21</Paragraphs>
  <TotalTime>17</TotalTime>
  <ScaleCrop>false</ScaleCrop>
  <LinksUpToDate>false</LinksUpToDate>
  <CharactersWithSpaces>9603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2024-11-27T06:03:00Z</dcterms:created>
  <dc:creator>Administrator</dc:creator>
  <cp:lastModifiedBy>拼搏</cp:lastModifiedBy>
  <dcterms:modified xsi:type="dcterms:W3CDTF">2025-03-12T12:25:57Z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E4ACCE792CC64667A6DC5B0B3F86A454_12</vt:lpwstr>
  </property>
  <property fmtid="{D5CDD505-2E9C-101B-9397-08002B2CF9AE}" pid="4" name="KSOTemplateDocerSaveRecord">
    <vt:lpwstr>eyJoZGlkIjoiYzZiMmYzZmZmNTdlNDU1MTA1MTczMTQ2NzU2NGNjMjkiLCJ1c2VySWQiOiIzMTIwNjQ1MDUifQ==</vt:lpwstr>
  </property>
</Properties>
</file>