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674" w:tblpY="3949"/>
        <w:tblOverlap w:val="never"/>
        <w:tblW w:w="13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2416"/>
        <w:gridCol w:w="1384"/>
        <w:gridCol w:w="2148"/>
        <w:gridCol w:w="2172"/>
        <w:gridCol w:w="1471"/>
        <w:gridCol w:w="3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41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检查内容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时间</w:t>
            </w: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检查对象</w:t>
            </w:r>
          </w:p>
        </w:tc>
        <w:tc>
          <w:tcPr>
            <w:tcW w:w="217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检查方式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频次</w:t>
            </w:r>
          </w:p>
        </w:tc>
        <w:tc>
          <w:tcPr>
            <w:tcW w:w="371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5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中医定点医疗机构医保基金使用情况专项检查</w:t>
            </w:r>
          </w:p>
        </w:tc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6-12月</w:t>
            </w:r>
          </w:p>
        </w:tc>
        <w:tc>
          <w:tcPr>
            <w:tcW w:w="2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中医定点医疗机构</w:t>
            </w:r>
          </w:p>
        </w:tc>
        <w:tc>
          <w:tcPr>
            <w:tcW w:w="2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  <w:tc>
          <w:tcPr>
            <w:tcW w:w="14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《医疗保障基金使用监督管理条例》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门诊共济保障机制医保基金使用情况专项检查</w:t>
            </w:r>
          </w:p>
        </w:tc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6-12月</w:t>
            </w:r>
          </w:p>
        </w:tc>
        <w:tc>
          <w:tcPr>
            <w:tcW w:w="2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定点医疗机构</w:t>
            </w:r>
          </w:p>
        </w:tc>
        <w:tc>
          <w:tcPr>
            <w:tcW w:w="2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重点检查</w:t>
            </w:r>
          </w:p>
        </w:tc>
        <w:tc>
          <w:tcPr>
            <w:tcW w:w="14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《医疗保障基金使用监督管理条例》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“双随机、一公开”抽查检查</w:t>
            </w:r>
          </w:p>
        </w:tc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6-12月</w:t>
            </w:r>
          </w:p>
        </w:tc>
        <w:tc>
          <w:tcPr>
            <w:tcW w:w="2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定点医疗机构</w:t>
            </w:r>
          </w:p>
        </w:tc>
        <w:tc>
          <w:tcPr>
            <w:tcW w:w="2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双随机、一公开</w:t>
            </w:r>
          </w:p>
        </w:tc>
        <w:tc>
          <w:tcPr>
            <w:tcW w:w="14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《山东省人民政府关于在市场监管领域全面推行部门联合“双随机、一公开”监管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" w:eastAsia="zh-CN"/>
              </w:rPr>
              <w:t>的实施意见》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DRG付费定点医疗机构医保基金使用情况专项检查</w:t>
            </w:r>
          </w:p>
        </w:tc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6-12月</w:t>
            </w:r>
          </w:p>
        </w:tc>
        <w:tc>
          <w:tcPr>
            <w:tcW w:w="2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定点医疗机构</w:t>
            </w:r>
          </w:p>
        </w:tc>
        <w:tc>
          <w:tcPr>
            <w:tcW w:w="2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重点检查</w:t>
            </w:r>
          </w:p>
        </w:tc>
        <w:tc>
          <w:tcPr>
            <w:tcW w:w="14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《医疗保障基金使用监督管理条例》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新冠病毒感染“乙类乙管”医保基金使用情况专项检查</w:t>
            </w:r>
          </w:p>
        </w:tc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6-12月</w:t>
            </w:r>
          </w:p>
        </w:tc>
        <w:tc>
          <w:tcPr>
            <w:tcW w:w="2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定点医疗机构</w:t>
            </w:r>
          </w:p>
        </w:tc>
        <w:tc>
          <w:tcPr>
            <w:tcW w:w="2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重点检查</w:t>
            </w:r>
          </w:p>
        </w:tc>
        <w:tc>
          <w:tcPr>
            <w:tcW w:w="14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《医疗保障基金使用监督管理条例》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荣成市医疗保障局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年度行政执法检查计划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填报单位：荣成市医疗保障局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填报时间：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2023年1月30日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129CDC59-A031-4023-AF63-19526E2133B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930E8CA-62D3-4E25-90D8-F5B8A81914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NDU3OGUxZTA3YmE4ZTMyYzBiYWJiYzVhOWM4YTgifQ=="/>
    <w:docVar w:name="KSO_WPS_MARK_KEY" w:val="55b00e10-86a4-4564-b21f-00989cb39818"/>
  </w:docVars>
  <w:rsids>
    <w:rsidRoot w:val="00000000"/>
    <w:rsid w:val="04F86AAF"/>
    <w:rsid w:val="05F24F69"/>
    <w:rsid w:val="0C123683"/>
    <w:rsid w:val="1116741D"/>
    <w:rsid w:val="173C2F6D"/>
    <w:rsid w:val="181C3DB1"/>
    <w:rsid w:val="1CDA6E04"/>
    <w:rsid w:val="2D675576"/>
    <w:rsid w:val="2DC27AFB"/>
    <w:rsid w:val="30316D8E"/>
    <w:rsid w:val="357549A5"/>
    <w:rsid w:val="390B3CA0"/>
    <w:rsid w:val="429D5F00"/>
    <w:rsid w:val="438E490B"/>
    <w:rsid w:val="59F509A2"/>
    <w:rsid w:val="66E30AF5"/>
    <w:rsid w:val="675D2E9B"/>
    <w:rsid w:val="695E4F3E"/>
    <w:rsid w:val="6D562FB8"/>
    <w:rsid w:val="74142E06"/>
    <w:rsid w:val="75066CC6"/>
    <w:rsid w:val="7D909798"/>
    <w:rsid w:val="7DAF3382"/>
    <w:rsid w:val="CDFFDD1C"/>
    <w:rsid w:val="EFFD4E63"/>
    <w:rsid w:val="F9B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386</Characters>
  <Lines>0</Lines>
  <Paragraphs>0</Paragraphs>
  <TotalTime>5</TotalTime>
  <ScaleCrop>false</ScaleCrop>
  <LinksUpToDate>false</LinksUpToDate>
  <CharactersWithSpaces>421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李宗达</cp:lastModifiedBy>
  <cp:lastPrinted>2023-01-30T00:07:00Z</cp:lastPrinted>
  <dcterms:modified xsi:type="dcterms:W3CDTF">2023-10-23T09:59:58Z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7A51672E15B548878647D7F1968D339D</vt:lpwstr>
  </property>
</Properties>
</file>