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36"/>
          <w:szCs w:val="36"/>
          <w:lang w:eastAsia="zh-CN"/>
        </w:rPr>
      </w:pPr>
      <w:bookmarkStart w:id="0" w:name="_GoBack"/>
      <w:r>
        <w:rPr>
          <w:rFonts w:hint="eastAsia" w:ascii="方正小标宋简体" w:hAnsi="方正小标宋简体" w:eastAsia="方正小标宋简体" w:cs="方正小标宋简体"/>
          <w:sz w:val="36"/>
          <w:szCs w:val="36"/>
          <w:lang w:eastAsia="zh-CN"/>
        </w:rPr>
        <w:t>荣成市文化和旅游局随机抽查事项清单</w:t>
      </w:r>
    </w:p>
    <w:bookmarkEnd w:id="0"/>
    <w:tbl>
      <w:tblPr>
        <w:tblW w:w="1437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autofit"/>
        <w:tblCellMar>
          <w:top w:w="0" w:type="dxa"/>
          <w:left w:w="0" w:type="dxa"/>
          <w:bottom w:w="0" w:type="dxa"/>
          <w:right w:w="0" w:type="dxa"/>
        </w:tblCellMar>
      </w:tblPr>
      <w:tblGrid>
        <w:gridCol w:w="552"/>
        <w:gridCol w:w="525"/>
        <w:gridCol w:w="1912"/>
        <w:gridCol w:w="113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734" w:hRule="atLeast"/>
        </w:trPr>
        <w:tc>
          <w:tcPr>
            <w:tcW w:w="552" w:type="dxa"/>
            <w:vMerge w:val="restart"/>
            <w:shd w:val="clear" w:color="auto" w:fill="FFFFFF"/>
            <w:tcMar>
              <w:top w:w="75" w:type="dxa"/>
              <w:left w:w="75" w:type="dxa"/>
              <w:bottom w:w="75" w:type="dxa"/>
              <w:right w:w="75" w:type="dxa"/>
            </w:tcMar>
            <w:vAlign w:val="center"/>
          </w:tcPr>
          <w:p>
            <w:pPr>
              <w:keepNext w:val="0"/>
              <w:keepLines w:val="0"/>
              <w:widowControl/>
              <w:suppressLineNumbers w:val="0"/>
              <w:ind w:left="0" w:firstLine="0"/>
              <w:jc w:val="center"/>
              <w:rPr>
                <w:rFonts w:hint="eastAsia" w:asciiTheme="minorEastAsia" w:hAnsiTheme="minorEastAsia" w:eastAsiaTheme="minorEastAsia" w:cstheme="minorEastAsia"/>
                <w:b/>
                <w:bCs/>
                <w:i w:val="0"/>
                <w:caps w:val="0"/>
                <w:color w:val="000000"/>
                <w:spacing w:val="0"/>
                <w:sz w:val="21"/>
                <w:szCs w:val="21"/>
              </w:rPr>
            </w:pPr>
            <w:r>
              <w:rPr>
                <w:rFonts w:hint="eastAsia" w:asciiTheme="minorEastAsia" w:hAnsiTheme="minorEastAsia" w:eastAsiaTheme="minorEastAsia" w:cstheme="minorEastAsia"/>
                <w:b/>
                <w:bCs/>
                <w:i w:val="0"/>
                <w:caps w:val="0"/>
                <w:color w:val="000000"/>
                <w:spacing w:val="0"/>
                <w:kern w:val="0"/>
                <w:sz w:val="21"/>
                <w:szCs w:val="21"/>
                <w:bdr w:val="none" w:color="auto" w:sz="0" w:space="0"/>
                <w:lang w:val="en-US" w:eastAsia="zh-CN" w:bidi="ar"/>
              </w:rPr>
              <w:t>荣成市文化和旅游局</w:t>
            </w:r>
          </w:p>
        </w:tc>
        <w:tc>
          <w:tcPr>
            <w:tcW w:w="525" w:type="dxa"/>
            <w:vMerge w:val="restart"/>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center"/>
              <w:rPr>
                <w:rFonts w:hint="eastAsia" w:asciiTheme="minorEastAsia" w:hAnsiTheme="minorEastAsia" w:eastAsiaTheme="minorEastAsia" w:cstheme="minorEastAsia"/>
                <w:b/>
                <w:bCs/>
                <w:i w:val="0"/>
                <w:caps w:val="0"/>
                <w:color w:val="000000"/>
                <w:spacing w:val="0"/>
                <w:sz w:val="21"/>
                <w:szCs w:val="21"/>
              </w:rPr>
            </w:pPr>
            <w:r>
              <w:rPr>
                <w:rFonts w:hint="eastAsia" w:asciiTheme="minorEastAsia" w:hAnsiTheme="minorEastAsia" w:eastAsiaTheme="minorEastAsia" w:cstheme="minorEastAsia"/>
                <w:b/>
                <w:bCs/>
                <w:i w:val="0"/>
                <w:caps w:val="0"/>
                <w:color w:val="000000"/>
                <w:spacing w:val="0"/>
                <w:kern w:val="0"/>
                <w:sz w:val="21"/>
                <w:szCs w:val="21"/>
                <w:bdr w:val="none" w:color="auto" w:sz="0" w:space="0"/>
                <w:lang w:val="en-US" w:eastAsia="zh-CN" w:bidi="ar"/>
              </w:rPr>
              <w:t>一般检查事项</w:t>
            </w:r>
          </w:p>
        </w:tc>
        <w:tc>
          <w:tcPr>
            <w:tcW w:w="1912"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center"/>
              <w:rPr>
                <w:rFonts w:hint="eastAsia" w:asciiTheme="minorEastAsia" w:hAnsiTheme="minorEastAsia" w:eastAsiaTheme="minorEastAsia" w:cstheme="minorEastAsia"/>
                <w:b/>
                <w:bCs/>
                <w:i w:val="0"/>
                <w:caps w:val="0"/>
                <w:color w:val="000000"/>
                <w:spacing w:val="0"/>
                <w:sz w:val="21"/>
                <w:szCs w:val="21"/>
              </w:rPr>
            </w:pPr>
            <w:r>
              <w:rPr>
                <w:rFonts w:hint="eastAsia" w:asciiTheme="minorEastAsia" w:hAnsiTheme="minorEastAsia" w:eastAsiaTheme="minorEastAsia" w:cstheme="minorEastAsia"/>
                <w:b/>
                <w:bCs/>
                <w:i w:val="0"/>
                <w:caps w:val="0"/>
                <w:color w:val="000000"/>
                <w:spacing w:val="0"/>
                <w:kern w:val="0"/>
                <w:sz w:val="21"/>
                <w:szCs w:val="21"/>
                <w:bdr w:val="none" w:color="auto" w:sz="0" w:space="0"/>
                <w:lang w:val="en-US" w:eastAsia="zh-CN" w:bidi="ar"/>
              </w:rPr>
              <w:t>娱乐场所守法经营情况</w:t>
            </w:r>
          </w:p>
        </w:tc>
        <w:tc>
          <w:tcPr>
            <w:tcW w:w="11388"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left"/>
              <w:rPr>
                <w:rFonts w:hint="eastAsia" w:asciiTheme="minorEastAsia" w:hAnsiTheme="minorEastAsia" w:eastAsiaTheme="minorEastAsia" w:cstheme="minorEastAsia"/>
                <w:i w:val="0"/>
                <w:caps w:val="0"/>
                <w:color w:val="000000"/>
                <w:spacing w:val="0"/>
                <w:sz w:val="21"/>
                <w:szCs w:val="21"/>
              </w:rPr>
            </w:pPr>
            <w:r>
              <w:rPr>
                <w:rFonts w:hint="eastAsia" w:asciiTheme="minorEastAsia" w:hAnsiTheme="minorEastAsia" w:eastAsiaTheme="minorEastAsia" w:cstheme="minorEastAsia"/>
                <w:i w:val="0"/>
                <w:caps w:val="0"/>
                <w:color w:val="000000"/>
                <w:spacing w:val="0"/>
                <w:kern w:val="0"/>
                <w:sz w:val="21"/>
                <w:szCs w:val="21"/>
                <w:bdr w:val="none" w:color="auto" w:sz="0" w:space="0"/>
                <w:lang w:val="en-US" w:eastAsia="zh-CN" w:bidi="ar"/>
              </w:rPr>
              <w:t>1.娱乐场所经营单位依法设立情况</w:t>
            </w:r>
            <w:r>
              <w:rPr>
                <w:rFonts w:hint="eastAsia" w:asciiTheme="minorEastAsia" w:hAnsiTheme="minorEastAsia" w:eastAsiaTheme="minorEastAsia" w:cstheme="minorEastAsia"/>
                <w:i w:val="0"/>
                <w:caps w:val="0"/>
                <w:color w:val="000000"/>
                <w:spacing w:val="0"/>
                <w:kern w:val="0"/>
                <w:sz w:val="21"/>
                <w:szCs w:val="21"/>
                <w:bdr w:val="none" w:color="auto" w:sz="0" w:space="0"/>
                <w:lang w:val="en-US" w:eastAsia="zh-CN" w:bidi="ar"/>
              </w:rPr>
              <w:br w:type="textWrapping"/>
            </w:r>
            <w:r>
              <w:rPr>
                <w:rFonts w:hint="eastAsia" w:asciiTheme="minorEastAsia" w:hAnsiTheme="minorEastAsia" w:eastAsiaTheme="minorEastAsia" w:cstheme="minorEastAsia"/>
                <w:i w:val="0"/>
                <w:caps w:val="0"/>
                <w:color w:val="000000"/>
                <w:spacing w:val="0"/>
                <w:kern w:val="0"/>
                <w:sz w:val="21"/>
                <w:szCs w:val="21"/>
                <w:bdr w:val="none" w:color="auto" w:sz="0" w:space="0"/>
                <w:lang w:val="en-US" w:eastAsia="zh-CN" w:bidi="ar"/>
              </w:rPr>
              <w:t>2.娱乐场所经营单位遵守《娱乐场所管理条例》的有关情况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6" w:hRule="atLeast"/>
        </w:trPr>
        <w:tc>
          <w:tcPr>
            <w:tcW w:w="552"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525"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1912"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center"/>
              <w:rPr>
                <w:rFonts w:hint="eastAsia" w:asciiTheme="minorEastAsia" w:hAnsiTheme="minorEastAsia" w:eastAsiaTheme="minorEastAsia" w:cstheme="minorEastAsia"/>
                <w:b/>
                <w:bCs/>
                <w:i w:val="0"/>
                <w:caps w:val="0"/>
                <w:color w:val="000000"/>
                <w:spacing w:val="0"/>
                <w:sz w:val="21"/>
                <w:szCs w:val="21"/>
              </w:rPr>
            </w:pPr>
            <w:r>
              <w:rPr>
                <w:rFonts w:hint="eastAsia" w:asciiTheme="minorEastAsia" w:hAnsiTheme="minorEastAsia" w:eastAsiaTheme="minorEastAsia" w:cstheme="minorEastAsia"/>
                <w:b/>
                <w:bCs/>
                <w:i w:val="0"/>
                <w:caps w:val="0"/>
                <w:color w:val="000000"/>
                <w:spacing w:val="0"/>
                <w:kern w:val="0"/>
                <w:sz w:val="21"/>
                <w:szCs w:val="21"/>
                <w:bdr w:val="none" w:color="auto" w:sz="0" w:space="0"/>
                <w:lang w:val="en-US" w:eastAsia="zh-CN" w:bidi="ar"/>
              </w:rPr>
              <w:t>艺术品经营单位守法经营情况</w:t>
            </w:r>
          </w:p>
        </w:tc>
        <w:tc>
          <w:tcPr>
            <w:tcW w:w="11388"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left"/>
              <w:rPr>
                <w:rFonts w:hint="eastAsia" w:asciiTheme="minorEastAsia" w:hAnsiTheme="minorEastAsia" w:eastAsiaTheme="minorEastAsia" w:cstheme="minorEastAsia"/>
                <w:i w:val="0"/>
                <w:caps w:val="0"/>
                <w:color w:val="000000"/>
                <w:spacing w:val="0"/>
                <w:sz w:val="21"/>
                <w:szCs w:val="21"/>
              </w:rPr>
            </w:pPr>
            <w:r>
              <w:rPr>
                <w:rFonts w:hint="eastAsia" w:asciiTheme="minorEastAsia" w:hAnsiTheme="minorEastAsia" w:eastAsiaTheme="minorEastAsia" w:cstheme="minorEastAsia"/>
                <w:i w:val="0"/>
                <w:caps w:val="0"/>
                <w:color w:val="000000"/>
                <w:spacing w:val="0"/>
                <w:kern w:val="0"/>
                <w:sz w:val="21"/>
                <w:szCs w:val="21"/>
                <w:bdr w:val="none" w:color="auto" w:sz="0" w:space="0"/>
                <w:lang w:val="en-US" w:eastAsia="zh-CN" w:bidi="ar"/>
              </w:rPr>
              <w:t>1.艺术品经营单位依法设立情况</w:t>
            </w:r>
            <w:r>
              <w:rPr>
                <w:rFonts w:hint="eastAsia" w:asciiTheme="minorEastAsia" w:hAnsiTheme="minorEastAsia" w:eastAsiaTheme="minorEastAsia" w:cstheme="minorEastAsia"/>
                <w:i w:val="0"/>
                <w:caps w:val="0"/>
                <w:color w:val="000000"/>
                <w:spacing w:val="0"/>
                <w:kern w:val="0"/>
                <w:sz w:val="21"/>
                <w:szCs w:val="21"/>
                <w:bdr w:val="none" w:color="auto" w:sz="0" w:space="0"/>
                <w:lang w:val="en-US" w:eastAsia="zh-CN" w:bidi="ar"/>
              </w:rPr>
              <w:br w:type="textWrapping"/>
            </w:r>
            <w:r>
              <w:rPr>
                <w:rFonts w:hint="eastAsia" w:asciiTheme="minorEastAsia" w:hAnsiTheme="minorEastAsia" w:eastAsiaTheme="minorEastAsia" w:cstheme="minorEastAsia"/>
                <w:i w:val="0"/>
                <w:caps w:val="0"/>
                <w:color w:val="000000"/>
                <w:spacing w:val="0"/>
                <w:kern w:val="0"/>
                <w:sz w:val="21"/>
                <w:szCs w:val="21"/>
                <w:bdr w:val="none" w:color="auto" w:sz="0" w:space="0"/>
                <w:lang w:val="en-US" w:eastAsia="zh-CN" w:bidi="ar"/>
              </w:rPr>
              <w:t>2.艺术品经营单位遵守《艺术品经营管理办法》的有关情况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02" w:hRule="atLeast"/>
        </w:trPr>
        <w:tc>
          <w:tcPr>
            <w:tcW w:w="552"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525"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1912"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center"/>
              <w:rPr>
                <w:rFonts w:hint="eastAsia" w:asciiTheme="minorEastAsia" w:hAnsiTheme="minorEastAsia" w:eastAsiaTheme="minorEastAsia" w:cstheme="minorEastAsia"/>
                <w:b/>
                <w:bCs/>
                <w:i w:val="0"/>
                <w:caps w:val="0"/>
                <w:color w:val="000000"/>
                <w:spacing w:val="0"/>
                <w:sz w:val="21"/>
                <w:szCs w:val="21"/>
              </w:rPr>
            </w:pPr>
            <w:r>
              <w:rPr>
                <w:rFonts w:hint="eastAsia" w:asciiTheme="minorEastAsia" w:hAnsiTheme="minorEastAsia" w:eastAsiaTheme="minorEastAsia" w:cstheme="minorEastAsia"/>
                <w:b/>
                <w:bCs/>
                <w:i w:val="0"/>
                <w:caps w:val="0"/>
                <w:color w:val="000000"/>
                <w:spacing w:val="0"/>
                <w:kern w:val="0"/>
                <w:sz w:val="21"/>
                <w:szCs w:val="21"/>
                <w:bdr w:val="none" w:color="auto" w:sz="0" w:space="0"/>
                <w:lang w:val="en-US" w:eastAsia="zh-CN" w:bidi="ar"/>
              </w:rPr>
              <w:t>互联网上网服务营业场所经营情况检查</w:t>
            </w:r>
          </w:p>
        </w:tc>
        <w:tc>
          <w:tcPr>
            <w:tcW w:w="11388"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left"/>
              <w:rPr>
                <w:rFonts w:hint="eastAsia" w:asciiTheme="minorEastAsia" w:hAnsiTheme="minorEastAsia" w:eastAsiaTheme="minorEastAsia" w:cstheme="minorEastAsia"/>
                <w:i w:val="0"/>
                <w:caps w:val="0"/>
                <w:color w:val="000000"/>
                <w:spacing w:val="0"/>
                <w:sz w:val="21"/>
                <w:szCs w:val="21"/>
              </w:rPr>
            </w:pPr>
            <w:r>
              <w:rPr>
                <w:rFonts w:hint="eastAsia" w:asciiTheme="minorEastAsia" w:hAnsiTheme="minorEastAsia" w:eastAsiaTheme="minorEastAsia" w:cstheme="minorEastAsia"/>
                <w:i w:val="0"/>
                <w:caps w:val="0"/>
                <w:color w:val="000000"/>
                <w:spacing w:val="0"/>
                <w:kern w:val="0"/>
                <w:sz w:val="21"/>
                <w:szCs w:val="21"/>
                <w:bdr w:val="none" w:color="auto" w:sz="0" w:space="0"/>
                <w:lang w:val="en-US" w:eastAsia="zh-CN" w:bidi="ar"/>
              </w:rPr>
              <w:t>互联网上网服务营业场所接纳未成年人进入营业场所；擅自停止实施经营管理技术措施；未悬挂《网络文化经营许可证》或未成年人禁入标志；未按规定核对、登记上网消费者的有效身份证件或者记录有关上网信息；变更名称、住所、法定代表人或主要负责人、网络地址或者终止经营活动，未向文化行政部门办理有关手续或者备案；法律法规规章规定的其他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91" w:hRule="atLeast"/>
        </w:trPr>
        <w:tc>
          <w:tcPr>
            <w:tcW w:w="552"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525"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1912"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center"/>
              <w:rPr>
                <w:rFonts w:hint="eastAsia" w:asciiTheme="minorEastAsia" w:hAnsiTheme="minorEastAsia" w:eastAsiaTheme="minorEastAsia" w:cstheme="minorEastAsia"/>
                <w:b/>
                <w:bCs/>
                <w:i w:val="0"/>
                <w:caps w:val="0"/>
                <w:color w:val="000000"/>
                <w:spacing w:val="0"/>
                <w:sz w:val="21"/>
                <w:szCs w:val="21"/>
              </w:rPr>
            </w:pPr>
            <w:r>
              <w:rPr>
                <w:rFonts w:hint="eastAsia" w:asciiTheme="minorEastAsia" w:hAnsiTheme="minorEastAsia" w:eastAsiaTheme="minorEastAsia" w:cstheme="minorEastAsia"/>
                <w:b/>
                <w:bCs/>
                <w:i w:val="0"/>
                <w:caps w:val="0"/>
                <w:color w:val="000000"/>
                <w:spacing w:val="0"/>
                <w:kern w:val="0"/>
                <w:sz w:val="21"/>
                <w:szCs w:val="21"/>
                <w:bdr w:val="none" w:color="auto" w:sz="0" w:space="0"/>
                <w:lang w:val="en-US" w:eastAsia="zh-CN" w:bidi="ar"/>
              </w:rPr>
              <w:t>网络文化经营单位守法经营情况</w:t>
            </w:r>
          </w:p>
        </w:tc>
        <w:tc>
          <w:tcPr>
            <w:tcW w:w="11388"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left"/>
              <w:rPr>
                <w:rFonts w:hint="eastAsia" w:asciiTheme="minorEastAsia" w:hAnsiTheme="minorEastAsia" w:eastAsiaTheme="minorEastAsia" w:cstheme="minorEastAsia"/>
                <w:i w:val="0"/>
                <w:caps w:val="0"/>
                <w:color w:val="000000"/>
                <w:spacing w:val="0"/>
                <w:sz w:val="21"/>
                <w:szCs w:val="21"/>
              </w:rPr>
            </w:pPr>
            <w:r>
              <w:rPr>
                <w:rFonts w:hint="eastAsia" w:asciiTheme="minorEastAsia" w:hAnsiTheme="minorEastAsia" w:eastAsiaTheme="minorEastAsia" w:cstheme="minorEastAsia"/>
                <w:i w:val="0"/>
                <w:caps w:val="0"/>
                <w:color w:val="000000"/>
                <w:spacing w:val="0"/>
                <w:kern w:val="0"/>
                <w:sz w:val="21"/>
                <w:szCs w:val="21"/>
                <w:bdr w:val="none" w:color="auto" w:sz="0" w:space="0"/>
                <w:lang w:val="en-US" w:eastAsia="zh-CN" w:bidi="ar"/>
              </w:rPr>
              <w:t>1.互联网文化经营单位依法设立情况</w:t>
            </w:r>
            <w:r>
              <w:rPr>
                <w:rFonts w:hint="eastAsia" w:asciiTheme="minorEastAsia" w:hAnsiTheme="minorEastAsia" w:eastAsiaTheme="minorEastAsia" w:cstheme="minorEastAsia"/>
                <w:i w:val="0"/>
                <w:caps w:val="0"/>
                <w:color w:val="000000"/>
                <w:spacing w:val="0"/>
                <w:kern w:val="0"/>
                <w:sz w:val="21"/>
                <w:szCs w:val="21"/>
                <w:bdr w:val="none" w:color="auto" w:sz="0" w:space="0"/>
                <w:lang w:val="en-US" w:eastAsia="zh-CN" w:bidi="ar"/>
              </w:rPr>
              <w:br w:type="textWrapping"/>
            </w:r>
            <w:r>
              <w:rPr>
                <w:rFonts w:hint="eastAsia" w:asciiTheme="minorEastAsia" w:hAnsiTheme="minorEastAsia" w:eastAsiaTheme="minorEastAsia" w:cstheme="minorEastAsia"/>
                <w:i w:val="0"/>
                <w:caps w:val="0"/>
                <w:color w:val="000000"/>
                <w:spacing w:val="0"/>
                <w:kern w:val="0"/>
                <w:sz w:val="21"/>
                <w:szCs w:val="21"/>
                <w:bdr w:val="none" w:color="auto" w:sz="0" w:space="0"/>
                <w:lang w:val="en-US" w:eastAsia="zh-CN" w:bidi="ar"/>
              </w:rPr>
              <w:t>2.互联网文化经营单位遵守《互联网文化管理暂行规定》的有关情况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75" w:hRule="atLeast"/>
        </w:trPr>
        <w:tc>
          <w:tcPr>
            <w:tcW w:w="552"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525"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1912"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center"/>
              <w:rPr>
                <w:rFonts w:hint="eastAsia" w:asciiTheme="minorEastAsia" w:hAnsiTheme="minorEastAsia" w:eastAsiaTheme="minorEastAsia" w:cstheme="minorEastAsia"/>
                <w:b/>
                <w:bCs/>
                <w:i w:val="0"/>
                <w:caps w:val="0"/>
                <w:color w:val="000000"/>
                <w:spacing w:val="0"/>
                <w:sz w:val="21"/>
                <w:szCs w:val="21"/>
              </w:rPr>
            </w:pPr>
            <w:r>
              <w:rPr>
                <w:rFonts w:hint="eastAsia" w:asciiTheme="minorEastAsia" w:hAnsiTheme="minorEastAsia" w:eastAsiaTheme="minorEastAsia" w:cstheme="minorEastAsia"/>
                <w:b/>
                <w:bCs/>
                <w:i w:val="0"/>
                <w:caps w:val="0"/>
                <w:color w:val="000000"/>
                <w:spacing w:val="0"/>
                <w:kern w:val="0"/>
                <w:sz w:val="21"/>
                <w:szCs w:val="21"/>
                <w:bdr w:val="none" w:color="auto" w:sz="0" w:space="0"/>
                <w:lang w:val="en-US" w:eastAsia="zh-CN" w:bidi="ar"/>
              </w:rPr>
              <w:t>网络游戏经营单位守法经营情况</w:t>
            </w:r>
          </w:p>
        </w:tc>
        <w:tc>
          <w:tcPr>
            <w:tcW w:w="11388"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left"/>
              <w:rPr>
                <w:rFonts w:hint="eastAsia" w:asciiTheme="minorEastAsia" w:hAnsiTheme="minorEastAsia" w:eastAsiaTheme="minorEastAsia" w:cstheme="minorEastAsia"/>
                <w:i w:val="0"/>
                <w:caps w:val="0"/>
                <w:color w:val="000000"/>
                <w:spacing w:val="0"/>
                <w:sz w:val="21"/>
                <w:szCs w:val="21"/>
              </w:rPr>
            </w:pPr>
            <w:r>
              <w:rPr>
                <w:rFonts w:hint="eastAsia" w:asciiTheme="minorEastAsia" w:hAnsiTheme="minorEastAsia" w:eastAsiaTheme="minorEastAsia" w:cstheme="minorEastAsia"/>
                <w:i w:val="0"/>
                <w:caps w:val="0"/>
                <w:color w:val="000000"/>
                <w:spacing w:val="0"/>
                <w:kern w:val="0"/>
                <w:sz w:val="21"/>
                <w:szCs w:val="21"/>
                <w:bdr w:val="none" w:color="auto" w:sz="0" w:space="0"/>
                <w:lang w:val="en-US" w:eastAsia="zh-CN" w:bidi="ar"/>
              </w:rPr>
              <w:t>提供含有禁止内容的网络游戏产品和服务；获得《网络文化经营许可证》的网络游戏经营单位变更有关内容未按规定向原发证机关办理变更手续；上网运营未获得文化部内容审查批准的进口网络游戏；进口网络游戏变更运营企业未按要求重新申报；对进口网络游戏内容进行实质性变动未报送审查；网络游戏经营单位授权无网络游戏运营资质的单位运营网络游戏；网络游戏经营单位在网络游戏中设置未经网络游戏用户同意的强制对战；网络游戏的推广和宣传含有禁止内容；网络游戏经营单位存在以随机抽取等偶然方式，诱导网络游戏用户采取投入法定货币或虚拟货币方式获取网络游戏产品和服务；网络游戏运营企业未要求网络游戏用户使用有效身份证件进行实名注册，并保存用户注册信息；法律法规规章规定的其他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712" w:hRule="atLeast"/>
        </w:trPr>
        <w:tc>
          <w:tcPr>
            <w:tcW w:w="552"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525"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1912"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center"/>
              <w:rPr>
                <w:rFonts w:hint="eastAsia" w:asciiTheme="minorEastAsia" w:hAnsiTheme="minorEastAsia" w:eastAsiaTheme="minorEastAsia" w:cstheme="minorEastAsia"/>
                <w:b/>
                <w:bCs/>
                <w:i w:val="0"/>
                <w:caps w:val="0"/>
                <w:color w:val="000000"/>
                <w:spacing w:val="0"/>
                <w:sz w:val="21"/>
                <w:szCs w:val="21"/>
              </w:rPr>
            </w:pPr>
            <w:r>
              <w:rPr>
                <w:rFonts w:hint="eastAsia" w:asciiTheme="minorEastAsia" w:hAnsiTheme="minorEastAsia" w:eastAsiaTheme="minorEastAsia" w:cstheme="minorEastAsia"/>
                <w:b/>
                <w:bCs/>
                <w:i w:val="0"/>
                <w:caps w:val="0"/>
                <w:color w:val="000000"/>
                <w:spacing w:val="0"/>
                <w:kern w:val="0"/>
                <w:sz w:val="21"/>
                <w:szCs w:val="21"/>
                <w:bdr w:val="none" w:color="auto" w:sz="0" w:space="0"/>
                <w:lang w:val="en-US" w:eastAsia="zh-CN" w:bidi="ar"/>
              </w:rPr>
              <w:t>星级饭店检查</w:t>
            </w:r>
          </w:p>
        </w:tc>
        <w:tc>
          <w:tcPr>
            <w:tcW w:w="11388"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left"/>
              <w:rPr>
                <w:rFonts w:hint="eastAsia" w:asciiTheme="minorEastAsia" w:hAnsiTheme="minorEastAsia" w:eastAsiaTheme="minorEastAsia" w:cstheme="minorEastAsia"/>
                <w:i w:val="0"/>
                <w:caps w:val="0"/>
                <w:color w:val="000000"/>
                <w:spacing w:val="0"/>
                <w:sz w:val="21"/>
                <w:szCs w:val="21"/>
              </w:rPr>
            </w:pPr>
            <w:r>
              <w:rPr>
                <w:rFonts w:hint="eastAsia" w:asciiTheme="minorEastAsia" w:hAnsiTheme="minorEastAsia" w:eastAsiaTheme="minorEastAsia" w:cstheme="minorEastAsia"/>
                <w:i w:val="0"/>
                <w:caps w:val="0"/>
                <w:color w:val="000000"/>
                <w:spacing w:val="0"/>
                <w:kern w:val="0"/>
                <w:sz w:val="21"/>
                <w:szCs w:val="21"/>
                <w:bdr w:val="none" w:color="auto" w:sz="0" w:space="0"/>
                <w:lang w:val="en-US" w:eastAsia="zh-CN" w:bidi="ar"/>
              </w:rPr>
              <w:t>设施和服务是否符合《旅游饭店星级的划分与评定》（GB/T14308-2010）；未取得星级的饭店是否使用或变相使用星级称谓和标识；法律法规规定的其他监管事项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2" w:hRule="atLeast"/>
        </w:trPr>
        <w:tc>
          <w:tcPr>
            <w:tcW w:w="552"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525"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1912"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center"/>
              <w:rPr>
                <w:rFonts w:hint="eastAsia" w:asciiTheme="minorEastAsia" w:hAnsiTheme="minorEastAsia" w:eastAsiaTheme="minorEastAsia" w:cstheme="minorEastAsia"/>
                <w:b/>
                <w:bCs/>
                <w:i w:val="0"/>
                <w:caps w:val="0"/>
                <w:color w:val="000000"/>
                <w:spacing w:val="0"/>
                <w:sz w:val="21"/>
                <w:szCs w:val="21"/>
              </w:rPr>
            </w:pPr>
            <w:r>
              <w:rPr>
                <w:rFonts w:hint="eastAsia" w:asciiTheme="minorEastAsia" w:hAnsiTheme="minorEastAsia" w:eastAsiaTheme="minorEastAsia" w:cstheme="minorEastAsia"/>
                <w:b/>
                <w:bCs/>
                <w:i w:val="0"/>
                <w:caps w:val="0"/>
                <w:color w:val="000000"/>
                <w:spacing w:val="0"/>
                <w:kern w:val="0"/>
                <w:sz w:val="21"/>
                <w:szCs w:val="21"/>
                <w:bdr w:val="none" w:color="auto" w:sz="0" w:space="0"/>
                <w:lang w:val="en-US" w:eastAsia="zh-CN" w:bidi="ar"/>
              </w:rPr>
              <w:t>A级旅游景区检查</w:t>
            </w:r>
          </w:p>
        </w:tc>
        <w:tc>
          <w:tcPr>
            <w:tcW w:w="11388"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left"/>
              <w:rPr>
                <w:rFonts w:hint="eastAsia" w:asciiTheme="minorEastAsia" w:hAnsiTheme="minorEastAsia" w:eastAsiaTheme="minorEastAsia" w:cstheme="minorEastAsia"/>
                <w:i w:val="0"/>
                <w:caps w:val="0"/>
                <w:color w:val="000000"/>
                <w:spacing w:val="0"/>
                <w:sz w:val="21"/>
                <w:szCs w:val="21"/>
              </w:rPr>
            </w:pPr>
            <w:r>
              <w:rPr>
                <w:rFonts w:hint="eastAsia" w:asciiTheme="minorEastAsia" w:hAnsiTheme="minorEastAsia" w:eastAsiaTheme="minorEastAsia" w:cstheme="minorEastAsia"/>
                <w:i w:val="0"/>
                <w:caps w:val="0"/>
                <w:color w:val="000000"/>
                <w:spacing w:val="0"/>
                <w:kern w:val="0"/>
                <w:sz w:val="21"/>
                <w:szCs w:val="21"/>
                <w:bdr w:val="none" w:color="auto" w:sz="0" w:space="0"/>
                <w:lang w:val="en-US" w:eastAsia="zh-CN" w:bidi="ar"/>
              </w:rPr>
              <w:t>设施和服务是否符合《旅游景区质量等级划分与评定标》（GB/T1775-2003）；未取得质量等级的旅游企业是否使用相关质量等级的称谓和标识；法律法规规定的其他监管事项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89" w:hRule="atLeast"/>
        </w:trPr>
        <w:tc>
          <w:tcPr>
            <w:tcW w:w="552"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525"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1912"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center"/>
              <w:rPr>
                <w:rFonts w:hint="eastAsia" w:asciiTheme="minorEastAsia" w:hAnsiTheme="minorEastAsia" w:eastAsiaTheme="minorEastAsia" w:cstheme="minorEastAsia"/>
                <w:b/>
                <w:bCs/>
                <w:i w:val="0"/>
                <w:caps w:val="0"/>
                <w:color w:val="000000"/>
                <w:spacing w:val="0"/>
                <w:sz w:val="21"/>
                <w:szCs w:val="21"/>
              </w:rPr>
            </w:pPr>
            <w:r>
              <w:rPr>
                <w:rFonts w:hint="eastAsia" w:asciiTheme="minorEastAsia" w:hAnsiTheme="minorEastAsia" w:eastAsiaTheme="minorEastAsia" w:cstheme="minorEastAsia"/>
                <w:b/>
                <w:bCs/>
                <w:i w:val="0"/>
                <w:caps w:val="0"/>
                <w:color w:val="000000"/>
                <w:spacing w:val="0"/>
                <w:kern w:val="0"/>
                <w:sz w:val="21"/>
                <w:szCs w:val="21"/>
                <w:bdr w:val="none" w:color="auto" w:sz="0" w:space="0"/>
                <w:lang w:val="en-US" w:eastAsia="zh-CN" w:bidi="ar"/>
              </w:rPr>
              <w:t>旅行社检查</w:t>
            </w:r>
          </w:p>
        </w:tc>
        <w:tc>
          <w:tcPr>
            <w:tcW w:w="11388"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left"/>
              <w:rPr>
                <w:rFonts w:hint="eastAsia" w:asciiTheme="minorEastAsia" w:hAnsiTheme="minorEastAsia" w:eastAsiaTheme="minorEastAsia" w:cstheme="minorEastAsia"/>
                <w:i w:val="0"/>
                <w:caps w:val="0"/>
                <w:color w:val="000000"/>
                <w:spacing w:val="0"/>
                <w:sz w:val="21"/>
                <w:szCs w:val="21"/>
              </w:rPr>
            </w:pPr>
            <w:r>
              <w:rPr>
                <w:rFonts w:hint="eastAsia" w:asciiTheme="minorEastAsia" w:hAnsiTheme="minorEastAsia" w:eastAsiaTheme="minorEastAsia" w:cstheme="minorEastAsia"/>
                <w:i w:val="0"/>
                <w:caps w:val="0"/>
                <w:color w:val="000000"/>
                <w:spacing w:val="0"/>
                <w:kern w:val="0"/>
                <w:sz w:val="21"/>
                <w:szCs w:val="21"/>
                <w:bdr w:val="none" w:color="auto" w:sz="0" w:space="0"/>
                <w:lang w:val="en-US" w:eastAsia="zh-CN" w:bidi="ar"/>
              </w:rPr>
              <w:t>经营场所、营业设施、注册资本等基础性经营条件是否符合法律规定；经营旅行社业务是否取得经营许可；分支机构的名称、标牌、经营范围等是否符合法律规定；是否依法经营，有无虚假宣传、组织不合理低价游等损害消费者合法权益的行为；是否与旅游者签订旅游合同、提供与合同内容相符的旅游服务；法律法规规定的其他监管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93" w:hRule="atLeast"/>
        </w:trPr>
        <w:tc>
          <w:tcPr>
            <w:tcW w:w="552"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525"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1912"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center"/>
              <w:rPr>
                <w:rFonts w:hint="eastAsia" w:asciiTheme="minorEastAsia" w:hAnsiTheme="minorEastAsia" w:eastAsiaTheme="minorEastAsia" w:cstheme="minorEastAsia"/>
                <w:b/>
                <w:bCs/>
                <w:i w:val="0"/>
                <w:caps w:val="0"/>
                <w:color w:val="000000"/>
                <w:spacing w:val="0"/>
                <w:sz w:val="21"/>
                <w:szCs w:val="21"/>
              </w:rPr>
            </w:pPr>
            <w:r>
              <w:rPr>
                <w:rFonts w:hint="eastAsia" w:asciiTheme="minorEastAsia" w:hAnsiTheme="minorEastAsia" w:eastAsiaTheme="minorEastAsia" w:cstheme="minorEastAsia"/>
                <w:b/>
                <w:bCs/>
                <w:i w:val="0"/>
                <w:caps w:val="0"/>
                <w:color w:val="000000"/>
                <w:spacing w:val="0"/>
                <w:kern w:val="0"/>
                <w:sz w:val="21"/>
                <w:szCs w:val="21"/>
                <w:bdr w:val="none" w:color="auto" w:sz="0" w:space="0"/>
                <w:lang w:val="en-US" w:eastAsia="zh-CN" w:bidi="ar"/>
              </w:rPr>
              <w:t>文物拍卖、文物购销检查</w:t>
            </w:r>
          </w:p>
        </w:tc>
        <w:tc>
          <w:tcPr>
            <w:tcW w:w="11388"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left"/>
              <w:rPr>
                <w:rFonts w:hint="eastAsia" w:asciiTheme="minorEastAsia" w:hAnsiTheme="minorEastAsia" w:eastAsiaTheme="minorEastAsia" w:cstheme="minorEastAsia"/>
                <w:i w:val="0"/>
                <w:caps w:val="0"/>
                <w:color w:val="000000"/>
                <w:spacing w:val="0"/>
                <w:sz w:val="21"/>
                <w:szCs w:val="21"/>
              </w:rPr>
            </w:pPr>
            <w:r>
              <w:rPr>
                <w:rFonts w:hint="eastAsia" w:asciiTheme="minorEastAsia" w:hAnsiTheme="minorEastAsia" w:eastAsiaTheme="minorEastAsia" w:cstheme="minorEastAsia"/>
                <w:i w:val="0"/>
                <w:caps w:val="0"/>
                <w:color w:val="000000"/>
                <w:spacing w:val="0"/>
                <w:kern w:val="0"/>
                <w:sz w:val="21"/>
                <w:szCs w:val="21"/>
                <w:bdr w:val="none" w:color="auto" w:sz="0" w:space="0"/>
                <w:lang w:val="en-US" w:eastAsia="zh-CN" w:bidi="ar"/>
              </w:rPr>
              <w:t>文物拍卖企业、文物商店是否依法依规经相应的文物主管部门批准设立；文物拍卖标的是否依法依规经相应的文物主管部门审核；是否违法从事文物拍卖或文物购销经营活动；拍卖文物、购销文物是否依法依规作出记录并备案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4" w:hRule="atLeast"/>
        </w:trPr>
        <w:tc>
          <w:tcPr>
            <w:tcW w:w="552"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525"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1912"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center"/>
              <w:rPr>
                <w:rFonts w:hint="eastAsia" w:asciiTheme="minorEastAsia" w:hAnsiTheme="minorEastAsia" w:eastAsiaTheme="minorEastAsia" w:cstheme="minorEastAsia"/>
                <w:b/>
                <w:bCs/>
                <w:i w:val="0"/>
                <w:caps w:val="0"/>
                <w:color w:val="000000"/>
                <w:spacing w:val="0"/>
                <w:sz w:val="21"/>
                <w:szCs w:val="21"/>
              </w:rPr>
            </w:pPr>
            <w:r>
              <w:rPr>
                <w:rFonts w:hint="eastAsia" w:asciiTheme="minorEastAsia" w:hAnsiTheme="minorEastAsia" w:eastAsiaTheme="minorEastAsia" w:cstheme="minorEastAsia"/>
                <w:b/>
                <w:bCs/>
                <w:i w:val="0"/>
                <w:caps w:val="0"/>
                <w:color w:val="000000"/>
                <w:spacing w:val="0"/>
                <w:kern w:val="0"/>
                <w:sz w:val="21"/>
                <w:szCs w:val="21"/>
                <w:bdr w:val="none" w:color="auto" w:sz="0" w:space="0"/>
                <w:lang w:val="en-US" w:eastAsia="zh-CN" w:bidi="ar"/>
              </w:rPr>
              <w:t>文物保护工程资质单位检查</w:t>
            </w:r>
          </w:p>
        </w:tc>
        <w:tc>
          <w:tcPr>
            <w:tcW w:w="11388"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left"/>
              <w:rPr>
                <w:rFonts w:hint="eastAsia" w:asciiTheme="minorEastAsia" w:hAnsiTheme="minorEastAsia" w:eastAsiaTheme="minorEastAsia" w:cstheme="minorEastAsia"/>
                <w:i w:val="0"/>
                <w:caps w:val="0"/>
                <w:color w:val="000000"/>
                <w:spacing w:val="0"/>
                <w:sz w:val="21"/>
                <w:szCs w:val="21"/>
              </w:rPr>
            </w:pPr>
            <w:r>
              <w:rPr>
                <w:rFonts w:hint="eastAsia" w:asciiTheme="minorEastAsia" w:hAnsiTheme="minorEastAsia" w:eastAsiaTheme="minorEastAsia" w:cstheme="minorEastAsia"/>
                <w:i w:val="0"/>
                <w:caps w:val="0"/>
                <w:color w:val="000000"/>
                <w:spacing w:val="0"/>
                <w:kern w:val="0"/>
                <w:sz w:val="21"/>
                <w:szCs w:val="21"/>
                <w:bdr w:val="none" w:color="auto" w:sz="0" w:space="0"/>
                <w:lang w:val="en-US" w:eastAsia="zh-CN" w:bidi="ar"/>
              </w:rPr>
              <w:t>文物保护工程勘察设计、施工、监理工作的开展情况；法律法规政策各种规定遵守情况；执行技术标准情况；专业技术人员培训上岗情况；是否符合资质等级标准要求及资质管理情况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23" w:hRule="atLeast"/>
        </w:trPr>
        <w:tc>
          <w:tcPr>
            <w:tcW w:w="552"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525"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1912"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center"/>
              <w:rPr>
                <w:rFonts w:hint="eastAsia" w:asciiTheme="minorEastAsia" w:hAnsiTheme="minorEastAsia" w:eastAsiaTheme="minorEastAsia" w:cstheme="minorEastAsia"/>
                <w:b/>
                <w:bCs/>
                <w:i w:val="0"/>
                <w:caps w:val="0"/>
                <w:color w:val="000000"/>
                <w:spacing w:val="0"/>
                <w:sz w:val="21"/>
                <w:szCs w:val="21"/>
              </w:rPr>
            </w:pPr>
            <w:r>
              <w:rPr>
                <w:rFonts w:hint="eastAsia" w:asciiTheme="minorEastAsia" w:hAnsiTheme="minorEastAsia" w:eastAsiaTheme="minorEastAsia" w:cstheme="minorEastAsia"/>
                <w:b/>
                <w:bCs/>
                <w:i w:val="0"/>
                <w:caps w:val="0"/>
                <w:color w:val="000000"/>
                <w:spacing w:val="0"/>
                <w:kern w:val="0"/>
                <w:sz w:val="21"/>
                <w:szCs w:val="21"/>
                <w:bdr w:val="none" w:color="auto" w:sz="0" w:space="0"/>
                <w:lang w:val="en-US" w:eastAsia="zh-CN" w:bidi="ar"/>
              </w:rPr>
              <w:t>娱乐场所经营单位经营情况检查</w:t>
            </w:r>
          </w:p>
        </w:tc>
        <w:tc>
          <w:tcPr>
            <w:tcW w:w="11388"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left"/>
              <w:rPr>
                <w:rFonts w:hint="eastAsia" w:asciiTheme="minorEastAsia" w:hAnsiTheme="minorEastAsia" w:eastAsiaTheme="minorEastAsia" w:cstheme="minorEastAsia"/>
                <w:i w:val="0"/>
                <w:caps w:val="0"/>
                <w:color w:val="000000"/>
                <w:spacing w:val="0"/>
                <w:sz w:val="21"/>
                <w:szCs w:val="21"/>
              </w:rPr>
            </w:pPr>
            <w:r>
              <w:rPr>
                <w:rFonts w:hint="eastAsia" w:asciiTheme="minorEastAsia" w:hAnsiTheme="minorEastAsia" w:eastAsiaTheme="minorEastAsia" w:cstheme="minorEastAsia"/>
                <w:i w:val="0"/>
                <w:caps w:val="0"/>
                <w:color w:val="000000"/>
                <w:spacing w:val="0"/>
                <w:kern w:val="0"/>
                <w:sz w:val="21"/>
                <w:szCs w:val="21"/>
                <w:bdr w:val="none" w:color="auto" w:sz="0" w:space="0"/>
                <w:lang w:val="en-US" w:eastAsia="zh-CN" w:bidi="ar"/>
              </w:rPr>
              <w:t>娱乐场所经营单位依法设立情况；娱乐场所经营单位遵守《娱乐场所管理条例》的有关情况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1" w:hRule="atLeast"/>
        </w:trPr>
        <w:tc>
          <w:tcPr>
            <w:tcW w:w="552"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525"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1912"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center"/>
              <w:rPr>
                <w:rFonts w:hint="eastAsia" w:asciiTheme="minorEastAsia" w:hAnsiTheme="minorEastAsia" w:eastAsiaTheme="minorEastAsia" w:cstheme="minorEastAsia"/>
                <w:b/>
                <w:bCs/>
                <w:i w:val="0"/>
                <w:caps w:val="0"/>
                <w:color w:val="000000"/>
                <w:spacing w:val="0"/>
                <w:sz w:val="21"/>
                <w:szCs w:val="21"/>
              </w:rPr>
            </w:pPr>
            <w:r>
              <w:rPr>
                <w:rFonts w:hint="eastAsia" w:asciiTheme="minorEastAsia" w:hAnsiTheme="minorEastAsia" w:eastAsiaTheme="minorEastAsia" w:cstheme="minorEastAsia"/>
                <w:b/>
                <w:bCs/>
                <w:i w:val="0"/>
                <w:caps w:val="0"/>
                <w:color w:val="000000"/>
                <w:spacing w:val="0"/>
                <w:kern w:val="0"/>
                <w:sz w:val="21"/>
                <w:szCs w:val="21"/>
                <w:bdr w:val="none" w:color="auto" w:sz="0" w:space="0"/>
                <w:lang w:val="en-US" w:eastAsia="zh-CN" w:bidi="ar"/>
              </w:rPr>
              <w:t>艺术品经营单位经营情况检查</w:t>
            </w:r>
          </w:p>
        </w:tc>
        <w:tc>
          <w:tcPr>
            <w:tcW w:w="11388"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left"/>
              <w:rPr>
                <w:rFonts w:hint="eastAsia" w:asciiTheme="minorEastAsia" w:hAnsiTheme="minorEastAsia" w:eastAsiaTheme="minorEastAsia" w:cstheme="minorEastAsia"/>
                <w:i w:val="0"/>
                <w:caps w:val="0"/>
                <w:color w:val="000000"/>
                <w:spacing w:val="0"/>
                <w:sz w:val="21"/>
                <w:szCs w:val="21"/>
              </w:rPr>
            </w:pPr>
            <w:r>
              <w:rPr>
                <w:rFonts w:hint="eastAsia" w:asciiTheme="minorEastAsia" w:hAnsiTheme="minorEastAsia" w:eastAsiaTheme="minorEastAsia" w:cstheme="minorEastAsia"/>
                <w:i w:val="0"/>
                <w:caps w:val="0"/>
                <w:color w:val="000000"/>
                <w:spacing w:val="0"/>
                <w:kern w:val="0"/>
                <w:sz w:val="21"/>
                <w:szCs w:val="21"/>
                <w:bdr w:val="none" w:color="auto" w:sz="0" w:space="0"/>
                <w:lang w:val="en-US" w:eastAsia="zh-CN" w:bidi="ar"/>
              </w:rPr>
              <w:t>艺术品经营单位依法设立情况；艺术品经营单位遵守《艺术品经营管理办法》的有关情况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11" w:hRule="atLeast"/>
        </w:trPr>
        <w:tc>
          <w:tcPr>
            <w:tcW w:w="552"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525"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1912"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center"/>
              <w:rPr>
                <w:rFonts w:hint="eastAsia" w:asciiTheme="minorEastAsia" w:hAnsiTheme="minorEastAsia" w:eastAsiaTheme="minorEastAsia" w:cstheme="minorEastAsia"/>
                <w:b/>
                <w:bCs/>
                <w:i w:val="0"/>
                <w:caps w:val="0"/>
                <w:color w:val="000000"/>
                <w:spacing w:val="0"/>
                <w:sz w:val="21"/>
                <w:szCs w:val="21"/>
              </w:rPr>
            </w:pPr>
            <w:r>
              <w:rPr>
                <w:rFonts w:hint="eastAsia" w:asciiTheme="minorEastAsia" w:hAnsiTheme="minorEastAsia" w:eastAsiaTheme="minorEastAsia" w:cstheme="minorEastAsia"/>
                <w:b/>
                <w:bCs/>
                <w:i w:val="0"/>
                <w:caps w:val="0"/>
                <w:color w:val="000000"/>
                <w:spacing w:val="0"/>
                <w:kern w:val="0"/>
                <w:sz w:val="21"/>
                <w:szCs w:val="21"/>
                <w:bdr w:val="none" w:color="auto" w:sz="0" w:space="0"/>
                <w:lang w:val="en-US" w:eastAsia="zh-CN" w:bidi="ar"/>
              </w:rPr>
              <w:t>互联网文化经营单位经营情况检查</w:t>
            </w:r>
          </w:p>
        </w:tc>
        <w:tc>
          <w:tcPr>
            <w:tcW w:w="11388"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left"/>
              <w:rPr>
                <w:rFonts w:hint="eastAsia" w:asciiTheme="minorEastAsia" w:hAnsiTheme="minorEastAsia" w:eastAsiaTheme="minorEastAsia" w:cstheme="minorEastAsia"/>
                <w:i w:val="0"/>
                <w:caps w:val="0"/>
                <w:color w:val="000000"/>
                <w:spacing w:val="0"/>
                <w:sz w:val="21"/>
                <w:szCs w:val="21"/>
              </w:rPr>
            </w:pPr>
            <w:r>
              <w:rPr>
                <w:rFonts w:hint="eastAsia" w:asciiTheme="minorEastAsia" w:hAnsiTheme="minorEastAsia" w:eastAsiaTheme="minorEastAsia" w:cstheme="minorEastAsia"/>
                <w:i w:val="0"/>
                <w:caps w:val="0"/>
                <w:color w:val="000000"/>
                <w:spacing w:val="0"/>
                <w:kern w:val="0"/>
                <w:sz w:val="21"/>
                <w:szCs w:val="21"/>
                <w:bdr w:val="none" w:color="auto" w:sz="0" w:space="0"/>
                <w:lang w:val="en-US" w:eastAsia="zh-CN" w:bidi="ar"/>
              </w:rPr>
              <w:t>互联网文化经营单位依法设立情况；互联网文化经营单位遵守《互联网文化管理暂行规定》的有关情况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27" w:hRule="atLeast"/>
        </w:trPr>
        <w:tc>
          <w:tcPr>
            <w:tcW w:w="552"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525"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1912"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center"/>
              <w:rPr>
                <w:rFonts w:hint="eastAsia" w:asciiTheme="minorEastAsia" w:hAnsiTheme="minorEastAsia" w:eastAsiaTheme="minorEastAsia" w:cstheme="minorEastAsia"/>
                <w:b/>
                <w:bCs/>
                <w:i w:val="0"/>
                <w:caps w:val="0"/>
                <w:color w:val="000000"/>
                <w:spacing w:val="0"/>
                <w:sz w:val="21"/>
                <w:szCs w:val="21"/>
              </w:rPr>
            </w:pPr>
            <w:r>
              <w:rPr>
                <w:rFonts w:hint="eastAsia" w:asciiTheme="minorEastAsia" w:hAnsiTheme="minorEastAsia" w:eastAsiaTheme="minorEastAsia" w:cstheme="minorEastAsia"/>
                <w:b/>
                <w:bCs/>
                <w:i w:val="0"/>
                <w:caps w:val="0"/>
                <w:color w:val="000000"/>
                <w:spacing w:val="0"/>
                <w:kern w:val="0"/>
                <w:sz w:val="21"/>
                <w:szCs w:val="21"/>
                <w:bdr w:val="none" w:color="auto" w:sz="0" w:space="0"/>
                <w:lang w:val="en-US" w:eastAsia="zh-CN" w:bidi="ar"/>
              </w:rPr>
              <w:t>文博单位消防安全检查</w:t>
            </w:r>
          </w:p>
        </w:tc>
        <w:tc>
          <w:tcPr>
            <w:tcW w:w="11388"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left"/>
              <w:rPr>
                <w:rFonts w:hint="eastAsia" w:asciiTheme="minorEastAsia" w:hAnsiTheme="minorEastAsia" w:eastAsiaTheme="minorEastAsia" w:cstheme="minorEastAsia"/>
                <w:i w:val="0"/>
                <w:caps w:val="0"/>
                <w:color w:val="000000"/>
                <w:spacing w:val="0"/>
                <w:sz w:val="21"/>
                <w:szCs w:val="21"/>
              </w:rPr>
            </w:pPr>
            <w:r>
              <w:rPr>
                <w:rFonts w:hint="eastAsia" w:asciiTheme="minorEastAsia" w:hAnsiTheme="minorEastAsia" w:eastAsiaTheme="minorEastAsia" w:cstheme="minorEastAsia"/>
                <w:i w:val="0"/>
                <w:caps w:val="0"/>
                <w:color w:val="000000"/>
                <w:spacing w:val="0"/>
                <w:kern w:val="0"/>
                <w:sz w:val="21"/>
                <w:szCs w:val="21"/>
                <w:bdr w:val="none" w:color="auto" w:sz="0" w:space="0"/>
                <w:lang w:val="en-US" w:eastAsia="zh-CN" w:bidi="ar"/>
              </w:rPr>
              <w:t>1.消防安全责任制和组织机构建设情况；2.消防安全管理制度是否完善；3.工作人员值班、器材使用、设备操作、日常管理等是否到位；4.消防设施设备是否有效；5.用火、用电、用油、用气管理是否符合规范要求；6.灭火和应急疏散预案制订和演练情况；7.消防安全档案是否规范完整、更新及时；8.法律法规规章规定的其他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19" w:hRule="atLeast"/>
        </w:trPr>
        <w:tc>
          <w:tcPr>
            <w:tcW w:w="552"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525" w:type="dxa"/>
            <w:vMerge w:val="continue"/>
            <w:shd w:val="clear" w:color="auto" w:fill="FFFFFF"/>
            <w:tcMar>
              <w:top w:w="75" w:type="dxa"/>
              <w:left w:w="75" w:type="dxa"/>
              <w:bottom w:w="75" w:type="dxa"/>
              <w:right w:w="75" w:type="dxa"/>
            </w:tcMar>
            <w:vAlign w:val="center"/>
          </w:tcPr>
          <w:p>
            <w:pPr>
              <w:jc w:val="center"/>
              <w:rPr>
                <w:rFonts w:hint="eastAsia" w:asciiTheme="minorEastAsia" w:hAnsiTheme="minorEastAsia" w:eastAsiaTheme="minorEastAsia" w:cstheme="minorEastAsia"/>
                <w:b/>
                <w:bCs/>
                <w:i w:val="0"/>
                <w:caps w:val="0"/>
                <w:color w:val="000000"/>
                <w:spacing w:val="0"/>
                <w:sz w:val="21"/>
                <w:szCs w:val="21"/>
              </w:rPr>
            </w:pPr>
          </w:p>
        </w:tc>
        <w:tc>
          <w:tcPr>
            <w:tcW w:w="1912"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center"/>
              <w:rPr>
                <w:rFonts w:hint="eastAsia" w:asciiTheme="minorEastAsia" w:hAnsiTheme="minorEastAsia" w:eastAsiaTheme="minorEastAsia" w:cstheme="minorEastAsia"/>
                <w:b/>
                <w:bCs/>
                <w:i w:val="0"/>
                <w:caps w:val="0"/>
                <w:color w:val="000000"/>
                <w:spacing w:val="0"/>
                <w:sz w:val="21"/>
                <w:szCs w:val="21"/>
              </w:rPr>
            </w:pPr>
            <w:r>
              <w:rPr>
                <w:rFonts w:hint="eastAsia" w:asciiTheme="minorEastAsia" w:hAnsiTheme="minorEastAsia" w:eastAsiaTheme="minorEastAsia" w:cstheme="minorEastAsia"/>
                <w:b/>
                <w:bCs/>
                <w:i w:val="0"/>
                <w:caps w:val="0"/>
                <w:color w:val="000000"/>
                <w:spacing w:val="0"/>
                <w:kern w:val="0"/>
                <w:sz w:val="21"/>
                <w:szCs w:val="21"/>
                <w:bdr w:val="none" w:color="auto" w:sz="0" w:space="0"/>
                <w:lang w:val="en-US" w:eastAsia="zh-CN" w:bidi="ar"/>
              </w:rPr>
              <w:t>营业性演出经营活动从业单位的检查</w:t>
            </w:r>
          </w:p>
        </w:tc>
        <w:tc>
          <w:tcPr>
            <w:tcW w:w="11388" w:type="dxa"/>
            <w:shd w:val="clear" w:color="auto" w:fill="FFFFFF"/>
            <w:tcMar>
              <w:top w:w="75" w:type="dxa"/>
              <w:left w:w="75" w:type="dxa"/>
              <w:bottom w:w="75" w:type="dxa"/>
              <w:right w:w="75" w:type="dxa"/>
            </w:tcMar>
            <w:vAlign w:val="center"/>
          </w:tcPr>
          <w:p>
            <w:pPr>
              <w:keepNext w:val="0"/>
              <w:keepLines w:val="0"/>
              <w:widowControl/>
              <w:suppressLineNumbers w:val="0"/>
              <w:wordWrap w:val="0"/>
              <w:ind w:left="0" w:firstLine="0"/>
              <w:jc w:val="left"/>
              <w:rPr>
                <w:rFonts w:hint="eastAsia" w:asciiTheme="minorEastAsia" w:hAnsiTheme="minorEastAsia" w:eastAsiaTheme="minorEastAsia" w:cstheme="minorEastAsia"/>
                <w:i w:val="0"/>
                <w:caps w:val="0"/>
                <w:color w:val="000000"/>
                <w:spacing w:val="0"/>
                <w:sz w:val="21"/>
                <w:szCs w:val="21"/>
              </w:rPr>
            </w:pPr>
            <w:r>
              <w:rPr>
                <w:rFonts w:hint="eastAsia" w:asciiTheme="minorEastAsia" w:hAnsiTheme="minorEastAsia" w:eastAsiaTheme="minorEastAsia" w:cstheme="minorEastAsia"/>
                <w:i w:val="0"/>
                <w:caps w:val="0"/>
                <w:color w:val="000000"/>
                <w:spacing w:val="0"/>
                <w:kern w:val="0"/>
                <w:sz w:val="21"/>
                <w:szCs w:val="21"/>
                <w:bdr w:val="none" w:color="auto" w:sz="0" w:space="0"/>
                <w:lang w:val="en-US" w:eastAsia="zh-CN" w:bidi="ar"/>
              </w:rPr>
              <w:t>营业性演出经营活动从业单位取得许可证情况；举办营业性演出是否经过相关文化主管部门批准；营业性演出经营活动从业单位中演出经纪人遵守《演出经纪人员管理办法》的有关情况；营业性演出经营活动从业单位遵守《营业性演出管理条例》《营业性演出管理条例实施细则》的有关情况</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Lucida Sans Unicode">
    <w:panose1 w:val="020B0602030504020204"/>
    <w:charset w:val="00"/>
    <w:family w:val="auto"/>
    <w:pitch w:val="default"/>
    <w:sig w:usb0="80001AFF" w:usb1="0000396B" w:usb2="00000000" w:usb3="00000000" w:csb0="200000BF" w:csb1="D7F7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8F16E13"/>
    <w:rsid w:val="48F16E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13</TotalTime>
  <ScaleCrop>false</ScaleCrop>
  <LinksUpToDate>false</LinksUpToDate>
  <CharactersWithSpaces>0</CharactersWithSpaces>
  <Application>WPS Office_11.1.0.9739_F1E327BC-269C-435d-A152-05C5408002CA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2020-07-23T07:53:00Z</dcterms:created>
  <dc:creator>雨光</dc:creator>
  <cp:lastModifiedBy>雨光</cp:lastModifiedBy>
  <dcterms:modified xsi:type="dcterms:W3CDTF">2020-07-23T08:06:46Z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2052-11.1.0.9739</vt:lpwstr>
  </property>
</Properties>
</file>