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notes.xml" ContentType="application/vnd.openxmlformats-officedocument.wordprocessingml.footnotes+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0E98CB6">
      <w:pPr>
        <w:keepNext w:val="0"/>
        <w:keepLines w:val="0"/>
        <w:pageBreakBefore w:val="0"/>
        <w:widowControl/>
        <w:kinsoku w:val="0"/>
        <w:wordWrap/>
        <w:overflowPunct/>
        <w:topLinePunct w:val="0"/>
        <w:autoSpaceDE w:val="0"/>
        <w:autoSpaceDN w:val="0"/>
        <w:bidi w:val="0"/>
        <w:adjustRightInd w:val="0"/>
        <w:snapToGrid w:val="0"/>
        <w:spacing w:line="600" w:lineRule="exact"/>
        <w:jc w:val="center"/>
        <w:textAlignment w:val="baseline"/>
        <w:rPr>
          <w:rFonts w:hint="eastAsia" w:ascii="方正小标宋简体" w:hAnsi="方正小标宋简体" w:eastAsia="方正小标宋简体" w:cs="方正小标宋简体"/>
          <w:sz w:val="44"/>
          <w:szCs w:val="44"/>
          <w:lang w:val="en-US" w:eastAsia="zh-CN"/>
        </w:rPr>
      </w:pPr>
      <w:r>
        <w:rPr>
          <w:rFonts w:hint="eastAsia" w:ascii="方正小标宋简体" w:hAnsi="方正小标宋简体" w:eastAsia="方正小标宋简体" w:cs="方正小标宋简体"/>
          <w:sz w:val="44"/>
          <w:szCs w:val="44"/>
          <w:lang w:val="en-US" w:eastAsia="zh-CN"/>
        </w:rPr>
        <w:t>2025年度第二批山东省海洋服务业重点项目</w:t>
      </w:r>
    </w:p>
    <w:p w14:paraId="7161FF0D">
      <w:pPr>
        <w:keepNext w:val="0"/>
        <w:keepLines w:val="0"/>
        <w:pageBreakBefore w:val="0"/>
        <w:widowControl/>
        <w:kinsoku w:val="0"/>
        <w:wordWrap/>
        <w:overflowPunct/>
        <w:topLinePunct w:val="0"/>
        <w:autoSpaceDE w:val="0"/>
        <w:autoSpaceDN w:val="0"/>
        <w:bidi w:val="0"/>
        <w:adjustRightInd w:val="0"/>
        <w:snapToGrid w:val="0"/>
        <w:spacing w:line="600" w:lineRule="exact"/>
        <w:jc w:val="center"/>
        <w:textAlignment w:val="baseline"/>
        <w:rPr>
          <w:rFonts w:hint="default" w:ascii="Arial" w:eastAsia="宋体"/>
          <w:sz w:val="21"/>
          <w:lang w:val="en-US" w:eastAsia="zh-CN"/>
        </w:rPr>
      </w:pPr>
      <w:r>
        <w:rPr>
          <w:rFonts w:hint="eastAsia" w:ascii="方正小标宋简体" w:hAnsi="方正小标宋简体" w:eastAsia="方正小标宋简体" w:cs="方正小标宋简体"/>
          <w:sz w:val="44"/>
          <w:szCs w:val="44"/>
          <w:lang w:val="en-US" w:eastAsia="zh-CN"/>
        </w:rPr>
        <w:t>申报指南</w:t>
      </w:r>
    </w:p>
    <w:p w14:paraId="1FA7BA78">
      <w:pPr>
        <w:keepNext w:val="0"/>
        <w:keepLines w:val="0"/>
        <w:pageBreakBefore w:val="0"/>
        <w:wordWrap/>
        <w:overflowPunct/>
        <w:topLinePunct w:val="0"/>
        <w:bidi w:val="0"/>
        <w:spacing w:line="600" w:lineRule="exact"/>
        <w:rPr>
          <w:rFonts w:ascii="Arial"/>
          <w:sz w:val="21"/>
        </w:rPr>
      </w:pPr>
    </w:p>
    <w:p w14:paraId="4B2BC177">
      <w:pPr>
        <w:pStyle w:val="2"/>
        <w:keepNext w:val="0"/>
        <w:keepLines w:val="0"/>
        <w:pageBreakBefore w:val="0"/>
        <w:widowControl w:val="0"/>
        <w:kinsoku w:val="0"/>
        <w:wordWrap/>
        <w:overflowPunct/>
        <w:topLinePunct w:val="0"/>
        <w:autoSpaceDE w:val="0"/>
        <w:autoSpaceDN w:val="0"/>
        <w:bidi w:val="0"/>
        <w:adjustRightInd w:val="0"/>
        <w:snapToGrid w:val="0"/>
        <w:spacing w:line="600" w:lineRule="exact"/>
        <w:ind w:left="0" w:right="0" w:firstLine="640" w:firstLineChars="200"/>
        <w:jc w:val="both"/>
        <w:textAlignment w:val="baseline"/>
        <w:rPr>
          <w:rFonts w:hint="eastAsia" w:ascii="仿宋_GB2312" w:hAnsi="仿宋_GB2312" w:eastAsia="仿宋_GB2312" w:cs="仿宋_GB2312"/>
          <w:b w:val="0"/>
          <w:bCs w:val="0"/>
          <w:spacing w:val="0"/>
          <w:lang w:val="en-US" w:eastAsia="zh-CN"/>
        </w:rPr>
      </w:pPr>
      <w:r>
        <w:rPr>
          <w:rFonts w:hint="eastAsia" w:ascii="仿宋_GB2312" w:hAnsi="仿宋_GB2312" w:eastAsia="仿宋_GB2312" w:cs="仿宋_GB2312"/>
          <w:b w:val="0"/>
          <w:bCs w:val="0"/>
          <w:spacing w:val="0"/>
          <w:lang w:val="en-US" w:eastAsia="zh-CN"/>
        </w:rPr>
        <w:t>根据</w:t>
      </w:r>
      <w:r>
        <w:rPr>
          <w:rFonts w:hint="eastAsia" w:ascii="仿宋_GB2312" w:hAnsi="仿宋_GB2312" w:eastAsia="仿宋_GB2312" w:cs="仿宋_GB2312"/>
          <w:b w:val="0"/>
          <w:bCs w:val="0"/>
          <w:spacing w:val="0"/>
          <w:lang w:eastAsia="zh-CN"/>
        </w:rPr>
        <w:t>《山东省海洋服务业高质量发展项目和资金管理暂行办法》《山东省海洋服务业重点项目实施细则》</w:t>
      </w:r>
      <w:r>
        <w:rPr>
          <w:rFonts w:hint="eastAsia" w:ascii="仿宋_GB2312" w:hAnsi="仿宋_GB2312" w:eastAsia="仿宋_GB2312" w:cs="仿宋_GB2312"/>
          <w:b w:val="0"/>
          <w:bCs w:val="0"/>
          <w:spacing w:val="0"/>
          <w:lang w:val="en-US" w:eastAsia="zh-CN"/>
        </w:rPr>
        <w:t>等</w:t>
      </w:r>
      <w:r>
        <w:rPr>
          <w:rFonts w:hint="eastAsia" w:ascii="仿宋_GB2312" w:hAnsi="仿宋_GB2312" w:eastAsia="仿宋_GB2312" w:cs="仿宋_GB2312"/>
          <w:b w:val="0"/>
          <w:bCs w:val="0"/>
          <w:spacing w:val="0"/>
          <w:lang w:eastAsia="zh-CN"/>
        </w:rPr>
        <w:t>有关规定，现制定印发</w:t>
      </w:r>
      <w:r>
        <w:rPr>
          <w:rFonts w:hint="eastAsia" w:ascii="仿宋_GB2312" w:hAnsi="仿宋_GB2312" w:eastAsia="仿宋_GB2312" w:cs="仿宋_GB2312"/>
          <w:b w:val="0"/>
          <w:bCs w:val="0"/>
          <w:spacing w:val="0"/>
          <w:lang w:val="en-US" w:eastAsia="zh-CN"/>
        </w:rPr>
        <w:t>2025年度第二批山东省海洋服务业重点项目申报指南。</w:t>
      </w:r>
    </w:p>
    <w:p w14:paraId="72F98E00">
      <w:pPr>
        <w:pStyle w:val="2"/>
        <w:keepNext w:val="0"/>
        <w:keepLines w:val="0"/>
        <w:pageBreakBefore w:val="0"/>
        <w:widowControl w:val="0"/>
        <w:numPr>
          <w:ilvl w:val="-1"/>
          <w:numId w:val="0"/>
        </w:numPr>
        <w:kinsoku w:val="0"/>
        <w:wordWrap/>
        <w:overflowPunct/>
        <w:topLinePunct w:val="0"/>
        <w:autoSpaceDE w:val="0"/>
        <w:autoSpaceDN w:val="0"/>
        <w:bidi w:val="0"/>
        <w:adjustRightInd w:val="0"/>
        <w:snapToGrid w:val="0"/>
        <w:spacing w:line="600" w:lineRule="exact"/>
        <w:ind w:left="0" w:leftChars="0" w:right="0" w:firstLine="640" w:firstLineChars="200"/>
        <w:jc w:val="both"/>
        <w:textAlignment w:val="baseline"/>
        <w:rPr>
          <w:rFonts w:hint="eastAsia" w:ascii="黑体" w:hAnsi="黑体" w:eastAsia="黑体" w:cs="黑体"/>
          <w:b w:val="0"/>
          <w:bCs w:val="0"/>
          <w:spacing w:val="0"/>
          <w:lang w:val="en-US" w:eastAsia="zh-CN"/>
        </w:rPr>
      </w:pPr>
      <w:r>
        <w:rPr>
          <w:rFonts w:hint="eastAsia" w:ascii="黑体" w:hAnsi="黑体" w:eastAsia="黑体" w:cs="黑体"/>
          <w:b w:val="0"/>
          <w:bCs w:val="0"/>
          <w:spacing w:val="0"/>
          <w:lang w:val="en-US" w:eastAsia="zh-CN"/>
        </w:rPr>
        <w:t>一、总体要求</w:t>
      </w:r>
    </w:p>
    <w:p w14:paraId="56776836">
      <w:pPr>
        <w:pStyle w:val="2"/>
        <w:widowControl/>
        <w:numPr>
          <w:ilvl w:val="-1"/>
          <w:numId w:val="0"/>
        </w:numPr>
        <w:kinsoku w:val="0"/>
        <w:overflowPunct/>
        <w:autoSpaceDE w:val="0"/>
        <w:autoSpaceDN w:val="0"/>
        <w:adjustRightInd w:val="0"/>
        <w:snapToGrid w:val="0"/>
        <w:spacing w:beforeLines="0" w:afterLines="0" w:line="600" w:lineRule="exact"/>
        <w:ind w:firstLine="640" w:firstLineChars="200"/>
        <w:jc w:val="both"/>
        <w:rPr>
          <w:rFonts w:ascii="方正楷体_GBK" w:hAnsi="方正楷体_GBK" w:eastAsia="方正楷体_GBK" w:cs="方正楷体_GBK"/>
          <w:sz w:val="32"/>
          <w:szCs w:val="32"/>
          <w:highlight w:val="none"/>
          <w:lang w:eastAsia="zh-CN"/>
        </w:rPr>
      </w:pPr>
      <w:r>
        <w:rPr>
          <w:rFonts w:hint="eastAsia" w:ascii="仿宋_GB2312" w:hAnsi="仿宋_GB2312" w:eastAsia="仿宋_GB2312" w:cs="仿宋_GB2312"/>
          <w:kern w:val="2"/>
          <w:sz w:val="32"/>
          <w:szCs w:val="32"/>
          <w:highlight w:val="none"/>
          <w:lang w:eastAsia="zh-CN"/>
        </w:rPr>
        <w:t>海洋服务业重点项目主要</w:t>
      </w:r>
      <w:r>
        <w:rPr>
          <w:rFonts w:hint="eastAsia" w:ascii="仿宋_GB2312" w:hAnsi="仿宋_GB2312" w:eastAsia="仿宋_GB2312" w:cs="仿宋_GB2312"/>
          <w:bCs/>
          <w:sz w:val="32"/>
          <w:szCs w:val="32"/>
          <w:highlight w:val="none"/>
          <w:lang w:eastAsia="zh-CN"/>
        </w:rPr>
        <w:t>采取定额补助方式，</w:t>
      </w:r>
      <w:r>
        <w:rPr>
          <w:rFonts w:hint="eastAsia" w:ascii="仿宋_GB2312" w:hAnsi="仿宋_GB2312" w:eastAsia="仿宋_GB2312" w:cs="仿宋_GB2312"/>
          <w:kern w:val="2"/>
          <w:sz w:val="32"/>
          <w:szCs w:val="32"/>
          <w:highlight w:val="none"/>
          <w:lang w:eastAsia="zh-CN"/>
        </w:rPr>
        <w:t>原则上一般项目补助金额</w:t>
      </w:r>
      <w:r>
        <w:rPr>
          <w:rFonts w:hint="eastAsia" w:ascii="仿宋_GB2312" w:hAnsi="仿宋_GB2312" w:eastAsia="仿宋_GB2312" w:cs="仿宋_GB2312"/>
          <w:kern w:val="2"/>
          <w:sz w:val="32"/>
          <w:szCs w:val="32"/>
          <w:highlight w:val="none"/>
          <w:lang w:val="en-US" w:eastAsia="zh-CN"/>
        </w:rPr>
        <w:t>最</w:t>
      </w:r>
      <w:r>
        <w:rPr>
          <w:rFonts w:hint="eastAsia" w:ascii="仿宋_GB2312" w:hAnsi="仿宋_GB2312" w:eastAsia="仿宋_GB2312" w:cs="仿宋_GB2312"/>
          <w:color w:val="auto"/>
          <w:kern w:val="2"/>
          <w:sz w:val="32"/>
          <w:szCs w:val="32"/>
          <w:highlight w:val="none"/>
          <w:lang w:eastAsia="zh-CN"/>
        </w:rPr>
        <w:t>高</w:t>
      </w:r>
      <w:r>
        <w:rPr>
          <w:rFonts w:hint="eastAsia" w:ascii="仿宋_GB2312" w:hAnsi="仿宋_GB2312" w:eastAsia="仿宋_GB2312" w:cs="仿宋_GB2312"/>
          <w:kern w:val="2"/>
          <w:sz w:val="32"/>
          <w:szCs w:val="32"/>
          <w:highlight w:val="none"/>
          <w:lang w:eastAsia="zh-CN"/>
        </w:rPr>
        <w:t>300万元，省部共建的涉海重大平台建设项目补助金额</w:t>
      </w:r>
      <w:r>
        <w:rPr>
          <w:rFonts w:hint="eastAsia" w:ascii="仿宋_GB2312" w:hAnsi="仿宋_GB2312" w:eastAsia="仿宋_GB2312" w:cs="仿宋_GB2312"/>
          <w:kern w:val="2"/>
          <w:sz w:val="32"/>
          <w:szCs w:val="32"/>
          <w:highlight w:val="none"/>
          <w:lang w:val="en-US" w:eastAsia="zh-CN"/>
        </w:rPr>
        <w:t>最</w:t>
      </w:r>
      <w:r>
        <w:rPr>
          <w:rFonts w:hint="eastAsia" w:ascii="仿宋_GB2312" w:hAnsi="仿宋_GB2312" w:eastAsia="仿宋_GB2312" w:cs="仿宋_GB2312"/>
          <w:color w:val="auto"/>
          <w:kern w:val="2"/>
          <w:sz w:val="32"/>
          <w:szCs w:val="32"/>
          <w:highlight w:val="none"/>
          <w:lang w:eastAsia="zh-CN"/>
        </w:rPr>
        <w:t>高</w:t>
      </w:r>
      <w:r>
        <w:rPr>
          <w:rFonts w:hint="eastAsia" w:ascii="仿宋_GB2312" w:hAnsi="仿宋_GB2312" w:eastAsia="仿宋_GB2312" w:cs="仿宋_GB2312"/>
          <w:kern w:val="2"/>
          <w:sz w:val="32"/>
          <w:szCs w:val="32"/>
          <w:highlight w:val="none"/>
          <w:lang w:eastAsia="zh-CN"/>
        </w:rPr>
        <w:t>500万元。行政事业单位、社会团体承担的公益性海洋服务业项目，结合年度预算安排和审定的投资额进行定额补助，鼓励承担单位多渠道筹集资金，提升补助资金实施成效。纳入补助范围的企业项目，财政补助资金不超过该项目审定总投资的15%。</w:t>
      </w:r>
    </w:p>
    <w:p w14:paraId="5E8250AE">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0" w:firstLineChars="200"/>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二、支持内容</w:t>
      </w:r>
    </w:p>
    <w:p w14:paraId="4B04C33E">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sz w:val="32"/>
          <w:szCs w:val="32"/>
          <w:lang w:val="en-US" w:eastAsia="zh-CN"/>
        </w:rPr>
      </w:pPr>
      <w:r>
        <w:rPr>
          <w:rFonts w:hint="default" w:ascii="仿宋_GB2312" w:hAnsi="仿宋_GB2312" w:eastAsia="仿宋_GB2312" w:cs="仿宋_GB2312"/>
          <w:sz w:val="32"/>
          <w:szCs w:val="32"/>
          <w:lang w:val="en-US" w:eastAsia="zh-CN"/>
        </w:rPr>
        <w:t>立足全省海洋服务业发展基础和资源禀赋，以强化海洋服务业对海洋经济高质量发展支撑和拉动作用为目标，</w:t>
      </w:r>
      <w:r>
        <w:rPr>
          <w:rFonts w:hint="eastAsia" w:ascii="仿宋_GB2312" w:hAnsi="仿宋_GB2312" w:eastAsia="仿宋_GB2312" w:cs="仿宋_GB2312"/>
          <w:sz w:val="32"/>
          <w:szCs w:val="32"/>
          <w:lang w:val="en-US" w:eastAsia="zh-CN"/>
        </w:rPr>
        <w:t>强</w:t>
      </w:r>
      <w:r>
        <w:rPr>
          <w:rFonts w:hint="default" w:ascii="仿宋_GB2312" w:hAnsi="仿宋_GB2312" w:eastAsia="仿宋_GB2312" w:cs="仿宋_GB2312"/>
          <w:sz w:val="32"/>
          <w:szCs w:val="32"/>
          <w:lang w:val="en-US" w:eastAsia="zh-CN"/>
        </w:rPr>
        <w:t>优势补短板相结合，</w:t>
      </w:r>
      <w:r>
        <w:rPr>
          <w:rFonts w:hint="eastAsia" w:ascii="仿宋_GB2312" w:hAnsi="仿宋_GB2312" w:eastAsia="仿宋_GB2312" w:cs="仿宋_GB2312"/>
          <w:sz w:val="32"/>
          <w:szCs w:val="32"/>
          <w:lang w:val="en-US" w:eastAsia="zh-CN"/>
        </w:rPr>
        <w:t>重点支持以下实施内容：</w:t>
      </w:r>
    </w:p>
    <w:p w14:paraId="6CB57282">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0" w:firstLineChars="200"/>
        <w:textAlignment w:val="auto"/>
        <w:rPr>
          <w:rFonts w:hint="default" w:ascii="仿宋_GB2312" w:hAnsi="仿宋_GB2312" w:eastAsia="仿宋_GB2312" w:cs="仿宋_GB2312"/>
          <w:sz w:val="32"/>
          <w:szCs w:val="32"/>
          <w:lang w:val="en-US" w:eastAsia="zh-CN"/>
        </w:rPr>
      </w:pPr>
      <w:r>
        <w:rPr>
          <w:rFonts w:hint="eastAsia" w:ascii="楷体_GB2312" w:hAnsi="楷体_GB2312" w:eastAsia="楷体_GB2312" w:cs="楷体_GB2312"/>
          <w:sz w:val="32"/>
          <w:szCs w:val="32"/>
          <w:lang w:val="en-US" w:eastAsia="zh-CN"/>
        </w:rPr>
        <w:t>（一）海洋信息服务。</w:t>
      </w:r>
      <w:r>
        <w:rPr>
          <w:rFonts w:hint="default" w:ascii="仿宋_GB2312" w:hAnsi="仿宋_GB2312" w:eastAsia="仿宋_GB2312" w:cs="仿宋_GB2312"/>
          <w:sz w:val="32"/>
          <w:szCs w:val="32"/>
          <w:lang w:val="en-US" w:eastAsia="zh-CN"/>
        </w:rPr>
        <w:t>支持海洋信息技术研发、海洋软件开发以及海洋系统集成，加快人工智能、大数据、区块链、虚拟仿真等技术在海洋场景的应用。支持海洋卫星传输、水下通信与导航、海洋移动通信与组网传输等海洋通信传输服务。支持多类型海洋信息采集、处理以及共享应用</w:t>
      </w:r>
      <w:r>
        <w:rPr>
          <w:rFonts w:hint="eastAsia" w:ascii="仿宋_GB2312" w:hAnsi="仿宋_GB2312" w:eastAsia="仿宋_GB2312" w:cs="仿宋_GB2312"/>
          <w:sz w:val="32"/>
          <w:szCs w:val="32"/>
          <w:lang w:val="en-US" w:eastAsia="zh-CN"/>
        </w:rPr>
        <w:t>等</w:t>
      </w:r>
      <w:r>
        <w:rPr>
          <w:rFonts w:hint="default" w:ascii="仿宋_GB2312" w:hAnsi="仿宋_GB2312" w:eastAsia="仿宋_GB2312" w:cs="仿宋_GB2312"/>
          <w:sz w:val="32"/>
          <w:szCs w:val="32"/>
          <w:lang w:val="en-US" w:eastAsia="zh-CN"/>
        </w:rPr>
        <w:t>服务。</w:t>
      </w:r>
    </w:p>
    <w:p w14:paraId="0C091D29">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0" w:firstLineChars="200"/>
        <w:textAlignment w:val="auto"/>
        <w:rPr>
          <w:rFonts w:hint="default" w:ascii="仿宋_GB2312" w:hAnsi="仿宋_GB2312" w:eastAsia="仿宋_GB2312" w:cs="仿宋_GB2312"/>
          <w:sz w:val="32"/>
          <w:szCs w:val="32"/>
          <w:lang w:val="en-US" w:eastAsia="zh-CN"/>
        </w:rPr>
      </w:pPr>
      <w:r>
        <w:rPr>
          <w:rFonts w:hint="eastAsia" w:ascii="楷体_GB2312" w:hAnsi="楷体_GB2312" w:eastAsia="楷体_GB2312" w:cs="楷体_GB2312"/>
          <w:sz w:val="32"/>
          <w:szCs w:val="32"/>
          <w:lang w:val="en-US" w:eastAsia="zh-CN"/>
        </w:rPr>
        <w:t>（二）</w:t>
      </w:r>
      <w:r>
        <w:rPr>
          <w:rFonts w:hint="default" w:ascii="楷体_GB2312" w:hAnsi="楷体_GB2312" w:eastAsia="楷体_GB2312" w:cs="楷体_GB2312"/>
          <w:sz w:val="32"/>
          <w:szCs w:val="32"/>
          <w:lang w:val="en-US" w:eastAsia="zh-CN"/>
        </w:rPr>
        <w:t>海洋技术服务</w:t>
      </w:r>
      <w:r>
        <w:rPr>
          <w:rFonts w:hint="eastAsia" w:ascii="楷体_GB2312" w:hAnsi="楷体_GB2312" w:eastAsia="楷体_GB2312" w:cs="楷体_GB2312"/>
          <w:sz w:val="32"/>
          <w:szCs w:val="32"/>
          <w:lang w:val="en-US" w:eastAsia="zh-CN"/>
        </w:rPr>
        <w:t>。</w:t>
      </w:r>
      <w:r>
        <w:rPr>
          <w:rFonts w:hint="default" w:ascii="仿宋_GB2312" w:hAnsi="仿宋_GB2312" w:eastAsia="仿宋_GB2312" w:cs="仿宋_GB2312"/>
          <w:sz w:val="32"/>
          <w:szCs w:val="32"/>
          <w:lang w:val="en-US" w:eastAsia="zh-CN"/>
        </w:rPr>
        <w:t>支持海洋工程勘查、设计、管理</w:t>
      </w:r>
      <w:r>
        <w:rPr>
          <w:rFonts w:hint="eastAsia" w:ascii="仿宋_GB2312" w:hAnsi="仿宋_GB2312" w:eastAsia="仿宋_GB2312" w:cs="仿宋_GB2312"/>
          <w:sz w:val="32"/>
          <w:szCs w:val="32"/>
          <w:lang w:val="en-US" w:eastAsia="zh-CN"/>
        </w:rPr>
        <w:t>、海底工程作业</w:t>
      </w:r>
      <w:r>
        <w:rPr>
          <w:rFonts w:hint="default" w:ascii="仿宋_GB2312" w:hAnsi="仿宋_GB2312" w:eastAsia="仿宋_GB2312" w:cs="仿宋_GB2312"/>
          <w:sz w:val="32"/>
          <w:szCs w:val="32"/>
          <w:lang w:val="en-US" w:eastAsia="zh-CN"/>
        </w:rPr>
        <w:t>等海洋工程技术服务。支持海洋检测认证、海洋环境评价、海域使用论证</w:t>
      </w:r>
      <w:r>
        <w:rPr>
          <w:rFonts w:hint="eastAsia" w:ascii="仿宋_GB2312" w:hAnsi="仿宋_GB2312" w:eastAsia="仿宋_GB2312" w:cs="仿宋_GB2312"/>
          <w:sz w:val="32"/>
          <w:szCs w:val="32"/>
          <w:lang w:val="en-US" w:eastAsia="zh-CN"/>
        </w:rPr>
        <w:t>、海洋资源管理</w:t>
      </w:r>
      <w:r>
        <w:rPr>
          <w:rFonts w:hint="default" w:ascii="仿宋_GB2312" w:hAnsi="仿宋_GB2312" w:eastAsia="仿宋_GB2312" w:cs="仿宋_GB2312"/>
          <w:sz w:val="32"/>
          <w:szCs w:val="32"/>
          <w:lang w:val="en-US" w:eastAsia="zh-CN"/>
        </w:rPr>
        <w:t>等海洋专业技术服务。</w:t>
      </w:r>
    </w:p>
    <w:p w14:paraId="74E4E267">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0" w:firstLineChars="200"/>
        <w:textAlignment w:val="auto"/>
        <w:rPr>
          <w:rFonts w:hint="default" w:ascii="仿宋_GB2312" w:hAnsi="仿宋_GB2312" w:eastAsia="仿宋_GB2312" w:cs="仿宋_GB2312"/>
          <w:sz w:val="32"/>
          <w:szCs w:val="32"/>
          <w:lang w:val="en-US" w:eastAsia="zh-CN"/>
        </w:rPr>
      </w:pPr>
      <w:r>
        <w:rPr>
          <w:rFonts w:hint="eastAsia" w:ascii="楷体_GB2312" w:hAnsi="楷体_GB2312" w:eastAsia="楷体_GB2312" w:cs="楷体_GB2312"/>
          <w:sz w:val="32"/>
          <w:szCs w:val="32"/>
          <w:lang w:val="en-US" w:eastAsia="zh-CN"/>
        </w:rPr>
        <w:t>（三）</w:t>
      </w:r>
      <w:r>
        <w:rPr>
          <w:rFonts w:hint="default" w:ascii="楷体_GB2312" w:hAnsi="楷体_GB2312" w:eastAsia="楷体_GB2312" w:cs="楷体_GB2312"/>
          <w:sz w:val="32"/>
          <w:szCs w:val="32"/>
          <w:lang w:val="en-US" w:eastAsia="zh-CN"/>
        </w:rPr>
        <w:t>涉海经营服务</w:t>
      </w:r>
      <w:r>
        <w:rPr>
          <w:rFonts w:hint="eastAsia" w:ascii="楷体_GB2312" w:hAnsi="楷体_GB2312" w:eastAsia="楷体_GB2312" w:cs="楷体_GB2312"/>
          <w:sz w:val="32"/>
          <w:szCs w:val="32"/>
          <w:lang w:val="en-US" w:eastAsia="zh-CN"/>
        </w:rPr>
        <w:t>。</w:t>
      </w:r>
      <w:r>
        <w:rPr>
          <w:rFonts w:hint="default" w:ascii="仿宋_GB2312" w:hAnsi="仿宋_GB2312" w:eastAsia="仿宋_GB2312" w:cs="仿宋_GB2312"/>
          <w:sz w:val="32"/>
          <w:szCs w:val="32"/>
          <w:lang w:val="en-US" w:eastAsia="zh-CN"/>
        </w:rPr>
        <w:t>支持各类基金或投资机构对涉海单位或用海项目的投融资服务。支持商业性保险、政策性保险等对海洋产业活动提供保险服务</w:t>
      </w:r>
      <w:r>
        <w:rPr>
          <w:rFonts w:hint="eastAsia" w:ascii="仿宋_GB2312" w:hAnsi="仿宋_GB2312" w:eastAsia="仿宋_GB2312" w:cs="仿宋_GB2312"/>
          <w:sz w:val="32"/>
          <w:szCs w:val="32"/>
          <w:lang w:val="en-US" w:eastAsia="zh-CN"/>
        </w:rPr>
        <w:t>。</w:t>
      </w:r>
      <w:r>
        <w:rPr>
          <w:rFonts w:hint="default" w:ascii="仿宋_GB2312" w:hAnsi="仿宋_GB2312" w:eastAsia="仿宋_GB2312" w:cs="仿宋_GB2312"/>
          <w:sz w:val="32"/>
          <w:szCs w:val="32"/>
          <w:lang w:val="en-US" w:eastAsia="zh-CN"/>
        </w:rPr>
        <w:t>支持涉海法律、仲裁、劳务、知识产权等涉海商务服务，海洋产品批发和零售、海洋旅游服务等。</w:t>
      </w:r>
    </w:p>
    <w:p w14:paraId="7D22E4E3">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楷体_GB2312" w:hAnsi="楷体_GB2312" w:eastAsia="楷体_GB2312" w:cs="楷体_GB2312"/>
          <w:sz w:val="32"/>
          <w:szCs w:val="32"/>
          <w:lang w:val="en-US" w:eastAsia="zh-CN"/>
        </w:rPr>
        <w:t>（四）</w:t>
      </w:r>
      <w:r>
        <w:rPr>
          <w:rFonts w:hint="default" w:ascii="楷体_GB2312" w:hAnsi="楷体_GB2312" w:eastAsia="楷体_GB2312" w:cs="楷体_GB2312"/>
          <w:sz w:val="32"/>
          <w:szCs w:val="32"/>
          <w:lang w:val="en-US" w:eastAsia="zh-CN"/>
        </w:rPr>
        <w:t>海洋社会团体和基金会</w:t>
      </w:r>
      <w:r>
        <w:rPr>
          <w:rFonts w:hint="eastAsia" w:ascii="楷体_GB2312" w:hAnsi="楷体_GB2312" w:eastAsia="楷体_GB2312" w:cs="楷体_GB2312"/>
          <w:sz w:val="32"/>
          <w:szCs w:val="32"/>
          <w:lang w:val="en-US" w:eastAsia="zh-CN"/>
        </w:rPr>
        <w:t>。</w:t>
      </w:r>
      <w:r>
        <w:rPr>
          <w:rFonts w:hint="default" w:ascii="仿宋_GB2312" w:hAnsi="仿宋_GB2312" w:eastAsia="仿宋_GB2312" w:cs="仿宋_GB2312"/>
          <w:sz w:val="32"/>
          <w:szCs w:val="32"/>
          <w:lang w:val="en-US" w:eastAsia="zh-CN"/>
        </w:rPr>
        <w:t>支持海洋专业性团体、海洋行业性团体、海洋基金会、海洋国际组织等。</w:t>
      </w:r>
    </w:p>
    <w:p w14:paraId="4EA44D46">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0" w:firstLineChars="200"/>
        <w:textAlignment w:val="auto"/>
        <w:rPr>
          <w:rFonts w:hint="default" w:ascii="仿宋_GB2312" w:hAnsi="仿宋_GB2312" w:eastAsia="仿宋_GB2312" w:cs="仿宋_GB2312"/>
          <w:sz w:val="32"/>
          <w:szCs w:val="32"/>
          <w:lang w:val="en-US" w:eastAsia="zh-CN"/>
        </w:rPr>
      </w:pPr>
      <w:r>
        <w:rPr>
          <w:rFonts w:hint="eastAsia" w:ascii="楷体_GB2312" w:hAnsi="楷体_GB2312" w:eastAsia="楷体_GB2312" w:cs="楷体_GB2312"/>
          <w:sz w:val="32"/>
          <w:szCs w:val="32"/>
          <w:lang w:val="en-US" w:eastAsia="zh-CN"/>
        </w:rPr>
        <w:t>（五）</w:t>
      </w:r>
      <w:r>
        <w:rPr>
          <w:rFonts w:hint="default" w:ascii="楷体_GB2312" w:hAnsi="楷体_GB2312" w:eastAsia="楷体_GB2312" w:cs="楷体_GB2312"/>
          <w:sz w:val="32"/>
          <w:szCs w:val="32"/>
          <w:lang w:val="en-US" w:eastAsia="zh-CN"/>
        </w:rPr>
        <w:t>海洋科学研究</w:t>
      </w:r>
      <w:r>
        <w:rPr>
          <w:rFonts w:hint="eastAsia" w:ascii="楷体_GB2312" w:hAnsi="楷体_GB2312" w:eastAsia="楷体_GB2312" w:cs="楷体_GB2312"/>
          <w:sz w:val="32"/>
          <w:szCs w:val="32"/>
          <w:lang w:val="en-US" w:eastAsia="zh-CN"/>
        </w:rPr>
        <w:t>。</w:t>
      </w:r>
      <w:r>
        <w:rPr>
          <w:rFonts w:hint="default" w:ascii="仿宋_GB2312" w:hAnsi="仿宋_GB2312" w:eastAsia="仿宋_GB2312" w:cs="仿宋_GB2312"/>
          <w:sz w:val="32"/>
          <w:szCs w:val="32"/>
          <w:lang w:val="en-US" w:eastAsia="zh-CN"/>
        </w:rPr>
        <w:t>支持物理海洋学、海洋化学等自然科学研究和试验发展</w:t>
      </w:r>
      <w:r>
        <w:rPr>
          <w:rFonts w:hint="eastAsia" w:ascii="仿宋_GB2312" w:hAnsi="仿宋_GB2312" w:eastAsia="仿宋_GB2312" w:cs="仿宋_GB2312"/>
          <w:sz w:val="32"/>
          <w:szCs w:val="32"/>
          <w:lang w:val="en-US" w:eastAsia="zh-CN"/>
        </w:rPr>
        <w:t>等</w:t>
      </w:r>
      <w:r>
        <w:rPr>
          <w:rFonts w:hint="default" w:ascii="仿宋_GB2312" w:hAnsi="仿宋_GB2312" w:eastAsia="仿宋_GB2312" w:cs="仿宋_GB2312"/>
          <w:sz w:val="32"/>
          <w:szCs w:val="32"/>
          <w:lang w:val="en-US" w:eastAsia="zh-CN"/>
        </w:rPr>
        <w:t>。支持海洋能源开发、海洋生物等工程技术研究和试验发展</w:t>
      </w:r>
      <w:r>
        <w:rPr>
          <w:rFonts w:hint="eastAsia" w:ascii="仿宋_GB2312" w:hAnsi="仿宋_GB2312" w:eastAsia="仿宋_GB2312" w:cs="仿宋_GB2312"/>
          <w:sz w:val="32"/>
          <w:szCs w:val="32"/>
          <w:lang w:val="en-US" w:eastAsia="zh-CN"/>
        </w:rPr>
        <w:t>等</w:t>
      </w:r>
      <w:r>
        <w:rPr>
          <w:rFonts w:hint="default" w:ascii="仿宋_GB2312" w:hAnsi="仿宋_GB2312" w:eastAsia="仿宋_GB2312" w:cs="仿宋_GB2312"/>
          <w:sz w:val="32"/>
          <w:szCs w:val="32"/>
          <w:lang w:val="en-US" w:eastAsia="zh-CN"/>
        </w:rPr>
        <w:t>。支持海洋农业科学研究和试验发展、海洋生物医药研究和试验发展</w:t>
      </w:r>
      <w:r>
        <w:rPr>
          <w:rFonts w:hint="eastAsia" w:ascii="仿宋_GB2312" w:hAnsi="仿宋_GB2312" w:eastAsia="仿宋_GB2312" w:cs="仿宋_GB2312"/>
          <w:sz w:val="32"/>
          <w:szCs w:val="32"/>
          <w:lang w:val="en-US" w:eastAsia="zh-CN"/>
        </w:rPr>
        <w:t>等</w:t>
      </w:r>
      <w:r>
        <w:rPr>
          <w:rFonts w:hint="default" w:ascii="仿宋_GB2312" w:hAnsi="仿宋_GB2312" w:eastAsia="仿宋_GB2312" w:cs="仿宋_GB2312"/>
          <w:sz w:val="32"/>
          <w:szCs w:val="32"/>
          <w:lang w:val="en-US" w:eastAsia="zh-CN"/>
        </w:rPr>
        <w:t>。</w:t>
      </w:r>
    </w:p>
    <w:p w14:paraId="6FBCDDC0">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0" w:firstLineChars="200"/>
        <w:textAlignment w:val="auto"/>
        <w:rPr>
          <w:rFonts w:hint="default" w:ascii="Times New Roman" w:hAnsi="Times New Roman" w:eastAsia="仿宋_GB2312" w:cs="Times New Roman"/>
          <w:sz w:val="36"/>
          <w:szCs w:val="36"/>
          <w:lang w:val="en-US" w:eastAsia="zh-CN"/>
        </w:rPr>
      </w:pPr>
      <w:r>
        <w:rPr>
          <w:rFonts w:hint="eastAsia" w:ascii="楷体_GB2312" w:hAnsi="楷体_GB2312" w:eastAsia="楷体_GB2312" w:cs="楷体_GB2312"/>
          <w:sz w:val="32"/>
          <w:szCs w:val="32"/>
          <w:lang w:val="en-US" w:eastAsia="zh-CN"/>
        </w:rPr>
        <w:t>（六）</w:t>
      </w:r>
      <w:r>
        <w:rPr>
          <w:rFonts w:hint="default" w:ascii="楷体_GB2312" w:hAnsi="楷体_GB2312" w:eastAsia="楷体_GB2312" w:cs="楷体_GB2312"/>
          <w:sz w:val="32"/>
          <w:szCs w:val="32"/>
          <w:lang w:val="en-US" w:eastAsia="zh-CN"/>
        </w:rPr>
        <w:t>海洋旅游业</w:t>
      </w:r>
      <w:r>
        <w:rPr>
          <w:rFonts w:hint="eastAsia" w:ascii="楷体_GB2312" w:hAnsi="楷体_GB2312" w:eastAsia="楷体_GB2312" w:cs="楷体_GB2312"/>
          <w:sz w:val="32"/>
          <w:szCs w:val="32"/>
          <w:lang w:val="en-US" w:eastAsia="zh-CN"/>
        </w:rPr>
        <w:t>。</w:t>
      </w:r>
      <w:r>
        <w:rPr>
          <w:rFonts w:hint="default" w:ascii="仿宋_GB2312" w:hAnsi="仿宋_GB2312" w:eastAsia="仿宋_GB2312" w:cs="仿宋_GB2312"/>
          <w:sz w:val="32"/>
          <w:szCs w:val="32"/>
          <w:lang w:val="en-US" w:eastAsia="zh-CN"/>
        </w:rPr>
        <w:t>支持观光、休闲、度假并重的海洋旅游产品开发</w:t>
      </w:r>
      <w:r>
        <w:rPr>
          <w:rFonts w:hint="eastAsia" w:ascii="仿宋_GB2312" w:hAnsi="仿宋_GB2312" w:eastAsia="仿宋_GB2312" w:cs="仿宋_GB2312"/>
          <w:sz w:val="32"/>
          <w:szCs w:val="32"/>
          <w:lang w:val="en-US" w:eastAsia="zh-CN"/>
        </w:rPr>
        <w:t>、品牌创建等</w:t>
      </w:r>
      <w:r>
        <w:rPr>
          <w:rFonts w:hint="default" w:ascii="仿宋_GB2312" w:hAnsi="仿宋_GB2312" w:eastAsia="仿宋_GB2312" w:cs="仿宋_GB2312"/>
          <w:sz w:val="32"/>
          <w:szCs w:val="32"/>
          <w:lang w:val="en-US" w:eastAsia="zh-CN"/>
        </w:rPr>
        <w:t>。支持海上休闲垂钓、海上游艇、邮轮旅游等高端海洋旅游娱乐服务</w:t>
      </w:r>
      <w:r>
        <w:rPr>
          <w:rFonts w:hint="eastAsia" w:ascii="仿宋_GB2312" w:hAnsi="仿宋_GB2312" w:eastAsia="仿宋_GB2312" w:cs="仿宋_GB2312"/>
          <w:sz w:val="32"/>
          <w:szCs w:val="32"/>
          <w:lang w:val="en-US" w:eastAsia="zh-CN"/>
        </w:rPr>
        <w:t>等</w:t>
      </w:r>
      <w:r>
        <w:rPr>
          <w:rFonts w:hint="default" w:ascii="仿宋_GB2312" w:hAnsi="仿宋_GB2312" w:eastAsia="仿宋_GB2312" w:cs="仿宋_GB2312"/>
          <w:sz w:val="32"/>
          <w:szCs w:val="32"/>
          <w:lang w:val="en-US" w:eastAsia="zh-CN"/>
        </w:rPr>
        <w:t>。支持海洋相关</w:t>
      </w:r>
      <w:r>
        <w:rPr>
          <w:rFonts w:hint="eastAsia" w:ascii="仿宋_GB2312" w:hAnsi="仿宋_GB2312" w:eastAsia="仿宋_GB2312" w:cs="仿宋_GB2312"/>
          <w:sz w:val="32"/>
          <w:szCs w:val="32"/>
          <w:lang w:val="en-US" w:eastAsia="zh-CN"/>
        </w:rPr>
        <w:t>、</w:t>
      </w:r>
      <w:r>
        <w:rPr>
          <w:rFonts w:hint="default" w:ascii="仿宋_GB2312" w:hAnsi="仿宋_GB2312" w:eastAsia="仿宋_GB2312" w:cs="仿宋_GB2312"/>
          <w:sz w:val="32"/>
          <w:szCs w:val="32"/>
          <w:lang w:val="en-US" w:eastAsia="zh-CN"/>
        </w:rPr>
        <w:t>海洋旅游文化</w:t>
      </w:r>
      <w:r>
        <w:rPr>
          <w:rFonts w:hint="eastAsia" w:ascii="仿宋_GB2312" w:hAnsi="仿宋_GB2312" w:eastAsia="仿宋_GB2312" w:cs="仿宋_GB2312"/>
          <w:sz w:val="32"/>
          <w:szCs w:val="32"/>
          <w:lang w:val="en-US" w:eastAsia="zh-CN"/>
        </w:rPr>
        <w:t>等</w:t>
      </w:r>
      <w:r>
        <w:rPr>
          <w:rFonts w:hint="default" w:ascii="仿宋_GB2312" w:hAnsi="仿宋_GB2312" w:eastAsia="仿宋_GB2312" w:cs="仿宋_GB2312"/>
          <w:sz w:val="32"/>
          <w:szCs w:val="32"/>
          <w:lang w:val="en-US" w:eastAsia="zh-CN"/>
        </w:rPr>
        <w:t>服务</w:t>
      </w:r>
      <w:r>
        <w:rPr>
          <w:rFonts w:hint="default" w:ascii="Times New Roman" w:hAnsi="Times New Roman" w:eastAsia="仿宋_GB2312" w:cs="Times New Roman"/>
          <w:sz w:val="36"/>
          <w:szCs w:val="36"/>
          <w:lang w:val="en-US" w:eastAsia="zh-CN"/>
        </w:rPr>
        <w:t>。</w:t>
      </w:r>
    </w:p>
    <w:p w14:paraId="1C0A62CC">
      <w:pPr>
        <w:keepNext w:val="0"/>
        <w:keepLines w:val="0"/>
        <w:pageBreakBefore w:val="0"/>
        <w:widowControl w:val="0"/>
        <w:kinsoku w:val="0"/>
        <w:wordWrap/>
        <w:overflowPunct/>
        <w:topLinePunct w:val="0"/>
        <w:autoSpaceDE w:val="0"/>
        <w:autoSpaceDN w:val="0"/>
        <w:bidi w:val="0"/>
        <w:adjustRightInd w:val="0"/>
        <w:snapToGrid w:val="0"/>
        <w:spacing w:line="600" w:lineRule="exact"/>
        <w:ind w:left="0" w:right="0" w:firstLine="640" w:firstLineChars="200"/>
        <w:textAlignment w:val="baseline"/>
        <w:outlineLvl w:val="0"/>
        <w:rPr>
          <w:rFonts w:hint="eastAsia" w:ascii="仿宋_GB2312" w:hAnsi="仿宋_GB2312" w:eastAsia="黑体" w:cs="仿宋_GB2312"/>
          <w:b w:val="0"/>
          <w:bCs w:val="0"/>
          <w:spacing w:val="0"/>
          <w:sz w:val="32"/>
          <w:szCs w:val="32"/>
          <w:lang w:val="en-US" w:eastAsia="zh-CN"/>
        </w:rPr>
      </w:pPr>
      <w:r>
        <w:rPr>
          <w:rFonts w:hint="eastAsia" w:ascii="黑体" w:hAnsi="黑体" w:eastAsia="黑体" w:cs="黑体"/>
          <w:b w:val="0"/>
          <w:bCs w:val="0"/>
          <w:spacing w:val="0"/>
          <w:sz w:val="32"/>
          <w:szCs w:val="32"/>
          <w:lang w:val="en-US" w:eastAsia="zh-CN"/>
        </w:rPr>
        <w:t>三</w:t>
      </w:r>
      <w:r>
        <w:rPr>
          <w:rFonts w:hint="eastAsia" w:ascii="黑体" w:hAnsi="黑体" w:eastAsia="黑体" w:cs="黑体"/>
          <w:b w:val="0"/>
          <w:bCs w:val="0"/>
          <w:spacing w:val="0"/>
          <w:sz w:val="32"/>
          <w:szCs w:val="32"/>
        </w:rPr>
        <w:t>、申报</w:t>
      </w:r>
      <w:r>
        <w:rPr>
          <w:rFonts w:hint="eastAsia" w:ascii="黑体" w:hAnsi="黑体" w:eastAsia="黑体" w:cs="黑体"/>
          <w:b w:val="0"/>
          <w:bCs w:val="0"/>
          <w:spacing w:val="0"/>
          <w:sz w:val="32"/>
          <w:szCs w:val="32"/>
          <w:lang w:val="en-US" w:eastAsia="zh-CN"/>
        </w:rPr>
        <w:t>条件</w:t>
      </w:r>
    </w:p>
    <w:p w14:paraId="29195F52">
      <w:pPr>
        <w:keepNext w:val="0"/>
        <w:keepLines w:val="0"/>
        <w:pageBreakBefore w:val="0"/>
        <w:widowControl w:val="0"/>
        <w:pBdr>
          <w:top w:val="none" w:color="auto" w:sz="0" w:space="0"/>
          <w:left w:val="none" w:color="auto" w:sz="0" w:space="0"/>
          <w:right w:val="none" w:color="auto" w:sz="0" w:space="0"/>
        </w:pBdr>
        <w:kinsoku/>
        <w:wordWrap/>
        <w:overflowPunct w:val="0"/>
        <w:topLinePunct w:val="0"/>
        <w:autoSpaceDE/>
        <w:autoSpaceDN/>
        <w:bidi w:val="0"/>
        <w:adjustRightInd/>
        <w:snapToGrid/>
        <w:spacing w:beforeAutospacing="0" w:afterAutospacing="0" w:line="600" w:lineRule="exact"/>
        <w:ind w:left="0" w:leftChars="0" w:firstLine="640"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（一）海洋服务业重点项目应对行业发展有引领带动作用，能够形成应用示范和市场推广，或能够形成突破性科研成果，为后续产业化奠定基础。</w:t>
      </w:r>
    </w:p>
    <w:p w14:paraId="78B00DAD">
      <w:pPr>
        <w:keepNext w:val="0"/>
        <w:keepLines w:val="0"/>
        <w:pageBreakBefore w:val="0"/>
        <w:widowControl w:val="0"/>
        <w:pBdr>
          <w:top w:val="none" w:color="auto" w:sz="0" w:space="0"/>
          <w:left w:val="none" w:color="auto" w:sz="0" w:space="0"/>
          <w:right w:val="none" w:color="auto" w:sz="0" w:space="0"/>
        </w:pBdr>
        <w:kinsoku/>
        <w:wordWrap/>
        <w:overflowPunct w:val="0"/>
        <w:topLinePunct w:val="0"/>
        <w:autoSpaceDE/>
        <w:autoSpaceDN/>
        <w:bidi w:val="0"/>
        <w:adjustRightInd/>
        <w:snapToGrid/>
        <w:spacing w:beforeAutospacing="0" w:afterAutospacing="0" w:line="600" w:lineRule="exact"/>
        <w:ind w:left="0" w:leftChars="0" w:firstLine="640"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（二）项目申报单位应以企业为主，事业单位或社会组织作为牵头单位的项目数量不超过本市总项目数量的10%。</w:t>
      </w:r>
    </w:p>
    <w:p w14:paraId="4273DC69">
      <w:pPr>
        <w:keepNext w:val="0"/>
        <w:keepLines w:val="0"/>
        <w:pageBreakBefore w:val="0"/>
        <w:widowControl w:val="0"/>
        <w:pBdr>
          <w:top w:val="none" w:color="auto" w:sz="0" w:space="0"/>
          <w:left w:val="none" w:color="auto" w:sz="0" w:space="0"/>
          <w:right w:val="none" w:color="auto" w:sz="0" w:space="0"/>
        </w:pBdr>
        <w:kinsoku/>
        <w:wordWrap/>
        <w:overflowPunct w:val="0"/>
        <w:topLinePunct w:val="0"/>
        <w:autoSpaceDE/>
        <w:autoSpaceDN/>
        <w:bidi w:val="0"/>
        <w:adjustRightInd/>
        <w:snapToGrid/>
        <w:spacing w:beforeAutospacing="0" w:afterAutospacing="0" w:line="600" w:lineRule="exact"/>
        <w:ind w:left="0" w:leftChars="0" w:firstLine="640"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（三）项目承担单位应具有独立法人资格，</w:t>
      </w:r>
      <w:r>
        <w:rPr>
          <w:rFonts w:hint="eastAsia" w:ascii="Times New Roman" w:hAnsi="Times New Roman" w:eastAsia="仿宋_GB2312" w:cs="Times New Roman"/>
          <w:color w:val="auto"/>
          <w:kern w:val="2"/>
          <w:sz w:val="32"/>
          <w:szCs w:val="32"/>
          <w:highlight w:val="none"/>
          <w:lang w:eastAsia="zh-CN"/>
        </w:rPr>
        <w:t>具有健全的财务与管理体系及</w:t>
      </w:r>
      <w:r>
        <w:rPr>
          <w:rFonts w:ascii="Times New Roman" w:hAnsi="Times New Roman" w:eastAsia="仿宋_GB2312" w:cs="Times New Roman"/>
          <w:color w:val="auto"/>
          <w:kern w:val="2"/>
          <w:sz w:val="32"/>
          <w:szCs w:val="32"/>
          <w:highlight w:val="none"/>
          <w:lang w:eastAsia="zh-CN"/>
        </w:rPr>
        <w:t>相关管理制度，依法依规经营，资产及经营状况良好，具有较高的资信等级和相应的</w:t>
      </w:r>
      <w:r>
        <w:rPr>
          <w:rFonts w:hint="eastAsia" w:ascii="Times New Roman" w:hAnsi="Times New Roman" w:eastAsia="仿宋_GB2312" w:cs="Times New Roman"/>
          <w:color w:val="auto"/>
          <w:kern w:val="2"/>
          <w:sz w:val="32"/>
          <w:szCs w:val="32"/>
          <w:highlight w:val="none"/>
          <w:lang w:eastAsia="zh-CN"/>
        </w:rPr>
        <w:t>投融资</w:t>
      </w:r>
      <w:r>
        <w:rPr>
          <w:rFonts w:ascii="Times New Roman" w:hAnsi="Times New Roman" w:eastAsia="仿宋_GB2312" w:cs="Times New Roman"/>
          <w:color w:val="auto"/>
          <w:kern w:val="2"/>
          <w:sz w:val="32"/>
          <w:szCs w:val="32"/>
          <w:highlight w:val="none"/>
          <w:lang w:eastAsia="zh-CN"/>
        </w:rPr>
        <w:t>能力</w:t>
      </w:r>
      <w:r>
        <w:rPr>
          <w:rFonts w:hint="eastAsia" w:ascii="Times New Roman" w:hAnsi="Times New Roman" w:eastAsia="仿宋_GB2312" w:cs="Times New Roman"/>
          <w:color w:val="auto"/>
          <w:kern w:val="2"/>
          <w:sz w:val="32"/>
          <w:szCs w:val="32"/>
          <w:highlight w:val="none"/>
          <w:lang w:eastAsia="zh-CN"/>
        </w:rPr>
        <w:t>。</w:t>
      </w:r>
    </w:p>
    <w:p w14:paraId="1050A383">
      <w:pPr>
        <w:pStyle w:val="2"/>
        <w:keepNext w:val="0"/>
        <w:keepLines w:val="0"/>
        <w:pageBreakBefore w:val="0"/>
        <w:widowControl/>
        <w:kinsoku w:val="0"/>
        <w:wordWrap/>
        <w:overflowPunct/>
        <w:topLinePunct w:val="0"/>
        <w:autoSpaceDE w:val="0"/>
        <w:autoSpaceDN w:val="0"/>
        <w:bidi w:val="0"/>
        <w:adjustRightInd w:val="0"/>
        <w:snapToGrid w:val="0"/>
        <w:spacing w:line="600" w:lineRule="exact"/>
        <w:ind w:left="0" w:right="0" w:firstLine="640" w:firstLineChars="200"/>
        <w:jc w:val="both"/>
        <w:textAlignment w:val="baseline"/>
        <w:rPr>
          <w:rFonts w:hint="default" w:ascii="仿宋_GB2312" w:hAnsi="仿宋_GB2312" w:eastAsia="仿宋_GB2312" w:cs="仿宋_GB2312"/>
          <w:kern w:val="2"/>
          <w:sz w:val="32"/>
          <w:szCs w:val="32"/>
          <w:lang w:val="en-US" w:eastAsia="zh-CN" w:bidi="ar-SA"/>
        </w:rPr>
      </w:pPr>
      <w:r>
        <w:rPr>
          <w:rFonts w:hint="default" w:ascii="仿宋_GB2312" w:hAnsi="仿宋_GB2312" w:eastAsia="仿宋_GB2312" w:cs="仿宋_GB2312"/>
          <w:kern w:val="2"/>
          <w:sz w:val="32"/>
          <w:szCs w:val="32"/>
          <w:lang w:val="en-US" w:eastAsia="zh-CN" w:bidi="ar-SA"/>
        </w:rPr>
        <w:t>（</w:t>
      </w:r>
      <w:r>
        <w:rPr>
          <w:rFonts w:hint="eastAsia" w:ascii="仿宋_GB2312" w:hAnsi="仿宋_GB2312" w:eastAsia="仿宋_GB2312" w:cs="仿宋_GB2312"/>
          <w:kern w:val="2"/>
          <w:sz w:val="32"/>
          <w:szCs w:val="32"/>
          <w:lang w:val="en-US" w:eastAsia="zh-CN" w:bidi="ar-SA"/>
        </w:rPr>
        <w:t>四</w:t>
      </w:r>
      <w:r>
        <w:rPr>
          <w:rFonts w:hint="default" w:ascii="仿宋_GB2312" w:hAnsi="仿宋_GB2312" w:eastAsia="仿宋_GB2312" w:cs="仿宋_GB2312"/>
          <w:kern w:val="2"/>
          <w:sz w:val="32"/>
          <w:szCs w:val="32"/>
          <w:lang w:val="en-US" w:eastAsia="zh-CN" w:bidi="ar-SA"/>
        </w:rPr>
        <w:t>）</w:t>
      </w:r>
      <w:r>
        <w:rPr>
          <w:rFonts w:ascii="仿宋_GB2312" w:hAnsi="仿宋_GB2312" w:eastAsia="仿宋_GB2312" w:cs="仿宋_GB2312"/>
          <w:kern w:val="2"/>
          <w:sz w:val="32"/>
          <w:szCs w:val="32"/>
          <w:highlight w:val="none"/>
          <w:lang w:eastAsia="zh-CN"/>
        </w:rPr>
        <w:t>项目</w:t>
      </w:r>
      <w:r>
        <w:rPr>
          <w:rFonts w:hint="eastAsia" w:ascii="仿宋_GB2312" w:hAnsi="仿宋_GB2312" w:eastAsia="仿宋_GB2312" w:cs="仿宋_GB2312"/>
          <w:kern w:val="2"/>
          <w:sz w:val="32"/>
          <w:szCs w:val="32"/>
          <w:highlight w:val="none"/>
          <w:lang w:eastAsia="zh-CN"/>
        </w:rPr>
        <w:t>应属于</w:t>
      </w:r>
      <w:r>
        <w:rPr>
          <w:rFonts w:ascii="仿宋_GB2312" w:hAnsi="仿宋_GB2312" w:eastAsia="仿宋_GB2312" w:cs="仿宋_GB2312"/>
          <w:kern w:val="2"/>
          <w:sz w:val="32"/>
          <w:szCs w:val="32"/>
          <w:highlight w:val="none"/>
          <w:lang w:eastAsia="zh-CN"/>
        </w:rPr>
        <w:t>山东省海洋服务业高质量发展</w:t>
      </w:r>
      <w:r>
        <w:rPr>
          <w:rFonts w:hint="eastAsia" w:ascii="仿宋_GB2312" w:hAnsi="仿宋_GB2312" w:eastAsia="仿宋_GB2312" w:cs="仿宋_GB2312"/>
          <w:kern w:val="2"/>
          <w:sz w:val="32"/>
          <w:szCs w:val="32"/>
          <w:highlight w:val="none"/>
          <w:lang w:eastAsia="zh-CN"/>
        </w:rPr>
        <w:t>资金重点</w:t>
      </w:r>
      <w:r>
        <w:rPr>
          <w:rFonts w:ascii="仿宋_GB2312" w:hAnsi="仿宋_GB2312" w:eastAsia="仿宋_GB2312" w:cs="仿宋_GB2312"/>
          <w:kern w:val="2"/>
          <w:sz w:val="32"/>
          <w:szCs w:val="32"/>
          <w:highlight w:val="none"/>
          <w:lang w:eastAsia="zh-CN"/>
        </w:rPr>
        <w:t>支持领域</w:t>
      </w:r>
      <w:r>
        <w:rPr>
          <w:rFonts w:hint="eastAsia" w:ascii="仿宋_GB2312" w:hAnsi="仿宋_GB2312" w:eastAsia="仿宋_GB2312" w:cs="仿宋_GB2312"/>
          <w:kern w:val="2"/>
          <w:sz w:val="32"/>
          <w:szCs w:val="32"/>
          <w:highlight w:val="none"/>
          <w:lang w:eastAsia="zh-CN"/>
        </w:rPr>
        <w:t>，</w:t>
      </w:r>
      <w:r>
        <w:rPr>
          <w:rFonts w:ascii="仿宋_GB2312" w:hAnsi="仿宋_GB2312" w:eastAsia="仿宋_GB2312" w:cs="仿宋_GB2312"/>
          <w:kern w:val="2"/>
          <w:sz w:val="32"/>
          <w:szCs w:val="32"/>
          <w:highlight w:val="none"/>
          <w:lang w:eastAsia="zh-CN"/>
        </w:rPr>
        <w:t>在巩固完善基础性海洋服务业</w:t>
      </w:r>
      <w:r>
        <w:rPr>
          <w:rFonts w:hint="eastAsia" w:ascii="仿宋_GB2312" w:hAnsi="仿宋_GB2312" w:eastAsia="仿宋_GB2312" w:cs="仿宋_GB2312"/>
          <w:kern w:val="2"/>
          <w:sz w:val="32"/>
          <w:szCs w:val="32"/>
          <w:highlight w:val="none"/>
          <w:lang w:eastAsia="zh-CN"/>
        </w:rPr>
        <w:t>、</w:t>
      </w:r>
      <w:r>
        <w:rPr>
          <w:rFonts w:ascii="仿宋_GB2312" w:hAnsi="仿宋_GB2312" w:eastAsia="仿宋_GB2312" w:cs="仿宋_GB2312"/>
          <w:kern w:val="2"/>
          <w:sz w:val="32"/>
          <w:szCs w:val="32"/>
          <w:highlight w:val="none"/>
          <w:lang w:eastAsia="zh-CN"/>
        </w:rPr>
        <w:t>提升强化生产性海洋服务业</w:t>
      </w:r>
      <w:r>
        <w:rPr>
          <w:rFonts w:hint="eastAsia" w:ascii="仿宋_GB2312" w:hAnsi="仿宋_GB2312" w:eastAsia="仿宋_GB2312" w:cs="仿宋_GB2312"/>
          <w:kern w:val="2"/>
          <w:sz w:val="32"/>
          <w:szCs w:val="32"/>
          <w:highlight w:val="none"/>
          <w:lang w:eastAsia="zh-CN"/>
        </w:rPr>
        <w:t>、</w:t>
      </w:r>
      <w:r>
        <w:rPr>
          <w:rFonts w:ascii="仿宋_GB2312" w:hAnsi="仿宋_GB2312" w:eastAsia="仿宋_GB2312" w:cs="仿宋_GB2312"/>
          <w:kern w:val="2"/>
          <w:sz w:val="32"/>
          <w:szCs w:val="32"/>
          <w:highlight w:val="none"/>
          <w:lang w:eastAsia="zh-CN"/>
        </w:rPr>
        <w:t>做优做强生活性海洋服务业等方面带动作用强、示范作用</w:t>
      </w:r>
      <w:r>
        <w:rPr>
          <w:rFonts w:hint="eastAsia" w:ascii="仿宋_GB2312" w:hAnsi="仿宋_GB2312" w:eastAsia="仿宋_GB2312" w:cs="仿宋_GB2312"/>
          <w:kern w:val="2"/>
          <w:sz w:val="32"/>
          <w:szCs w:val="32"/>
          <w:highlight w:val="none"/>
          <w:lang w:eastAsia="zh-CN"/>
        </w:rPr>
        <w:t>大。</w:t>
      </w:r>
    </w:p>
    <w:p w14:paraId="4175C8A6">
      <w:pPr>
        <w:keepNext w:val="0"/>
        <w:keepLines w:val="0"/>
        <w:pageBreakBefore w:val="0"/>
        <w:widowControl/>
        <w:numPr>
          <w:ilvl w:val="0"/>
          <w:numId w:val="0"/>
        </w:numPr>
        <w:kinsoku w:val="0"/>
        <w:wordWrap/>
        <w:overflowPunct/>
        <w:topLinePunct w:val="0"/>
        <w:autoSpaceDE w:val="0"/>
        <w:autoSpaceDN w:val="0"/>
        <w:bidi w:val="0"/>
        <w:adjustRightInd w:val="0"/>
        <w:snapToGrid w:val="0"/>
        <w:spacing w:line="600" w:lineRule="exact"/>
        <w:ind w:left="0" w:right="0" w:firstLine="640" w:firstLineChars="200"/>
        <w:jc w:val="both"/>
        <w:textAlignment w:val="baseline"/>
        <w:rPr>
          <w:rFonts w:hint="eastAsia" w:ascii="仿宋_GB2312" w:hAnsi="仿宋_GB2312" w:eastAsia="仿宋_GB2312" w:cs="仿宋_GB2312"/>
          <w:kern w:val="2"/>
          <w:sz w:val="32"/>
          <w:szCs w:val="32"/>
          <w:lang w:val="en-US" w:eastAsia="zh-CN" w:bidi="ar-SA"/>
        </w:rPr>
      </w:pPr>
      <w:r>
        <w:rPr>
          <w:rFonts w:hint="default" w:ascii="仿宋_GB2312" w:hAnsi="仿宋_GB2312" w:eastAsia="仿宋_GB2312" w:cs="仿宋_GB2312"/>
          <w:kern w:val="2"/>
          <w:sz w:val="32"/>
          <w:szCs w:val="32"/>
          <w:lang w:val="en-US" w:eastAsia="zh-CN" w:bidi="ar-SA"/>
        </w:rPr>
        <w:t>（</w:t>
      </w:r>
      <w:r>
        <w:rPr>
          <w:rFonts w:hint="eastAsia" w:ascii="仿宋_GB2312" w:hAnsi="仿宋_GB2312" w:eastAsia="仿宋_GB2312" w:cs="仿宋_GB2312"/>
          <w:kern w:val="2"/>
          <w:sz w:val="32"/>
          <w:szCs w:val="32"/>
          <w:lang w:val="en-US" w:eastAsia="zh-CN" w:bidi="ar-SA"/>
        </w:rPr>
        <w:t>五</w:t>
      </w:r>
      <w:r>
        <w:rPr>
          <w:rFonts w:hint="default" w:ascii="仿宋_GB2312" w:hAnsi="仿宋_GB2312" w:eastAsia="仿宋_GB2312" w:cs="仿宋_GB2312"/>
          <w:kern w:val="2"/>
          <w:sz w:val="32"/>
          <w:szCs w:val="32"/>
          <w:lang w:val="en-US" w:eastAsia="zh-CN" w:bidi="ar-SA"/>
        </w:rPr>
        <w:t>）</w:t>
      </w:r>
      <w:r>
        <w:rPr>
          <w:rFonts w:hint="eastAsia" w:ascii="仿宋_GB2312" w:hAnsi="仿宋_GB2312" w:eastAsia="仿宋_GB2312" w:cs="仿宋_GB2312"/>
          <w:sz w:val="32"/>
          <w:szCs w:val="32"/>
          <w:lang w:val="en-US" w:eastAsia="zh-CN"/>
        </w:rPr>
        <w:t>项目实施期为2025-2026年期间，重点支持2025年度能完工项目。</w:t>
      </w:r>
      <w:r>
        <w:rPr>
          <w:rFonts w:hint="default" w:ascii="仿宋_GB2312" w:hAnsi="仿宋_GB2312" w:eastAsia="仿宋_GB2312" w:cs="仿宋_GB2312"/>
          <w:kern w:val="2"/>
          <w:sz w:val="32"/>
          <w:szCs w:val="32"/>
          <w:highlight w:val="none"/>
          <w:lang w:eastAsia="zh-CN"/>
        </w:rPr>
        <w:t>项目如已</w:t>
      </w:r>
      <w:r>
        <w:rPr>
          <w:rFonts w:ascii="仿宋_GB2312" w:hAnsi="仿宋_GB2312" w:eastAsia="仿宋_GB2312" w:cs="仿宋_GB2312"/>
          <w:kern w:val="2"/>
          <w:sz w:val="32"/>
          <w:szCs w:val="32"/>
          <w:highlight w:val="none"/>
          <w:lang w:eastAsia="zh-CN"/>
        </w:rPr>
        <w:t>开工建设，</w:t>
      </w:r>
      <w:r>
        <w:rPr>
          <w:rFonts w:hint="default" w:ascii="仿宋_GB2312" w:hAnsi="仿宋_GB2312" w:eastAsia="仿宋_GB2312" w:cs="仿宋_GB2312"/>
          <w:kern w:val="2"/>
          <w:sz w:val="32"/>
          <w:szCs w:val="32"/>
          <w:highlight w:val="none"/>
          <w:lang w:eastAsia="zh-CN"/>
        </w:rPr>
        <w:t>原则上已完成的任务量应不超</w:t>
      </w:r>
      <w:r>
        <w:rPr>
          <w:rFonts w:hint="default" w:ascii="仿宋_GB2312" w:hAnsi="仿宋_GB2312" w:eastAsia="仿宋_GB2312" w:cs="仿宋_GB2312"/>
          <w:color w:val="000000"/>
          <w:kern w:val="2"/>
          <w:sz w:val="32"/>
          <w:szCs w:val="32"/>
          <w:highlight w:val="none"/>
          <w:lang w:eastAsia="zh-CN"/>
        </w:rPr>
        <w:t>过</w:t>
      </w:r>
      <w:r>
        <w:rPr>
          <w:rFonts w:hint="default" w:ascii="仿宋_GB2312" w:hAnsi="仿宋_GB2312" w:eastAsia="仿宋_GB2312" w:cs="仿宋_GB2312"/>
          <w:color w:val="000000"/>
          <w:kern w:val="2"/>
          <w:sz w:val="32"/>
          <w:szCs w:val="32"/>
          <w:highlight w:val="none"/>
          <w:lang w:val="en-US" w:eastAsia="zh-CN"/>
        </w:rPr>
        <w:t>5</w:t>
      </w:r>
      <w:r>
        <w:rPr>
          <w:rFonts w:hint="default" w:ascii="仿宋_GB2312" w:hAnsi="仿宋_GB2312" w:eastAsia="仿宋_GB2312" w:cs="仿宋_GB2312"/>
          <w:color w:val="000000"/>
          <w:kern w:val="2"/>
          <w:sz w:val="32"/>
          <w:szCs w:val="32"/>
          <w:highlight w:val="none"/>
          <w:lang w:eastAsia="zh-CN"/>
        </w:rPr>
        <w:t>0%</w:t>
      </w:r>
      <w:r>
        <w:rPr>
          <w:rFonts w:hint="default" w:ascii="仿宋_GB2312" w:hAnsi="仿宋_GB2312" w:eastAsia="仿宋_GB2312" w:cs="仿宋_GB2312"/>
          <w:kern w:val="2"/>
          <w:sz w:val="32"/>
          <w:szCs w:val="32"/>
          <w:highlight w:val="none"/>
          <w:lang w:eastAsia="zh-CN"/>
        </w:rPr>
        <w:t>，并在合规建设期内；新实施项目，原则上</w:t>
      </w:r>
      <w:r>
        <w:rPr>
          <w:rFonts w:ascii="仿宋_GB2312" w:hAnsi="仿宋_GB2312" w:eastAsia="仿宋_GB2312" w:cs="仿宋_GB2312"/>
          <w:kern w:val="2"/>
          <w:sz w:val="32"/>
          <w:szCs w:val="32"/>
          <w:highlight w:val="none"/>
          <w:lang w:eastAsia="zh-CN"/>
        </w:rPr>
        <w:t>各项审批手续齐备</w:t>
      </w:r>
      <w:r>
        <w:rPr>
          <w:rFonts w:hint="default" w:ascii="仿宋_GB2312" w:hAnsi="仿宋_GB2312" w:eastAsia="仿宋_GB2312" w:cs="仿宋_GB2312"/>
          <w:kern w:val="2"/>
          <w:sz w:val="32"/>
          <w:szCs w:val="32"/>
          <w:highlight w:val="none"/>
          <w:lang w:eastAsia="zh-CN"/>
        </w:rPr>
        <w:t>，已具备开工建设条件。</w:t>
      </w:r>
    </w:p>
    <w:p w14:paraId="588995DD">
      <w:pPr>
        <w:pStyle w:val="2"/>
        <w:keepNext w:val="0"/>
        <w:keepLines w:val="0"/>
        <w:pageBreakBefore w:val="0"/>
        <w:widowControl w:val="0"/>
        <w:kinsoku w:val="0"/>
        <w:wordWrap/>
        <w:overflowPunct/>
        <w:topLinePunct w:val="0"/>
        <w:autoSpaceDE w:val="0"/>
        <w:autoSpaceDN w:val="0"/>
        <w:bidi w:val="0"/>
        <w:adjustRightInd w:val="0"/>
        <w:snapToGrid w:val="0"/>
        <w:spacing w:line="600" w:lineRule="exact"/>
        <w:ind w:left="0" w:right="0" w:firstLine="640" w:firstLineChars="200"/>
        <w:jc w:val="both"/>
        <w:textAlignment w:val="baseline"/>
        <w:rPr>
          <w:rFonts w:hint="eastAsia" w:ascii="黑体" w:hAnsi="黑体" w:eastAsia="黑体" w:cs="黑体"/>
          <w:b w:val="0"/>
          <w:bCs w:val="0"/>
          <w:spacing w:val="0"/>
          <w:lang w:eastAsia="zh-CN"/>
        </w:rPr>
      </w:pPr>
      <w:r>
        <w:rPr>
          <w:rFonts w:hint="eastAsia" w:ascii="黑体" w:hAnsi="黑体" w:eastAsia="黑体" w:cs="黑体"/>
          <w:b w:val="0"/>
          <w:bCs w:val="0"/>
          <w:spacing w:val="0"/>
          <w:lang w:val="en-US" w:eastAsia="zh-CN"/>
        </w:rPr>
        <w:t>四、</w:t>
      </w:r>
      <w:r>
        <w:rPr>
          <w:rFonts w:hint="eastAsia" w:ascii="黑体" w:hAnsi="黑体" w:eastAsia="黑体" w:cs="黑体"/>
          <w:b w:val="0"/>
          <w:bCs w:val="0"/>
          <w:spacing w:val="0"/>
        </w:rPr>
        <w:t>申报</w:t>
      </w:r>
      <w:r>
        <w:rPr>
          <w:rFonts w:hint="eastAsia" w:ascii="黑体" w:hAnsi="黑体" w:eastAsia="黑体" w:cs="黑体"/>
          <w:b w:val="0"/>
          <w:bCs w:val="0"/>
          <w:spacing w:val="0"/>
          <w:lang w:eastAsia="zh-CN"/>
        </w:rPr>
        <w:t>程序</w:t>
      </w:r>
    </w:p>
    <w:p w14:paraId="515EE707">
      <w:pPr>
        <w:pStyle w:val="2"/>
        <w:widowControl w:val="0"/>
        <w:kinsoku/>
        <w:overflowPunct w:val="0"/>
        <w:autoSpaceDE/>
        <w:autoSpaceDN/>
        <w:adjustRightInd/>
        <w:snapToGrid/>
        <w:spacing w:line="600" w:lineRule="exact"/>
        <w:ind w:firstLine="640" w:firstLineChars="200"/>
        <w:jc w:val="both"/>
        <w:rPr>
          <w:rFonts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省海洋局负责组织海洋信息、海洋技术、海洋科研教育、海洋公共管理能力提升等省级重点项目的申报和实施。</w:t>
      </w:r>
    </w:p>
    <w:p w14:paraId="773EE6C5">
      <w:pPr>
        <w:pStyle w:val="2"/>
        <w:widowControl w:val="0"/>
        <w:kinsoku/>
        <w:overflowPunct w:val="0"/>
        <w:autoSpaceDE/>
        <w:autoSpaceDN/>
        <w:adjustRightInd/>
        <w:snapToGrid/>
        <w:spacing w:line="600" w:lineRule="exact"/>
        <w:ind w:firstLine="640" w:firstLineChars="200"/>
        <w:jc w:val="both"/>
        <w:rPr>
          <w:rFonts w:ascii="Times New Roman" w:hAnsi="Times New Roman" w:eastAsia="仿宋_GB2312" w:cs="Times New Roman"/>
          <w:color w:val="auto"/>
          <w:sz w:val="32"/>
          <w:szCs w:val="32"/>
          <w:highlight w:val="none"/>
          <w:lang w:eastAsia="zh-CN"/>
        </w:rPr>
      </w:pPr>
      <w:r>
        <w:rPr>
          <w:rFonts w:ascii="Times New Roman" w:hAnsi="Times New Roman" w:eastAsia="仿宋_GB2312" w:cs="Times New Roman"/>
          <w:color w:val="auto"/>
          <w:sz w:val="32"/>
          <w:szCs w:val="32"/>
          <w:highlight w:val="none"/>
          <w:lang w:eastAsia="zh-CN"/>
        </w:rPr>
        <w:t>各</w:t>
      </w:r>
      <w:r>
        <w:rPr>
          <w:rFonts w:hint="eastAsia" w:ascii="Times New Roman" w:hAnsi="Times New Roman" w:eastAsia="仿宋_GB2312" w:cs="Times New Roman"/>
          <w:color w:val="auto"/>
          <w:sz w:val="32"/>
          <w:szCs w:val="32"/>
          <w:highlight w:val="none"/>
          <w:lang w:eastAsia="zh-CN"/>
        </w:rPr>
        <w:t>沿海</w:t>
      </w:r>
      <w:r>
        <w:rPr>
          <w:rFonts w:ascii="Times New Roman" w:hAnsi="Times New Roman" w:eastAsia="仿宋_GB2312" w:cs="Times New Roman"/>
          <w:color w:val="auto"/>
          <w:sz w:val="32"/>
          <w:szCs w:val="32"/>
          <w:highlight w:val="none"/>
          <w:lang w:eastAsia="zh-CN"/>
        </w:rPr>
        <w:t>市海洋主管部门会同财政部门按照申报指南要求，</w:t>
      </w:r>
      <w:r>
        <w:rPr>
          <w:rFonts w:ascii="仿宋_GB2312" w:hAnsi="仿宋_GB2312" w:eastAsia="仿宋_GB2312" w:cs="仿宋_GB2312"/>
          <w:bCs/>
          <w:kern w:val="2"/>
          <w:sz w:val="32"/>
          <w:szCs w:val="32"/>
          <w:highlight w:val="none"/>
          <w:lang w:eastAsia="zh-CN"/>
        </w:rPr>
        <w:t>组织</w:t>
      </w:r>
      <w:r>
        <w:rPr>
          <w:rFonts w:ascii="Times New Roman" w:hAnsi="Times New Roman" w:eastAsia="仿宋_GB2312" w:cs="Times New Roman"/>
          <w:color w:val="auto"/>
          <w:sz w:val="32"/>
          <w:szCs w:val="32"/>
          <w:highlight w:val="none"/>
          <w:lang w:eastAsia="zh-CN"/>
        </w:rPr>
        <w:t>本市区域内</w:t>
      </w:r>
      <w:r>
        <w:rPr>
          <w:rFonts w:hint="eastAsia" w:ascii="Times New Roman" w:hAnsi="Times New Roman" w:eastAsia="仿宋_GB2312" w:cs="Times New Roman"/>
          <w:color w:val="auto"/>
          <w:sz w:val="32"/>
          <w:szCs w:val="32"/>
          <w:highlight w:val="none"/>
          <w:lang w:eastAsia="zh-CN"/>
        </w:rPr>
        <w:t>重点</w:t>
      </w:r>
      <w:r>
        <w:rPr>
          <w:rFonts w:ascii="Times New Roman" w:hAnsi="Times New Roman" w:eastAsia="仿宋_GB2312" w:cs="Times New Roman"/>
          <w:color w:val="auto"/>
          <w:sz w:val="32"/>
          <w:szCs w:val="32"/>
          <w:highlight w:val="none"/>
          <w:lang w:eastAsia="zh-CN"/>
        </w:rPr>
        <w:t>项目申报</w:t>
      </w:r>
      <w:r>
        <w:rPr>
          <w:rFonts w:hint="eastAsia" w:ascii="Times New Roman" w:hAnsi="Times New Roman" w:eastAsia="仿宋_GB2312" w:cs="Times New Roman"/>
          <w:color w:val="auto"/>
          <w:sz w:val="32"/>
          <w:szCs w:val="32"/>
          <w:highlight w:val="none"/>
          <w:lang w:eastAsia="zh-CN"/>
        </w:rPr>
        <w:t>、</w:t>
      </w:r>
      <w:r>
        <w:rPr>
          <w:rFonts w:hint="eastAsia" w:ascii="Times New Roman" w:hAnsi="Times New Roman" w:eastAsia="仿宋_GB2312" w:cs="Times New Roman"/>
          <w:color w:val="auto"/>
          <w:sz w:val="32"/>
          <w:szCs w:val="32"/>
          <w:highlight w:val="none"/>
          <w:lang w:val="en-US" w:eastAsia="zh-CN"/>
        </w:rPr>
        <w:t>审核和推荐</w:t>
      </w:r>
      <w:r>
        <w:rPr>
          <w:rFonts w:hint="eastAsia" w:ascii="Times New Roman" w:hAnsi="Times New Roman" w:eastAsia="仿宋_GB2312" w:cs="Times New Roman"/>
          <w:color w:val="auto"/>
          <w:sz w:val="32"/>
          <w:szCs w:val="32"/>
          <w:highlight w:val="none"/>
          <w:lang w:eastAsia="zh-CN"/>
        </w:rPr>
        <w:t>。</w:t>
      </w:r>
    </w:p>
    <w:p w14:paraId="4BA9A8D5">
      <w:pPr>
        <w:keepNext w:val="0"/>
        <w:keepLines w:val="0"/>
        <w:pageBreakBefore w:val="0"/>
        <w:widowControl w:val="0"/>
        <w:numPr>
          <w:ilvl w:val="0"/>
          <w:numId w:val="1"/>
        </w:numPr>
        <w:kinsoku/>
        <w:wordWrap/>
        <w:overflowPunct/>
        <w:topLinePunct w:val="0"/>
        <w:autoSpaceDE/>
        <w:autoSpaceDN/>
        <w:bidi w:val="0"/>
        <w:adjustRightInd/>
        <w:snapToGrid/>
        <w:spacing w:line="60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val="0"/>
          <w:bCs w:val="0"/>
          <w:spacing w:val="0"/>
          <w:sz w:val="32"/>
          <w:szCs w:val="32"/>
          <w:lang w:val="en-US" w:eastAsia="en-US"/>
        </w:rPr>
        <w:t>项目申报单位</w:t>
      </w:r>
      <w:r>
        <w:rPr>
          <w:rFonts w:hint="eastAsia" w:ascii="仿宋_GB2312" w:hAnsi="仿宋_GB2312" w:eastAsia="仿宋_GB2312" w:cs="仿宋_GB2312"/>
          <w:b w:val="0"/>
          <w:bCs w:val="0"/>
          <w:spacing w:val="0"/>
          <w:sz w:val="32"/>
          <w:szCs w:val="32"/>
        </w:rPr>
        <w:t>按要求编制</w:t>
      </w:r>
      <w:r>
        <w:rPr>
          <w:rFonts w:hint="eastAsia" w:ascii="仿宋_GB2312" w:hAnsi="仿宋_GB2312" w:eastAsia="仿宋_GB2312" w:cs="仿宋_GB2312"/>
          <w:b w:val="0"/>
          <w:bCs w:val="0"/>
          <w:spacing w:val="0"/>
          <w:sz w:val="32"/>
          <w:szCs w:val="32"/>
          <w:lang w:val="en-US" w:eastAsia="en-US"/>
        </w:rPr>
        <w:t>2025</w:t>
      </w:r>
      <w:r>
        <w:rPr>
          <w:rFonts w:hint="eastAsia" w:ascii="仿宋_GB2312" w:hAnsi="仿宋_GB2312" w:eastAsia="仿宋_GB2312" w:cs="仿宋_GB2312"/>
          <w:b w:val="0"/>
          <w:bCs w:val="0"/>
          <w:spacing w:val="0"/>
          <w:sz w:val="32"/>
          <w:szCs w:val="32"/>
        </w:rPr>
        <w:t>年</w:t>
      </w:r>
      <w:r>
        <w:rPr>
          <w:rFonts w:hint="eastAsia" w:ascii="仿宋_GB2312" w:hAnsi="仿宋_GB2312" w:eastAsia="仿宋_GB2312" w:cs="仿宋_GB2312"/>
          <w:b w:val="0"/>
          <w:bCs w:val="0"/>
          <w:spacing w:val="0"/>
          <w:sz w:val="32"/>
          <w:szCs w:val="32"/>
          <w:lang w:val="en-US" w:eastAsia="zh-CN"/>
        </w:rPr>
        <w:t>第二批</w:t>
      </w:r>
      <w:r>
        <w:rPr>
          <w:rFonts w:hint="eastAsia" w:ascii="仿宋_GB2312" w:hAnsi="仿宋_GB2312" w:eastAsia="仿宋_GB2312" w:cs="仿宋_GB2312"/>
          <w:b w:val="0"/>
          <w:bCs w:val="0"/>
          <w:spacing w:val="0"/>
          <w:sz w:val="32"/>
          <w:szCs w:val="32"/>
        </w:rPr>
        <w:t>海洋服务业项目</w:t>
      </w:r>
      <w:r>
        <w:rPr>
          <w:rFonts w:hint="eastAsia" w:ascii="仿宋_GB2312" w:hAnsi="仿宋_GB2312" w:eastAsia="仿宋_GB2312" w:cs="仿宋_GB2312"/>
          <w:b w:val="0"/>
          <w:bCs w:val="0"/>
          <w:spacing w:val="0"/>
          <w:sz w:val="32"/>
          <w:szCs w:val="32"/>
          <w:lang w:val="en-US" w:eastAsia="en-US"/>
        </w:rPr>
        <w:t>申报书</w:t>
      </w:r>
      <w:r>
        <w:rPr>
          <w:rFonts w:hint="eastAsia" w:ascii="仿宋_GB2312" w:hAnsi="仿宋_GB2312" w:eastAsia="仿宋_GB2312" w:cs="仿宋_GB2312"/>
          <w:b w:val="0"/>
          <w:bCs w:val="0"/>
          <w:spacing w:val="0"/>
          <w:sz w:val="32"/>
          <w:szCs w:val="32"/>
          <w:lang w:eastAsia="en-US"/>
        </w:rPr>
        <w:t>，具体包括</w:t>
      </w:r>
      <w:r>
        <w:rPr>
          <w:rFonts w:hint="eastAsia" w:ascii="仿宋_GB2312" w:hAnsi="仿宋_GB2312" w:eastAsia="仿宋_GB2312" w:cs="仿宋_GB2312"/>
          <w:b w:val="0"/>
          <w:bCs w:val="0"/>
          <w:spacing w:val="0"/>
          <w:sz w:val="32"/>
          <w:szCs w:val="32"/>
          <w:lang w:val="en-US" w:eastAsia="en-US"/>
        </w:rPr>
        <w:t>项目基本情况表、项目实施方案、项目</w:t>
      </w:r>
      <w:r>
        <w:rPr>
          <w:rFonts w:hint="eastAsia" w:ascii="仿宋_GB2312" w:hAnsi="仿宋_GB2312" w:eastAsia="仿宋_GB2312" w:cs="仿宋_GB2312"/>
          <w:b w:val="0"/>
          <w:bCs w:val="0"/>
          <w:spacing w:val="0"/>
          <w:sz w:val="32"/>
          <w:szCs w:val="32"/>
        </w:rPr>
        <w:t>绩效目标</w:t>
      </w:r>
      <w:r>
        <w:rPr>
          <w:rFonts w:hint="eastAsia" w:ascii="仿宋_GB2312" w:hAnsi="仿宋_GB2312" w:eastAsia="仿宋_GB2312" w:cs="仿宋_GB2312"/>
          <w:b w:val="0"/>
          <w:bCs w:val="0"/>
          <w:spacing w:val="0"/>
          <w:sz w:val="32"/>
          <w:szCs w:val="32"/>
          <w:lang w:eastAsia="en-US"/>
        </w:rPr>
        <w:t>申报</w:t>
      </w:r>
      <w:r>
        <w:rPr>
          <w:rFonts w:hint="eastAsia" w:ascii="仿宋_GB2312" w:hAnsi="仿宋_GB2312" w:eastAsia="仿宋_GB2312" w:cs="仿宋_GB2312"/>
          <w:b w:val="0"/>
          <w:bCs w:val="0"/>
          <w:spacing w:val="0"/>
          <w:sz w:val="32"/>
          <w:szCs w:val="32"/>
        </w:rPr>
        <w:t>表</w:t>
      </w:r>
      <w:r>
        <w:rPr>
          <w:rFonts w:hint="eastAsia" w:ascii="仿宋_GB2312" w:hAnsi="仿宋_GB2312" w:eastAsia="仿宋_GB2312" w:cs="仿宋_GB2312"/>
          <w:b w:val="0"/>
          <w:bCs w:val="0"/>
          <w:spacing w:val="0"/>
          <w:sz w:val="32"/>
          <w:szCs w:val="32"/>
          <w:lang w:eastAsia="en-US"/>
        </w:rPr>
        <w:t>、</w:t>
      </w:r>
      <w:r>
        <w:rPr>
          <w:rFonts w:hint="eastAsia" w:ascii="仿宋_GB2312" w:hAnsi="仿宋_GB2312" w:eastAsia="仿宋_GB2312" w:cs="仿宋_GB2312"/>
          <w:b w:val="0"/>
          <w:bCs w:val="0"/>
          <w:spacing w:val="0"/>
          <w:sz w:val="32"/>
          <w:szCs w:val="32"/>
          <w:lang w:val="en-US" w:eastAsia="en-US"/>
        </w:rPr>
        <w:t>项目申报承诺书等</w:t>
      </w:r>
      <w:r>
        <w:rPr>
          <w:rFonts w:hint="eastAsia" w:ascii="仿宋_GB2312" w:hAnsi="仿宋_GB2312" w:eastAsia="仿宋_GB2312" w:cs="仿宋_GB2312"/>
          <w:b w:val="0"/>
          <w:bCs w:val="0"/>
          <w:spacing w:val="0"/>
          <w:sz w:val="32"/>
          <w:szCs w:val="32"/>
          <w:lang w:eastAsia="en-US"/>
        </w:rPr>
        <w:t>（</w:t>
      </w:r>
      <w:r>
        <w:rPr>
          <w:rFonts w:hint="eastAsia" w:ascii="仿宋_GB2312" w:hAnsi="仿宋_GB2312" w:eastAsia="仿宋_GB2312" w:cs="仿宋_GB2312"/>
          <w:b w:val="0"/>
          <w:bCs w:val="0"/>
          <w:spacing w:val="0"/>
          <w:sz w:val="32"/>
          <w:szCs w:val="32"/>
        </w:rPr>
        <w:t>见附件1</w:t>
      </w:r>
      <w:r>
        <w:rPr>
          <w:rFonts w:hint="eastAsia" w:ascii="仿宋_GB2312" w:hAnsi="仿宋_GB2312" w:eastAsia="仿宋_GB2312" w:cs="仿宋_GB2312"/>
          <w:b w:val="0"/>
          <w:bCs w:val="0"/>
          <w:spacing w:val="0"/>
          <w:sz w:val="32"/>
          <w:szCs w:val="32"/>
          <w:lang w:eastAsia="en-US"/>
        </w:rPr>
        <w:t>），按规定时间向</w:t>
      </w:r>
      <w:r>
        <w:rPr>
          <w:rFonts w:hint="eastAsia" w:ascii="仿宋_GB2312" w:hAnsi="仿宋_GB2312" w:eastAsia="仿宋_GB2312" w:cs="仿宋_GB2312"/>
          <w:b w:val="0"/>
          <w:bCs w:val="0"/>
          <w:spacing w:val="0"/>
          <w:sz w:val="32"/>
          <w:szCs w:val="32"/>
          <w:lang w:val="en-US" w:eastAsia="zh-CN"/>
        </w:rPr>
        <w:t>相应</w:t>
      </w:r>
      <w:r>
        <w:rPr>
          <w:rFonts w:hint="eastAsia" w:ascii="仿宋_GB2312" w:hAnsi="仿宋_GB2312" w:eastAsia="仿宋_GB2312" w:cs="仿宋_GB2312"/>
          <w:b w:val="0"/>
          <w:bCs w:val="0"/>
          <w:spacing w:val="0"/>
          <w:sz w:val="32"/>
          <w:szCs w:val="32"/>
          <w:lang w:eastAsia="en-US"/>
        </w:rPr>
        <w:t>海洋主管部门报送以上材料。</w:t>
      </w:r>
    </w:p>
    <w:p w14:paraId="595A692C">
      <w:pPr>
        <w:pStyle w:val="2"/>
        <w:keepNext w:val="0"/>
        <w:keepLines w:val="0"/>
        <w:pageBreakBefore w:val="0"/>
        <w:widowControl w:val="0"/>
        <w:kinsoku/>
        <w:wordWrap/>
        <w:overflowPunct/>
        <w:topLinePunct w:val="0"/>
        <w:autoSpaceDE w:val="0"/>
        <w:autoSpaceDN w:val="0"/>
        <w:bidi w:val="0"/>
        <w:adjustRightInd w:val="0"/>
        <w:snapToGrid w:val="0"/>
        <w:spacing w:line="600" w:lineRule="exact"/>
        <w:ind w:left="0" w:leftChars="0" w:right="0" w:firstLine="640" w:firstLineChars="200"/>
        <w:jc w:val="both"/>
        <w:textAlignment w:val="baseline"/>
        <w:rPr>
          <w:rFonts w:hint="eastAsia" w:ascii="仿宋_GB2312" w:hAnsi="仿宋_GB2312" w:eastAsia="仿宋_GB2312" w:cs="仿宋_GB2312"/>
          <w:b w:val="0"/>
          <w:bCs w:val="0"/>
          <w:spacing w:val="0"/>
        </w:rPr>
      </w:pPr>
      <w:r>
        <w:rPr>
          <w:rFonts w:hint="eastAsia" w:ascii="仿宋_GB2312" w:hAnsi="仿宋_GB2312" w:eastAsia="仿宋_GB2312" w:cs="仿宋_GB2312"/>
          <w:b w:val="0"/>
          <w:bCs w:val="0"/>
          <w:spacing w:val="0"/>
          <w:lang w:val="en-US" w:eastAsia="zh-CN"/>
        </w:rPr>
        <w:t>（二）沿海市海洋主管部门会同财政部门，负责对本市区域内申报项目进行初审，</w:t>
      </w:r>
      <w:r>
        <w:rPr>
          <w:rFonts w:hint="eastAsia" w:ascii="仿宋_GB2312" w:hAnsi="仿宋_GB2312" w:eastAsia="仿宋_GB2312" w:cs="仿宋_GB2312"/>
          <w:b w:val="0"/>
          <w:bCs w:val="0"/>
          <w:spacing w:val="0"/>
          <w:lang w:eastAsia="zh-CN"/>
        </w:rPr>
        <w:t>汇总初审通过的项目，填报</w:t>
      </w:r>
      <w:r>
        <w:rPr>
          <w:rFonts w:hint="eastAsia" w:ascii="仿宋_GB2312" w:hAnsi="仿宋_GB2312" w:eastAsia="仿宋_GB2312" w:cs="仿宋_GB2312"/>
          <w:b w:val="0"/>
          <w:bCs w:val="0"/>
          <w:spacing w:val="0"/>
          <w:lang w:val="en-US" w:eastAsia="zh-CN"/>
        </w:rPr>
        <w:t>本市</w:t>
      </w:r>
      <w:r>
        <w:rPr>
          <w:rFonts w:hint="eastAsia" w:ascii="仿宋_GB2312" w:hAnsi="仿宋_GB2312" w:eastAsia="仿宋_GB2312" w:cs="仿宋_GB2312"/>
          <w:b w:val="0"/>
          <w:bCs w:val="0"/>
          <w:spacing w:val="0"/>
        </w:rPr>
        <w:t>申报项目汇总表</w:t>
      </w:r>
      <w:r>
        <w:rPr>
          <w:rFonts w:hint="eastAsia" w:ascii="仿宋_GB2312" w:hAnsi="仿宋_GB2312" w:eastAsia="仿宋_GB2312" w:cs="仿宋_GB2312"/>
          <w:b w:val="0"/>
          <w:bCs w:val="0"/>
          <w:spacing w:val="0"/>
          <w:lang w:eastAsia="zh-CN"/>
        </w:rPr>
        <w:t>（</w:t>
      </w:r>
      <w:r>
        <w:rPr>
          <w:rFonts w:hint="eastAsia" w:ascii="仿宋_GB2312" w:hAnsi="仿宋_GB2312" w:eastAsia="仿宋_GB2312" w:cs="仿宋_GB2312"/>
          <w:b w:val="0"/>
          <w:bCs w:val="0"/>
          <w:spacing w:val="0"/>
        </w:rPr>
        <w:t>见附件2</w:t>
      </w:r>
      <w:r>
        <w:rPr>
          <w:rFonts w:hint="eastAsia" w:ascii="仿宋_GB2312" w:hAnsi="仿宋_GB2312" w:eastAsia="仿宋_GB2312" w:cs="仿宋_GB2312"/>
          <w:b w:val="0"/>
          <w:bCs w:val="0"/>
          <w:spacing w:val="0"/>
          <w:lang w:eastAsia="zh-CN"/>
        </w:rPr>
        <w:t>）</w:t>
      </w:r>
      <w:r>
        <w:rPr>
          <w:rFonts w:hint="eastAsia" w:ascii="仿宋_GB2312" w:hAnsi="仿宋_GB2312" w:eastAsia="仿宋_GB2312" w:cs="仿宋_GB2312"/>
          <w:b w:val="0"/>
          <w:bCs w:val="0"/>
          <w:spacing w:val="0"/>
        </w:rPr>
        <w:t>、项目绩效目标</w:t>
      </w:r>
      <w:r>
        <w:rPr>
          <w:rFonts w:hint="eastAsia" w:ascii="仿宋_GB2312" w:hAnsi="仿宋_GB2312" w:eastAsia="仿宋_GB2312" w:cs="仿宋_GB2312"/>
          <w:b w:val="0"/>
          <w:bCs w:val="0"/>
          <w:spacing w:val="0"/>
          <w:lang w:eastAsia="zh-CN"/>
        </w:rPr>
        <w:t>申报</w:t>
      </w:r>
      <w:r>
        <w:rPr>
          <w:rFonts w:hint="eastAsia" w:ascii="仿宋_GB2312" w:hAnsi="仿宋_GB2312" w:eastAsia="仿宋_GB2312" w:cs="仿宋_GB2312"/>
          <w:b w:val="0"/>
          <w:bCs w:val="0"/>
          <w:spacing w:val="0"/>
        </w:rPr>
        <w:t>表</w:t>
      </w:r>
      <w:r>
        <w:rPr>
          <w:rFonts w:hint="eastAsia" w:ascii="仿宋_GB2312" w:hAnsi="仿宋_GB2312" w:eastAsia="仿宋_GB2312" w:cs="仿宋_GB2312"/>
          <w:b w:val="0"/>
          <w:bCs w:val="0"/>
          <w:spacing w:val="0"/>
          <w:lang w:eastAsia="zh-CN"/>
        </w:rPr>
        <w:t>（</w:t>
      </w:r>
      <w:r>
        <w:rPr>
          <w:rFonts w:hint="eastAsia" w:ascii="仿宋_GB2312" w:hAnsi="仿宋_GB2312" w:eastAsia="仿宋_GB2312" w:cs="仿宋_GB2312"/>
          <w:b w:val="0"/>
          <w:bCs w:val="0"/>
          <w:spacing w:val="0"/>
        </w:rPr>
        <w:t>见附件3</w:t>
      </w:r>
      <w:r>
        <w:rPr>
          <w:rFonts w:hint="eastAsia" w:ascii="仿宋_GB2312" w:hAnsi="仿宋_GB2312" w:eastAsia="仿宋_GB2312" w:cs="仿宋_GB2312"/>
          <w:b w:val="0"/>
          <w:bCs w:val="0"/>
          <w:spacing w:val="0"/>
          <w:lang w:eastAsia="zh-CN"/>
        </w:rPr>
        <w:t>），按规定时间</w:t>
      </w:r>
      <w:r>
        <w:rPr>
          <w:rFonts w:hint="eastAsia" w:ascii="仿宋_GB2312" w:hAnsi="仿宋_GB2312" w:eastAsia="仿宋_GB2312" w:cs="仿宋_GB2312"/>
          <w:b w:val="0"/>
          <w:bCs w:val="0"/>
          <w:spacing w:val="0"/>
          <w:lang w:val="en-US" w:eastAsia="zh-CN"/>
        </w:rPr>
        <w:t>向</w:t>
      </w:r>
      <w:r>
        <w:rPr>
          <w:rFonts w:hint="eastAsia" w:ascii="仿宋_GB2312" w:hAnsi="仿宋_GB2312" w:eastAsia="仿宋_GB2312" w:cs="仿宋_GB2312"/>
          <w:b w:val="0"/>
          <w:bCs w:val="0"/>
          <w:spacing w:val="0"/>
          <w:lang w:eastAsia="zh-CN"/>
        </w:rPr>
        <w:t>省海洋局</w:t>
      </w:r>
      <w:r>
        <w:rPr>
          <w:rFonts w:hint="eastAsia" w:ascii="仿宋_GB2312" w:hAnsi="仿宋_GB2312" w:eastAsia="仿宋_GB2312" w:cs="仿宋_GB2312"/>
          <w:b w:val="0"/>
          <w:bCs w:val="0"/>
          <w:spacing w:val="0"/>
          <w:lang w:val="en-US" w:eastAsia="zh-CN"/>
        </w:rPr>
        <w:t>报送本市重点项目申报材料</w:t>
      </w:r>
      <w:r>
        <w:rPr>
          <w:rFonts w:hint="eastAsia" w:ascii="仿宋_GB2312" w:hAnsi="仿宋_GB2312" w:eastAsia="仿宋_GB2312" w:cs="仿宋_GB2312"/>
          <w:b w:val="0"/>
          <w:bCs w:val="0"/>
          <w:spacing w:val="0"/>
        </w:rPr>
        <w:t>。</w:t>
      </w:r>
    </w:p>
    <w:p w14:paraId="778B0D37">
      <w:pPr>
        <w:pStyle w:val="5"/>
        <w:keepNext w:val="0"/>
        <w:keepLines w:val="0"/>
        <w:pageBreakBefore w:val="0"/>
        <w:widowControl w:val="0"/>
        <w:numPr>
          <w:ilvl w:val="-1"/>
          <w:numId w:val="0"/>
        </w:numPr>
        <w:suppressLineNumbers w:val="0"/>
        <w:pBdr>
          <w:top w:val="none" w:color="auto" w:sz="0" w:space="0"/>
          <w:left w:val="none" w:color="auto" w:sz="0" w:space="0"/>
          <w:bottom w:val="none" w:color="auto" w:sz="0" w:space="0"/>
          <w:right w:val="none" w:color="auto" w:sz="0" w:space="0"/>
        </w:pBdr>
        <w:kinsoku/>
        <w:wordWrap/>
        <w:overflowPunct w:val="0"/>
        <w:topLinePunct w:val="0"/>
        <w:autoSpaceDE/>
        <w:autoSpaceDN/>
        <w:bidi w:val="0"/>
        <w:adjustRightInd/>
        <w:snapToGrid/>
        <w:spacing w:before="0" w:beforeAutospacing="0" w:after="0" w:afterAutospacing="0" w:line="600" w:lineRule="exact"/>
        <w:ind w:right="0" w:rightChars="0"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（三）省海洋局组织专家对省级层面、各市申报项目进行综合评审，根据评审意见，结合年度预算资金规模，</w:t>
      </w:r>
      <w:r>
        <w:rPr>
          <w:rFonts w:hint="eastAsia" w:ascii="仿宋_GB2312" w:hAnsi="仿宋_GB2312" w:eastAsia="仿宋_GB2312" w:cs="仿宋_GB2312"/>
          <w:sz w:val="32"/>
          <w:szCs w:val="32"/>
          <w:highlight w:val="none"/>
        </w:rPr>
        <w:t>研究提出拟支持项目，并向社会公示，公示时间不少于5个工作日。</w:t>
      </w:r>
    </w:p>
    <w:p w14:paraId="42596742">
      <w:pPr>
        <w:pStyle w:val="5"/>
        <w:keepNext w:val="0"/>
        <w:keepLines w:val="0"/>
        <w:pageBreakBefore w:val="0"/>
        <w:widowControl w:val="0"/>
        <w:numPr>
          <w:ilvl w:val="-1"/>
          <w:numId w:val="0"/>
        </w:numPr>
        <w:suppressLineNumbers w:val="0"/>
        <w:pBdr>
          <w:top w:val="none" w:color="auto" w:sz="0" w:space="0"/>
          <w:left w:val="none" w:color="auto" w:sz="0" w:space="0"/>
          <w:bottom w:val="none" w:color="auto" w:sz="0" w:space="0"/>
          <w:right w:val="none" w:color="auto" w:sz="0" w:space="0"/>
        </w:pBdr>
        <w:kinsoku/>
        <w:wordWrap/>
        <w:overflowPunct w:val="0"/>
        <w:topLinePunct w:val="0"/>
        <w:autoSpaceDE/>
        <w:autoSpaceDN/>
        <w:bidi w:val="0"/>
        <w:adjustRightInd/>
        <w:snapToGrid/>
        <w:spacing w:before="0" w:beforeLines="0" w:beforeAutospacing="0" w:after="0" w:afterLines="0" w:afterAutospacing="0" w:line="590" w:lineRule="exact"/>
        <w:ind w:right="0" w:rightChars="0" w:firstLine="640" w:firstLineChars="200"/>
        <w:jc w:val="both"/>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（四）对于公示无异议的项目，</w:t>
      </w:r>
      <w:r>
        <w:rPr>
          <w:rFonts w:hint="eastAsia" w:ascii="仿宋_GB2312" w:hAnsi="仿宋_GB2312" w:eastAsia="仿宋_GB2312" w:cs="仿宋_GB2312"/>
          <w:sz w:val="32"/>
          <w:szCs w:val="32"/>
          <w:highlight w:val="none"/>
          <w:lang w:eastAsia="zh-CN"/>
        </w:rPr>
        <w:t>省海洋局</w:t>
      </w:r>
      <w:r>
        <w:rPr>
          <w:rFonts w:hint="eastAsia" w:ascii="仿宋_GB2312" w:hAnsi="仿宋_GB2312" w:eastAsia="仿宋_GB2312" w:cs="仿宋_GB2312"/>
          <w:sz w:val="32"/>
          <w:szCs w:val="32"/>
          <w:highlight w:val="none"/>
        </w:rPr>
        <w:t>按照省级预算管理要求向省财政厅提出资金安排建议</w:t>
      </w:r>
      <w:r>
        <w:rPr>
          <w:rFonts w:hint="eastAsia" w:ascii="仿宋_GB2312" w:hAnsi="仿宋_GB2312" w:eastAsia="仿宋_GB2312" w:cs="仿宋_GB2312"/>
          <w:sz w:val="32"/>
          <w:szCs w:val="32"/>
          <w:lang w:val="en-US" w:eastAsia="zh-CN"/>
        </w:rPr>
        <w:t>，</w:t>
      </w:r>
      <w:r>
        <w:rPr>
          <w:rFonts w:hint="eastAsia" w:ascii="仿宋_GB2312" w:hAnsi="仿宋_GB2312" w:eastAsia="仿宋_GB2312" w:cs="仿宋_GB2312"/>
          <w:sz w:val="32"/>
          <w:szCs w:val="32"/>
          <w:highlight w:val="none"/>
        </w:rPr>
        <w:t>省财政厅进行审核后，下达补助资金。</w:t>
      </w:r>
      <w:r>
        <w:rPr>
          <w:rFonts w:hint="eastAsia" w:ascii="仿宋_GB2312" w:hAnsi="仿宋_GB2312" w:eastAsia="仿宋_GB2312" w:cs="仿宋_GB2312"/>
          <w:sz w:val="32"/>
          <w:szCs w:val="32"/>
          <w:highlight w:val="none"/>
          <w:lang w:val="en-US" w:eastAsia="zh-CN"/>
        </w:rPr>
        <w:t>省级下达有关市的补助资金由各沿海市</w:t>
      </w:r>
      <w:r>
        <w:rPr>
          <w:rFonts w:hint="eastAsia" w:ascii="仿宋_GB2312" w:hAnsi="仿宋_GB2312" w:eastAsia="仿宋_GB2312" w:cs="仿宋_GB2312"/>
          <w:sz w:val="32"/>
          <w:szCs w:val="32"/>
          <w:highlight w:val="none"/>
        </w:rPr>
        <w:t>财政部门会同海洋主管部门</w:t>
      </w:r>
      <w:r>
        <w:rPr>
          <w:rFonts w:hint="eastAsia" w:ascii="仿宋_GB2312" w:hAnsi="仿宋_GB2312" w:eastAsia="仿宋_GB2312" w:cs="仿宋_GB2312"/>
          <w:sz w:val="32"/>
          <w:szCs w:val="32"/>
          <w:highlight w:val="none"/>
          <w:lang w:eastAsia="zh-CN"/>
        </w:rPr>
        <w:t>，</w:t>
      </w:r>
      <w:r>
        <w:rPr>
          <w:rFonts w:hint="eastAsia" w:ascii="仿宋_GB2312" w:hAnsi="仿宋_GB2312" w:eastAsia="仿宋_GB2312" w:cs="仿宋_GB2312"/>
          <w:sz w:val="32"/>
          <w:szCs w:val="32"/>
          <w:highlight w:val="none"/>
          <w:lang w:val="en-US" w:eastAsia="zh-CN"/>
        </w:rPr>
        <w:t>及时</w:t>
      </w:r>
      <w:r>
        <w:rPr>
          <w:rFonts w:hint="eastAsia" w:ascii="仿宋_GB2312" w:hAnsi="仿宋_GB2312" w:eastAsia="仿宋_GB2312" w:cs="仿宋_GB2312"/>
          <w:sz w:val="32"/>
          <w:szCs w:val="32"/>
          <w:highlight w:val="none"/>
        </w:rPr>
        <w:t>拨付至项目单位。</w:t>
      </w:r>
    </w:p>
    <w:p w14:paraId="0CD1F485">
      <w:pPr>
        <w:pStyle w:val="2"/>
        <w:keepNext w:val="0"/>
        <w:keepLines w:val="0"/>
        <w:pageBreakBefore w:val="0"/>
        <w:widowControl w:val="0"/>
        <w:kinsoku w:val="0"/>
        <w:wordWrap/>
        <w:overflowPunct/>
        <w:topLinePunct w:val="0"/>
        <w:autoSpaceDE w:val="0"/>
        <w:autoSpaceDN w:val="0"/>
        <w:bidi w:val="0"/>
        <w:adjustRightInd w:val="0"/>
        <w:snapToGrid w:val="0"/>
        <w:spacing w:line="600" w:lineRule="exact"/>
        <w:ind w:left="0" w:right="0" w:firstLine="640" w:firstLineChars="200"/>
        <w:jc w:val="both"/>
        <w:textAlignment w:val="baseline"/>
        <w:rPr>
          <w:rFonts w:hint="eastAsia" w:ascii="黑体" w:hAnsi="黑体" w:eastAsia="黑体" w:cs="黑体"/>
          <w:snapToGrid w:val="0"/>
          <w:color w:val="000000"/>
          <w:kern w:val="0"/>
          <w:sz w:val="32"/>
          <w:szCs w:val="32"/>
          <w:lang w:val="en-US" w:eastAsia="zh-CN" w:bidi="ar"/>
        </w:rPr>
      </w:pPr>
      <w:r>
        <w:rPr>
          <w:rFonts w:hint="eastAsia" w:ascii="黑体" w:hAnsi="黑体" w:eastAsia="黑体" w:cs="黑体"/>
          <w:snapToGrid w:val="0"/>
          <w:color w:val="000000"/>
          <w:kern w:val="0"/>
          <w:sz w:val="32"/>
          <w:szCs w:val="32"/>
          <w:lang w:val="en-US" w:eastAsia="zh-CN" w:bidi="ar"/>
        </w:rPr>
        <w:t>五、有关要求</w:t>
      </w:r>
    </w:p>
    <w:p w14:paraId="3E07F95F">
      <w:pPr>
        <w:pStyle w:val="2"/>
        <w:keepNext w:val="0"/>
        <w:keepLines w:val="0"/>
        <w:pageBreakBefore w:val="0"/>
        <w:widowControl/>
        <w:kinsoku w:val="0"/>
        <w:wordWrap/>
        <w:overflowPunct/>
        <w:topLinePunct w:val="0"/>
        <w:autoSpaceDE w:val="0"/>
        <w:autoSpaceDN w:val="0"/>
        <w:bidi w:val="0"/>
        <w:adjustRightInd w:val="0"/>
        <w:snapToGrid w:val="0"/>
        <w:spacing w:line="600" w:lineRule="exact"/>
        <w:ind w:left="0" w:right="0" w:firstLine="640" w:firstLineChars="200"/>
        <w:jc w:val="both"/>
        <w:textAlignment w:val="baseline"/>
        <w:rPr>
          <w:rFonts w:hint="eastAsia" w:ascii="仿宋_GB2312" w:hAnsi="仿宋_GB2312" w:eastAsia="仿宋_GB2312" w:cs="仿宋_GB2312"/>
          <w:snapToGrid w:val="0"/>
          <w:color w:val="000000"/>
          <w:kern w:val="0"/>
          <w:sz w:val="32"/>
          <w:szCs w:val="32"/>
          <w:lang w:val="en-US" w:eastAsia="zh-CN" w:bidi="ar"/>
        </w:rPr>
      </w:pPr>
      <w:r>
        <w:rPr>
          <w:rFonts w:hint="eastAsia" w:ascii="仿宋_GB2312" w:hAnsi="仿宋_GB2312" w:eastAsia="仿宋_GB2312" w:cs="仿宋_GB2312"/>
          <w:b w:val="0"/>
          <w:bCs w:val="0"/>
          <w:spacing w:val="0"/>
          <w:sz w:val="32"/>
        </w:rPr>
        <w:t>各</w:t>
      </w:r>
      <w:r>
        <w:rPr>
          <w:rFonts w:hint="eastAsia" w:ascii="仿宋_GB2312" w:hAnsi="仿宋_GB2312" w:eastAsia="仿宋_GB2312" w:cs="仿宋_GB2312"/>
          <w:b w:val="0"/>
          <w:bCs w:val="0"/>
          <w:spacing w:val="0"/>
          <w:sz w:val="32"/>
          <w:lang w:val="en-US" w:eastAsia="zh-CN"/>
        </w:rPr>
        <w:t>沿海</w:t>
      </w:r>
      <w:r>
        <w:rPr>
          <w:rFonts w:hint="eastAsia" w:ascii="仿宋_GB2312" w:hAnsi="仿宋_GB2312" w:eastAsia="仿宋_GB2312" w:cs="仿宋_GB2312"/>
          <w:b w:val="0"/>
          <w:bCs w:val="0"/>
          <w:spacing w:val="0"/>
          <w:sz w:val="32"/>
        </w:rPr>
        <w:t>市海洋主管</w:t>
      </w:r>
      <w:r>
        <w:rPr>
          <w:rFonts w:hint="eastAsia" w:ascii="仿宋_GB2312" w:hAnsi="仿宋_GB2312" w:eastAsia="仿宋_GB2312" w:cs="仿宋_GB2312"/>
          <w:b w:val="0"/>
          <w:bCs w:val="0"/>
          <w:spacing w:val="0"/>
          <w:sz w:val="32"/>
          <w:lang w:val="en-US" w:eastAsia="zh-CN"/>
        </w:rPr>
        <w:t>部门会同财政部门</w:t>
      </w:r>
      <w:r>
        <w:rPr>
          <w:rFonts w:hint="eastAsia" w:ascii="仿宋_GB2312" w:hAnsi="仿宋_GB2312" w:eastAsia="仿宋_GB2312" w:cs="仿宋_GB2312"/>
          <w:snapToGrid w:val="0"/>
          <w:color w:val="000000"/>
          <w:kern w:val="0"/>
          <w:sz w:val="32"/>
          <w:szCs w:val="32"/>
          <w:lang w:val="en-US" w:eastAsia="zh-CN" w:bidi="ar"/>
        </w:rPr>
        <w:t>、省级项目申报单位于2025年7月15日前，</w:t>
      </w:r>
      <w:r>
        <w:rPr>
          <w:rFonts w:hint="eastAsia" w:ascii="仿宋_GB2312" w:hAnsi="仿宋_GB2312" w:eastAsia="仿宋_GB2312" w:cs="仿宋_GB2312"/>
          <w:b w:val="0"/>
          <w:bCs w:val="0"/>
          <w:spacing w:val="0"/>
          <w:sz w:val="32"/>
          <w:lang w:val="en-US" w:eastAsia="zh-CN"/>
        </w:rPr>
        <w:t>将正式申请文件及附件报送至省海洋局（纸质版和电子版光盘各两份）</w:t>
      </w:r>
      <w:r>
        <w:rPr>
          <w:rFonts w:hint="eastAsia" w:ascii="仿宋_GB2312" w:hAnsi="仿宋_GB2312" w:eastAsia="仿宋_GB2312" w:cs="仿宋_GB2312"/>
          <w:snapToGrid w:val="0"/>
          <w:color w:val="000000"/>
          <w:kern w:val="0"/>
          <w:sz w:val="32"/>
          <w:szCs w:val="32"/>
          <w:lang w:val="en-US" w:eastAsia="zh-CN" w:bidi="ar"/>
        </w:rPr>
        <w:t>，逾期不予受理。</w:t>
      </w:r>
    </w:p>
    <w:p w14:paraId="5635EE07">
      <w:pPr>
        <w:pStyle w:val="2"/>
        <w:keepNext w:val="0"/>
        <w:keepLines w:val="0"/>
        <w:pageBreakBefore w:val="0"/>
        <w:widowControl/>
        <w:kinsoku w:val="0"/>
        <w:wordWrap/>
        <w:overflowPunct/>
        <w:topLinePunct w:val="0"/>
        <w:autoSpaceDE w:val="0"/>
        <w:autoSpaceDN w:val="0"/>
        <w:bidi w:val="0"/>
        <w:adjustRightInd w:val="0"/>
        <w:snapToGrid w:val="0"/>
        <w:spacing w:line="600" w:lineRule="exact"/>
        <w:ind w:left="0" w:leftChars="0" w:right="0" w:firstLine="640" w:firstLineChars="200"/>
        <w:jc w:val="both"/>
        <w:textAlignment w:val="baseline"/>
        <w:rPr>
          <w:rFonts w:hint="eastAsia" w:ascii="仿宋_GB2312" w:hAnsi="仿宋_GB2312" w:eastAsia="仿宋_GB2312" w:cs="仿宋_GB2312"/>
          <w:b w:val="0"/>
          <w:bCs w:val="0"/>
          <w:spacing w:val="0"/>
          <w:lang w:val="en-US" w:eastAsia="zh-CN"/>
        </w:rPr>
      </w:pPr>
      <w:r>
        <w:rPr>
          <w:rFonts w:hint="eastAsia" w:ascii="仿宋_GB2312" w:hAnsi="仿宋_GB2312" w:eastAsia="仿宋_GB2312" w:cs="仿宋_GB2312"/>
          <w:b w:val="0"/>
          <w:bCs w:val="0"/>
          <w:spacing w:val="0"/>
          <w:lang w:val="en-US" w:eastAsia="zh-CN"/>
        </w:rPr>
        <w:t>联系人：王瑾，联系电话：</w:t>
      </w:r>
      <w:r>
        <w:rPr>
          <w:rFonts w:hint="eastAsia" w:ascii="仿宋_GB2312" w:hAnsi="仿宋_GB2312" w:eastAsia="仿宋_GB2312" w:cs="仿宋_GB2312"/>
          <w:bCs/>
          <w:kern w:val="2"/>
          <w:sz w:val="32"/>
          <w:szCs w:val="32"/>
          <w:lang w:val="en-US" w:eastAsia="zh-CN" w:bidi="ar-SA"/>
        </w:rPr>
        <w:t>0531-51791579</w:t>
      </w:r>
    </w:p>
    <w:p w14:paraId="502B8507">
      <w:pPr>
        <w:pStyle w:val="2"/>
        <w:keepNext w:val="0"/>
        <w:keepLines w:val="0"/>
        <w:pageBreakBefore w:val="0"/>
        <w:widowControl/>
        <w:kinsoku w:val="0"/>
        <w:wordWrap/>
        <w:overflowPunct/>
        <w:topLinePunct w:val="0"/>
        <w:autoSpaceDE w:val="0"/>
        <w:autoSpaceDN w:val="0"/>
        <w:bidi w:val="0"/>
        <w:adjustRightInd w:val="0"/>
        <w:snapToGrid w:val="0"/>
        <w:spacing w:line="600" w:lineRule="exact"/>
        <w:ind w:left="0" w:leftChars="0" w:right="0" w:firstLine="640" w:firstLineChars="200"/>
        <w:jc w:val="both"/>
        <w:textAlignment w:val="baseline"/>
        <w:rPr>
          <w:rFonts w:hint="default" w:ascii="仿宋_GB2312" w:hAnsi="仿宋_GB2312" w:eastAsia="仿宋_GB2312" w:cs="仿宋_GB2312"/>
          <w:b w:val="0"/>
          <w:bCs w:val="0"/>
          <w:spacing w:val="0"/>
          <w:lang w:val="en-US" w:eastAsia="zh-CN"/>
        </w:rPr>
      </w:pPr>
      <w:r>
        <w:rPr>
          <w:rFonts w:hint="eastAsia" w:ascii="仿宋_GB2312" w:hAnsi="仿宋_GB2312" w:eastAsia="仿宋_GB2312" w:cs="仿宋_GB2312"/>
          <w:b w:val="0"/>
          <w:bCs w:val="0"/>
          <w:spacing w:val="0"/>
          <w:lang w:val="en-US" w:eastAsia="zh-CN"/>
        </w:rPr>
        <w:t>邮箱：wangjin@shandong.cn</w:t>
      </w:r>
    </w:p>
    <w:p w14:paraId="0BDE5FB3">
      <w:pPr>
        <w:pStyle w:val="2"/>
        <w:keepNext w:val="0"/>
        <w:keepLines w:val="0"/>
        <w:pageBreakBefore w:val="0"/>
        <w:widowControl/>
        <w:kinsoku w:val="0"/>
        <w:wordWrap/>
        <w:overflowPunct/>
        <w:topLinePunct w:val="0"/>
        <w:autoSpaceDE w:val="0"/>
        <w:autoSpaceDN w:val="0"/>
        <w:bidi w:val="0"/>
        <w:adjustRightInd w:val="0"/>
        <w:snapToGrid w:val="0"/>
        <w:spacing w:line="600" w:lineRule="exact"/>
        <w:ind w:left="0" w:leftChars="0" w:right="0" w:firstLine="640" w:firstLineChars="200"/>
        <w:jc w:val="both"/>
        <w:textAlignment w:val="baseline"/>
        <w:rPr>
          <w:rFonts w:hint="default" w:ascii="仿宋_GB2312" w:hAnsi="仿宋_GB2312" w:eastAsia="仿宋_GB2312" w:cs="仿宋_GB2312"/>
          <w:b w:val="0"/>
          <w:bCs w:val="0"/>
          <w:spacing w:val="0"/>
          <w:lang w:val="en-US" w:eastAsia="zh-CN"/>
        </w:rPr>
      </w:pPr>
      <w:r>
        <w:rPr>
          <w:rFonts w:hint="eastAsia" w:ascii="仿宋_GB2312" w:hAnsi="仿宋_GB2312" w:eastAsia="仿宋_GB2312" w:cs="仿宋_GB2312"/>
          <w:b w:val="0"/>
          <w:bCs w:val="0"/>
          <w:spacing w:val="0"/>
          <w:lang w:val="en-US" w:eastAsia="zh-CN"/>
        </w:rPr>
        <w:t>邮寄地址：山东省济南市市中区舜耕路48号山东省海洋局规划经济处（材料请注明“海洋服务业项目”）</w:t>
      </w:r>
    </w:p>
    <w:p w14:paraId="754DEBFE">
      <w:pPr>
        <w:pStyle w:val="2"/>
        <w:keepNext w:val="0"/>
        <w:keepLines w:val="0"/>
        <w:pageBreakBefore w:val="0"/>
        <w:widowControl/>
        <w:kinsoku w:val="0"/>
        <w:wordWrap/>
        <w:overflowPunct/>
        <w:topLinePunct w:val="0"/>
        <w:autoSpaceDE w:val="0"/>
        <w:autoSpaceDN w:val="0"/>
        <w:bidi w:val="0"/>
        <w:adjustRightInd w:val="0"/>
        <w:snapToGrid w:val="0"/>
        <w:spacing w:line="600" w:lineRule="exact"/>
        <w:ind w:left="0" w:leftChars="0" w:right="0" w:firstLine="640" w:firstLineChars="200"/>
        <w:jc w:val="left"/>
        <w:textAlignment w:val="baseline"/>
        <w:rPr>
          <w:rFonts w:hint="eastAsia" w:ascii="仿宋_GB2312" w:hAnsi="仿宋_GB2312" w:eastAsia="仿宋_GB2312" w:cs="仿宋_GB2312"/>
          <w:b w:val="0"/>
          <w:bCs w:val="0"/>
          <w:spacing w:val="0"/>
        </w:rPr>
      </w:pPr>
    </w:p>
    <w:p w14:paraId="6308B241">
      <w:pPr>
        <w:pStyle w:val="2"/>
        <w:keepNext w:val="0"/>
        <w:keepLines w:val="0"/>
        <w:pageBreakBefore w:val="0"/>
        <w:widowControl/>
        <w:kinsoku w:val="0"/>
        <w:wordWrap/>
        <w:overflowPunct/>
        <w:topLinePunct w:val="0"/>
        <w:autoSpaceDE w:val="0"/>
        <w:autoSpaceDN w:val="0"/>
        <w:bidi w:val="0"/>
        <w:adjustRightInd w:val="0"/>
        <w:snapToGrid w:val="0"/>
        <w:spacing w:line="600" w:lineRule="exact"/>
        <w:ind w:left="1598" w:leftChars="304" w:right="0" w:hanging="960" w:hangingChars="300"/>
        <w:jc w:val="left"/>
        <w:textAlignment w:val="baseline"/>
        <w:rPr>
          <w:rFonts w:hint="eastAsia" w:ascii="仿宋_GB2312" w:hAnsi="仿宋_GB2312" w:eastAsia="仿宋_GB2312" w:cs="仿宋_GB2312"/>
          <w:b w:val="0"/>
          <w:bCs w:val="0"/>
          <w:spacing w:val="0"/>
        </w:rPr>
      </w:pPr>
      <w:r>
        <w:rPr>
          <w:rFonts w:hint="eastAsia" w:ascii="仿宋_GB2312" w:hAnsi="仿宋_GB2312" w:eastAsia="仿宋_GB2312" w:cs="仿宋_GB2312"/>
          <w:b w:val="0"/>
          <w:bCs w:val="0"/>
          <w:spacing w:val="0"/>
        </w:rPr>
        <w:t>附件：1.</w:t>
      </w:r>
      <w:r>
        <w:rPr>
          <w:rFonts w:hint="eastAsia" w:ascii="仿宋_GB2312" w:hAnsi="仿宋_GB2312" w:eastAsia="仿宋_GB2312" w:cs="仿宋_GB2312"/>
          <w:b w:val="0"/>
          <w:bCs w:val="0"/>
          <w:spacing w:val="0"/>
          <w:lang w:val="en-US" w:eastAsia="zh-CN"/>
        </w:rPr>
        <w:t>2025年度第二批省海洋服务业重点项目申报书（</w:t>
      </w:r>
      <w:r>
        <w:rPr>
          <w:rFonts w:hint="eastAsia" w:ascii="仿宋_GB2312" w:hAnsi="仿宋_GB2312" w:eastAsia="仿宋_GB2312" w:cs="仿宋_GB2312"/>
          <w:b w:val="0"/>
          <w:bCs w:val="0"/>
          <w:spacing w:val="0"/>
          <w:lang w:eastAsia="zh-CN"/>
        </w:rPr>
        <w:t>模板）</w:t>
      </w:r>
    </w:p>
    <w:p w14:paraId="6516AE9E">
      <w:pPr>
        <w:pStyle w:val="2"/>
        <w:keepNext w:val="0"/>
        <w:keepLines w:val="0"/>
        <w:pageBreakBefore w:val="0"/>
        <w:widowControl/>
        <w:kinsoku w:val="0"/>
        <w:wordWrap/>
        <w:overflowPunct/>
        <w:topLinePunct w:val="0"/>
        <w:autoSpaceDE w:val="0"/>
        <w:autoSpaceDN w:val="0"/>
        <w:bidi w:val="0"/>
        <w:adjustRightInd w:val="0"/>
        <w:snapToGrid w:val="0"/>
        <w:spacing w:line="600" w:lineRule="exact"/>
        <w:ind w:left="399" w:leftChars="190" w:right="0" w:firstLine="1280" w:firstLineChars="400"/>
        <w:jc w:val="left"/>
        <w:textAlignment w:val="baseline"/>
        <w:rPr>
          <w:rFonts w:hint="eastAsia" w:ascii="仿宋_GB2312" w:hAnsi="仿宋_GB2312" w:eastAsia="仿宋_GB2312" w:cs="仿宋_GB2312"/>
          <w:b w:val="0"/>
          <w:bCs w:val="0"/>
          <w:spacing w:val="0"/>
        </w:rPr>
      </w:pPr>
      <w:bookmarkStart w:id="0" w:name="_GoBack"/>
      <w:bookmarkEnd w:id="0"/>
      <w:r>
        <w:rPr>
          <w:rFonts w:hint="eastAsia" w:ascii="仿宋_GB2312" w:hAnsi="仿宋_GB2312" w:eastAsia="仿宋_GB2312" w:cs="仿宋_GB2312"/>
          <w:b w:val="0"/>
          <w:bCs w:val="0"/>
          <w:spacing w:val="0"/>
        </w:rPr>
        <w:t>2.</w:t>
      </w:r>
      <w:r>
        <w:rPr>
          <w:rFonts w:hint="eastAsia" w:ascii="仿宋_GB2312" w:hAnsi="仿宋_GB2312" w:eastAsia="仿宋_GB2312" w:cs="仿宋_GB2312"/>
          <w:b w:val="0"/>
          <w:bCs w:val="0"/>
          <w:spacing w:val="0"/>
          <w:lang w:val="en-US" w:eastAsia="zh-CN"/>
        </w:rPr>
        <w:t>XX市2025年度第二批省海洋服务业重点项目</w:t>
      </w:r>
      <w:r>
        <w:rPr>
          <w:rFonts w:hint="eastAsia" w:ascii="仿宋_GB2312" w:hAnsi="仿宋_GB2312" w:eastAsia="仿宋_GB2312" w:cs="仿宋_GB2312"/>
          <w:b w:val="0"/>
          <w:bCs w:val="0"/>
          <w:spacing w:val="0"/>
        </w:rPr>
        <w:t>申报汇</w:t>
      </w:r>
      <w:r>
        <w:rPr>
          <w:rFonts w:hint="eastAsia" w:ascii="仿宋_GB2312" w:hAnsi="仿宋_GB2312" w:eastAsia="仿宋_GB2312" w:cs="仿宋_GB2312"/>
          <w:b w:val="0"/>
          <w:bCs w:val="0"/>
          <w:spacing w:val="0"/>
          <w:lang w:val="en-US" w:eastAsia="zh-CN"/>
        </w:rPr>
        <w:t xml:space="preserve"> </w:t>
      </w:r>
      <w:r>
        <w:rPr>
          <w:rFonts w:hint="eastAsia" w:ascii="仿宋_GB2312" w:hAnsi="仿宋_GB2312" w:eastAsia="仿宋_GB2312" w:cs="仿宋_GB2312"/>
          <w:b w:val="0"/>
          <w:bCs w:val="0"/>
          <w:spacing w:val="0"/>
        </w:rPr>
        <w:t>总表</w:t>
      </w:r>
    </w:p>
    <w:p w14:paraId="634F52BB">
      <w:pPr>
        <w:pStyle w:val="2"/>
        <w:keepNext w:val="0"/>
        <w:keepLines w:val="0"/>
        <w:pageBreakBefore w:val="0"/>
        <w:widowControl/>
        <w:kinsoku w:val="0"/>
        <w:wordWrap/>
        <w:overflowPunct/>
        <w:topLinePunct w:val="0"/>
        <w:autoSpaceDE w:val="0"/>
        <w:autoSpaceDN w:val="0"/>
        <w:bidi w:val="0"/>
        <w:adjustRightInd w:val="0"/>
        <w:snapToGrid w:val="0"/>
        <w:spacing w:line="600" w:lineRule="exact"/>
        <w:ind w:left="1596" w:leftChars="760" w:right="0" w:firstLine="0" w:firstLineChars="0"/>
        <w:jc w:val="left"/>
        <w:textAlignment w:val="baseline"/>
        <w:rPr>
          <w:rFonts w:hint="eastAsia" w:ascii="仿宋_GB2312" w:hAnsi="仿宋_GB2312" w:eastAsia="仿宋_GB2312" w:cs="仿宋_GB2312"/>
          <w:b w:val="0"/>
          <w:bCs w:val="0"/>
          <w:spacing w:val="0"/>
        </w:rPr>
      </w:pPr>
      <w:r>
        <w:rPr>
          <w:rFonts w:hint="eastAsia" w:ascii="仿宋_GB2312" w:hAnsi="仿宋_GB2312" w:eastAsia="仿宋_GB2312" w:cs="仿宋_GB2312"/>
          <w:b w:val="0"/>
          <w:bCs w:val="0"/>
          <w:spacing w:val="0"/>
        </w:rPr>
        <w:t>3.</w:t>
      </w:r>
      <w:r>
        <w:rPr>
          <w:rFonts w:hint="eastAsia" w:ascii="仿宋_GB2312" w:hAnsi="仿宋_GB2312" w:eastAsia="仿宋_GB2312" w:cs="仿宋_GB2312"/>
          <w:b w:val="0"/>
          <w:bCs w:val="0"/>
          <w:spacing w:val="0"/>
          <w:lang w:val="en-US" w:eastAsia="zh-CN"/>
        </w:rPr>
        <w:t>XX市</w:t>
      </w:r>
      <w:r>
        <w:rPr>
          <w:rFonts w:hint="eastAsia" w:ascii="仿宋_GB2312" w:hAnsi="仿宋_GB2312" w:eastAsia="仿宋_GB2312" w:cs="仿宋_GB2312"/>
          <w:b w:val="0"/>
          <w:bCs w:val="0"/>
          <w:spacing w:val="0"/>
        </w:rPr>
        <w:t>2025年度</w:t>
      </w:r>
      <w:r>
        <w:rPr>
          <w:rFonts w:hint="eastAsia" w:ascii="仿宋_GB2312" w:hAnsi="仿宋_GB2312" w:eastAsia="仿宋_GB2312" w:cs="仿宋_GB2312"/>
          <w:b w:val="0"/>
          <w:bCs w:val="0"/>
          <w:spacing w:val="0"/>
          <w:lang w:val="en-US" w:eastAsia="zh-CN"/>
        </w:rPr>
        <w:t>第二批</w:t>
      </w:r>
      <w:r>
        <w:rPr>
          <w:rFonts w:hint="eastAsia" w:ascii="仿宋_GB2312" w:hAnsi="仿宋_GB2312" w:eastAsia="仿宋_GB2312" w:cs="仿宋_GB2312"/>
          <w:b w:val="0"/>
          <w:bCs w:val="0"/>
          <w:spacing w:val="0"/>
        </w:rPr>
        <w:t>山东省海洋服务业重点项目绩效目标</w:t>
      </w:r>
      <w:r>
        <w:rPr>
          <w:rFonts w:hint="eastAsia" w:ascii="仿宋_GB2312" w:hAnsi="仿宋_GB2312" w:eastAsia="仿宋_GB2312" w:cs="仿宋_GB2312"/>
          <w:b w:val="0"/>
          <w:bCs w:val="0"/>
          <w:spacing w:val="0"/>
          <w:lang w:eastAsia="zh-CN"/>
        </w:rPr>
        <w:t>申报</w:t>
      </w:r>
      <w:r>
        <w:rPr>
          <w:rFonts w:hint="eastAsia" w:ascii="仿宋_GB2312" w:hAnsi="仿宋_GB2312" w:eastAsia="仿宋_GB2312" w:cs="仿宋_GB2312"/>
          <w:b w:val="0"/>
          <w:bCs w:val="0"/>
          <w:spacing w:val="0"/>
        </w:rPr>
        <w:t>表</w:t>
      </w:r>
    </w:p>
    <w:p w14:paraId="1A3BCCFC">
      <w:pPr>
        <w:rPr>
          <w:rFonts w:hint="eastAsia" w:ascii="仿宋_GB2312" w:hAnsi="仿宋_GB2312" w:eastAsia="仿宋_GB2312" w:cs="仿宋_GB2312"/>
          <w:b w:val="0"/>
          <w:bCs w:val="0"/>
          <w:spacing w:val="0"/>
          <w:lang w:val="en-US" w:eastAsia="zh-CN"/>
        </w:rPr>
      </w:pPr>
    </w:p>
    <w:p w14:paraId="524D2C81">
      <w:pPr>
        <w:rPr>
          <w:rFonts w:ascii="黑体" w:hAnsi="黑体" w:eastAsia="黑体" w:cs="黑体"/>
          <w:b w:val="0"/>
          <w:bCs w:val="0"/>
          <w:spacing w:val="10"/>
          <w:sz w:val="32"/>
          <w:szCs w:val="32"/>
        </w:rPr>
      </w:pPr>
      <w:r>
        <w:rPr>
          <w:rFonts w:ascii="黑体" w:hAnsi="黑体" w:eastAsia="黑体" w:cs="黑体"/>
          <w:b w:val="0"/>
          <w:bCs w:val="0"/>
          <w:spacing w:val="10"/>
          <w:sz w:val="32"/>
          <w:szCs w:val="32"/>
        </w:rPr>
        <w:br w:type="page"/>
      </w:r>
    </w:p>
    <w:p w14:paraId="14BAC7DB">
      <w:pPr>
        <w:rPr>
          <w:rFonts w:ascii="黑体" w:hAnsi="黑体" w:eastAsia="黑体" w:cs="黑体"/>
          <w:sz w:val="33"/>
          <w:szCs w:val="33"/>
        </w:rPr>
      </w:pPr>
      <w:r>
        <w:rPr>
          <w:rFonts w:ascii="黑体" w:hAnsi="黑体" w:eastAsia="黑体" w:cs="黑体"/>
          <w:b w:val="0"/>
          <w:bCs w:val="0"/>
          <w:spacing w:val="10"/>
          <w:sz w:val="32"/>
          <w:szCs w:val="32"/>
        </w:rPr>
        <w:t>附件1</w:t>
      </w:r>
    </w:p>
    <w:p w14:paraId="4799512A">
      <w:pPr>
        <w:spacing w:line="253" w:lineRule="auto"/>
        <w:rPr>
          <w:rFonts w:ascii="Arial"/>
          <w:sz w:val="21"/>
        </w:rPr>
      </w:pPr>
    </w:p>
    <w:p w14:paraId="26EB69CE">
      <w:pPr>
        <w:spacing w:line="253" w:lineRule="auto"/>
        <w:rPr>
          <w:rFonts w:ascii="Arial"/>
          <w:sz w:val="21"/>
        </w:rPr>
      </w:pPr>
    </w:p>
    <w:p w14:paraId="7103B945">
      <w:pPr>
        <w:spacing w:line="253" w:lineRule="auto"/>
        <w:rPr>
          <w:rFonts w:ascii="Arial"/>
          <w:sz w:val="21"/>
        </w:rPr>
      </w:pPr>
    </w:p>
    <w:p w14:paraId="27F76730">
      <w:pPr>
        <w:spacing w:line="253" w:lineRule="auto"/>
        <w:rPr>
          <w:rFonts w:ascii="Arial"/>
          <w:sz w:val="21"/>
        </w:rPr>
      </w:pPr>
    </w:p>
    <w:p w14:paraId="61831672">
      <w:pPr>
        <w:spacing w:line="254" w:lineRule="auto"/>
        <w:rPr>
          <w:rFonts w:ascii="Arial"/>
          <w:sz w:val="21"/>
        </w:rPr>
      </w:pPr>
    </w:p>
    <w:p w14:paraId="1363FF22">
      <w:pPr>
        <w:spacing w:line="254" w:lineRule="auto"/>
        <w:rPr>
          <w:rFonts w:ascii="Arial"/>
          <w:sz w:val="21"/>
        </w:rPr>
      </w:pPr>
    </w:p>
    <w:p w14:paraId="40202237">
      <w:pPr>
        <w:spacing w:line="254" w:lineRule="auto"/>
        <w:rPr>
          <w:rFonts w:ascii="Arial"/>
          <w:sz w:val="21"/>
        </w:rPr>
      </w:pPr>
    </w:p>
    <w:p w14:paraId="27453915">
      <w:pPr>
        <w:keepNext w:val="0"/>
        <w:keepLines w:val="0"/>
        <w:pageBreakBefore w:val="0"/>
        <w:widowControl/>
        <w:kinsoku w:val="0"/>
        <w:wordWrap/>
        <w:overflowPunct/>
        <w:topLinePunct w:val="0"/>
        <w:autoSpaceDE w:val="0"/>
        <w:autoSpaceDN w:val="0"/>
        <w:bidi w:val="0"/>
        <w:adjustRightInd w:val="0"/>
        <w:snapToGrid w:val="0"/>
        <w:spacing w:line="560" w:lineRule="exact"/>
        <w:ind w:left="0"/>
        <w:jc w:val="center"/>
        <w:textAlignment w:val="baseline"/>
        <w:rPr>
          <w:rFonts w:hint="default" w:ascii="方正小标宋简体" w:hAnsi="方正小标宋简体" w:eastAsia="方正小标宋简体" w:cs="方正小标宋简体"/>
          <w:sz w:val="44"/>
          <w:szCs w:val="44"/>
          <w:lang w:val="en-US" w:eastAsia="zh-CN"/>
        </w:rPr>
      </w:pPr>
      <w:r>
        <w:rPr>
          <w:rFonts w:hint="eastAsia" w:ascii="方正小标宋简体" w:hAnsi="方正小标宋简体" w:eastAsia="方正小标宋简体" w:cs="方正小标宋简体"/>
          <w:b w:val="0"/>
          <w:bCs w:val="0"/>
          <w:sz w:val="44"/>
          <w:szCs w:val="44"/>
        </w:rPr>
        <w:t>2025年度</w:t>
      </w:r>
      <w:r>
        <w:rPr>
          <w:rFonts w:hint="eastAsia" w:ascii="方正小标宋简体" w:hAnsi="方正小标宋简体" w:eastAsia="方正小标宋简体" w:cs="方正小标宋简体"/>
          <w:b w:val="0"/>
          <w:bCs w:val="0"/>
          <w:sz w:val="44"/>
          <w:szCs w:val="44"/>
          <w:lang w:val="en-US" w:eastAsia="zh-CN"/>
        </w:rPr>
        <w:t>第二批</w:t>
      </w:r>
      <w:r>
        <w:rPr>
          <w:rFonts w:hint="eastAsia" w:ascii="方正小标宋简体" w:hAnsi="方正小标宋简体" w:eastAsia="方正小标宋简体" w:cs="方正小标宋简体"/>
          <w:sz w:val="44"/>
          <w:szCs w:val="44"/>
          <w:lang w:val="en-US" w:eastAsia="zh-CN"/>
        </w:rPr>
        <w:t>省海洋服务业重点项目</w:t>
      </w:r>
    </w:p>
    <w:p w14:paraId="08CF373C">
      <w:pPr>
        <w:spacing w:before="183" w:line="223" w:lineRule="auto"/>
        <w:ind w:left="3860"/>
        <w:rPr>
          <w:rFonts w:hint="eastAsia" w:ascii="方正小标宋简体" w:hAnsi="方正小标宋简体" w:eastAsia="方正小标宋简体" w:cs="方正小标宋简体"/>
          <w:b w:val="0"/>
          <w:bCs w:val="0"/>
          <w:sz w:val="44"/>
          <w:szCs w:val="44"/>
          <w:lang w:eastAsia="zh-CN"/>
        </w:rPr>
      </w:pPr>
      <w:r>
        <w:rPr>
          <w:rFonts w:hint="eastAsia" w:ascii="方正小标宋简体" w:hAnsi="方正小标宋简体" w:eastAsia="方正小标宋简体" w:cs="方正小标宋简体"/>
          <w:b w:val="0"/>
          <w:bCs w:val="0"/>
          <w:sz w:val="44"/>
          <w:szCs w:val="44"/>
          <w:lang w:eastAsia="zh-CN"/>
        </w:rPr>
        <w:t>申报书</w:t>
      </w:r>
    </w:p>
    <w:p w14:paraId="151373AD">
      <w:pPr>
        <w:spacing w:before="183" w:line="223" w:lineRule="auto"/>
        <w:ind w:left="3860"/>
        <w:rPr>
          <w:rFonts w:ascii="楷体" w:hAnsi="楷体" w:eastAsia="楷体" w:cs="楷体"/>
          <w:sz w:val="33"/>
          <w:szCs w:val="33"/>
        </w:rPr>
      </w:pPr>
      <w:r>
        <w:rPr>
          <w:rFonts w:hint="eastAsia" w:ascii="楷体" w:hAnsi="楷体" w:eastAsia="楷体" w:cs="楷体"/>
          <w:b/>
          <w:bCs/>
          <w:spacing w:val="-19"/>
          <w:w w:val="94"/>
          <w:sz w:val="33"/>
          <w:szCs w:val="33"/>
          <w:lang w:eastAsia="zh-CN"/>
        </w:rPr>
        <w:t>（模板）</w:t>
      </w:r>
    </w:p>
    <w:p w14:paraId="12638C4A">
      <w:pPr>
        <w:spacing w:line="253" w:lineRule="auto"/>
        <w:rPr>
          <w:rFonts w:ascii="Arial"/>
          <w:sz w:val="21"/>
        </w:rPr>
      </w:pPr>
    </w:p>
    <w:p w14:paraId="1E21A851">
      <w:pPr>
        <w:spacing w:line="253" w:lineRule="auto"/>
        <w:rPr>
          <w:rFonts w:ascii="Arial"/>
          <w:sz w:val="21"/>
        </w:rPr>
      </w:pPr>
    </w:p>
    <w:p w14:paraId="726586A1">
      <w:pPr>
        <w:spacing w:line="253" w:lineRule="auto"/>
        <w:rPr>
          <w:rFonts w:ascii="Arial"/>
          <w:sz w:val="21"/>
        </w:rPr>
      </w:pPr>
    </w:p>
    <w:p w14:paraId="4CBF1453">
      <w:pPr>
        <w:spacing w:line="253" w:lineRule="auto"/>
        <w:rPr>
          <w:rFonts w:ascii="Arial"/>
          <w:sz w:val="21"/>
        </w:rPr>
      </w:pPr>
    </w:p>
    <w:p w14:paraId="227CACAF">
      <w:pPr>
        <w:spacing w:line="253" w:lineRule="auto"/>
        <w:rPr>
          <w:rFonts w:ascii="Arial"/>
          <w:sz w:val="21"/>
        </w:rPr>
      </w:pPr>
    </w:p>
    <w:p w14:paraId="2BB4FBCB">
      <w:pPr>
        <w:spacing w:line="253" w:lineRule="auto"/>
        <w:rPr>
          <w:rFonts w:ascii="Arial"/>
          <w:sz w:val="21"/>
        </w:rPr>
      </w:pPr>
    </w:p>
    <w:p w14:paraId="0077B340">
      <w:pPr>
        <w:spacing w:line="253" w:lineRule="auto"/>
        <w:rPr>
          <w:rFonts w:ascii="Arial"/>
          <w:sz w:val="21"/>
        </w:rPr>
      </w:pPr>
    </w:p>
    <w:p w14:paraId="76D9DBC8">
      <w:pPr>
        <w:spacing w:line="253" w:lineRule="auto"/>
        <w:rPr>
          <w:rFonts w:ascii="Arial"/>
          <w:sz w:val="21"/>
        </w:rPr>
      </w:pPr>
    </w:p>
    <w:p w14:paraId="113B5A4A">
      <w:pPr>
        <w:spacing w:line="253" w:lineRule="auto"/>
        <w:rPr>
          <w:rFonts w:ascii="Arial"/>
          <w:sz w:val="21"/>
        </w:rPr>
      </w:pPr>
    </w:p>
    <w:p w14:paraId="6BFA5888">
      <w:pPr>
        <w:spacing w:line="253" w:lineRule="auto"/>
        <w:rPr>
          <w:rFonts w:ascii="Arial"/>
          <w:sz w:val="21"/>
        </w:rPr>
      </w:pPr>
    </w:p>
    <w:p w14:paraId="4C74730A">
      <w:pPr>
        <w:spacing w:line="253" w:lineRule="auto"/>
        <w:rPr>
          <w:rFonts w:ascii="Arial"/>
          <w:sz w:val="21"/>
        </w:rPr>
      </w:pPr>
    </w:p>
    <w:p w14:paraId="582C7254">
      <w:pPr>
        <w:spacing w:line="253" w:lineRule="auto"/>
        <w:rPr>
          <w:rFonts w:ascii="Arial"/>
          <w:sz w:val="21"/>
        </w:rPr>
      </w:pPr>
    </w:p>
    <w:p w14:paraId="0D3D2C87">
      <w:pPr>
        <w:spacing w:line="253" w:lineRule="auto"/>
        <w:rPr>
          <w:rFonts w:ascii="Arial"/>
          <w:sz w:val="21"/>
        </w:rPr>
      </w:pPr>
    </w:p>
    <w:p w14:paraId="434DE196">
      <w:pPr>
        <w:spacing w:line="253" w:lineRule="auto"/>
        <w:rPr>
          <w:rFonts w:ascii="Arial"/>
          <w:sz w:val="21"/>
        </w:rPr>
      </w:pPr>
    </w:p>
    <w:p w14:paraId="18412E77">
      <w:pPr>
        <w:spacing w:line="253" w:lineRule="auto"/>
        <w:rPr>
          <w:rFonts w:ascii="Arial"/>
          <w:sz w:val="21"/>
        </w:rPr>
      </w:pPr>
    </w:p>
    <w:p w14:paraId="4FE705CB">
      <w:pPr>
        <w:spacing w:line="253" w:lineRule="auto"/>
        <w:rPr>
          <w:rFonts w:ascii="Arial"/>
          <w:sz w:val="21"/>
        </w:rPr>
      </w:pPr>
    </w:p>
    <w:p w14:paraId="112EB4F9">
      <w:pPr>
        <w:spacing w:line="253" w:lineRule="auto"/>
        <w:rPr>
          <w:rFonts w:ascii="Arial"/>
          <w:sz w:val="21"/>
        </w:rPr>
      </w:pPr>
    </w:p>
    <w:p w14:paraId="5734231E">
      <w:pPr>
        <w:spacing w:line="253" w:lineRule="auto"/>
        <w:rPr>
          <w:rFonts w:ascii="Arial"/>
          <w:sz w:val="21"/>
        </w:rPr>
      </w:pPr>
    </w:p>
    <w:p w14:paraId="73949E89">
      <w:pPr>
        <w:spacing w:line="253" w:lineRule="auto"/>
        <w:rPr>
          <w:rFonts w:ascii="Arial"/>
          <w:sz w:val="21"/>
        </w:rPr>
      </w:pPr>
    </w:p>
    <w:p w14:paraId="2CC203EF">
      <w:pPr>
        <w:spacing w:line="253" w:lineRule="auto"/>
        <w:rPr>
          <w:rFonts w:ascii="Arial"/>
          <w:sz w:val="21"/>
        </w:rPr>
      </w:pPr>
    </w:p>
    <w:p w14:paraId="7400E09D">
      <w:pPr>
        <w:spacing w:before="88" w:line="222" w:lineRule="auto"/>
        <w:ind w:left="79"/>
        <w:rPr>
          <w:rFonts w:ascii="黑体" w:hAnsi="黑体" w:eastAsia="黑体" w:cs="黑体"/>
          <w:sz w:val="27"/>
          <w:szCs w:val="27"/>
        </w:rPr>
      </w:pPr>
      <w:r>
        <w:rPr>
          <w:rFonts w:ascii="黑体" w:hAnsi="黑体" w:eastAsia="黑体" w:cs="黑体"/>
          <w:b/>
          <w:bCs/>
          <w:spacing w:val="-3"/>
          <w:sz w:val="27"/>
          <w:szCs w:val="27"/>
        </w:rPr>
        <w:t>项目名称：</w:t>
      </w:r>
      <w:r>
        <w:rPr>
          <w:rFonts w:ascii="黑体" w:hAnsi="黑体" w:eastAsia="黑体" w:cs="黑体"/>
          <w:spacing w:val="26"/>
          <w:sz w:val="27"/>
          <w:szCs w:val="27"/>
        </w:rPr>
        <w:t xml:space="preserve">   </w:t>
      </w:r>
      <w:r>
        <w:rPr>
          <w:rFonts w:ascii="黑体" w:hAnsi="黑体" w:eastAsia="黑体" w:cs="黑体"/>
          <w:sz w:val="27"/>
          <w:szCs w:val="27"/>
          <w:u w:val="single" w:color="auto"/>
        </w:rPr>
        <w:t xml:space="preserve">                                                   </w:t>
      </w:r>
    </w:p>
    <w:p w14:paraId="1960E99F">
      <w:pPr>
        <w:spacing w:before="197" w:line="222" w:lineRule="auto"/>
        <w:ind w:left="79"/>
        <w:rPr>
          <w:rFonts w:ascii="黑体" w:hAnsi="黑体" w:eastAsia="黑体" w:cs="黑体"/>
          <w:sz w:val="33"/>
          <w:szCs w:val="33"/>
        </w:rPr>
      </w:pPr>
      <w:r>
        <w:rPr>
          <w:rFonts w:hint="eastAsia" w:ascii="黑体" w:hAnsi="黑体" w:eastAsia="黑体" w:cs="黑体"/>
          <w:b/>
          <w:bCs/>
          <w:spacing w:val="-3"/>
          <w:sz w:val="27"/>
          <w:szCs w:val="27"/>
          <w:lang w:eastAsia="zh-CN"/>
        </w:rPr>
        <w:t>申报</w:t>
      </w:r>
      <w:r>
        <w:rPr>
          <w:rFonts w:ascii="黑体" w:hAnsi="黑体" w:eastAsia="黑体" w:cs="黑体"/>
          <w:b/>
          <w:bCs/>
          <w:spacing w:val="-3"/>
          <w:sz w:val="27"/>
          <w:szCs w:val="27"/>
        </w:rPr>
        <w:t>单位：</w:t>
      </w:r>
      <w:r>
        <w:rPr>
          <w:rFonts w:ascii="黑体" w:hAnsi="黑体" w:eastAsia="黑体" w:cs="黑体"/>
          <w:spacing w:val="24"/>
          <w:sz w:val="27"/>
          <w:szCs w:val="27"/>
        </w:rPr>
        <w:t xml:space="preserve">   </w:t>
      </w:r>
      <w:r>
        <w:rPr>
          <w:rFonts w:ascii="黑体" w:hAnsi="黑体" w:eastAsia="黑体" w:cs="黑体"/>
          <w:sz w:val="33"/>
          <w:szCs w:val="33"/>
          <w:u w:val="single" w:color="auto"/>
        </w:rPr>
        <w:t xml:space="preserve">                                  </w:t>
      </w:r>
      <w:r>
        <w:rPr>
          <w:rFonts w:hint="eastAsia" w:ascii="黑体" w:hAnsi="黑体" w:eastAsia="黑体" w:cs="黑体"/>
          <w:sz w:val="33"/>
          <w:szCs w:val="33"/>
          <w:u w:val="single" w:color="auto"/>
          <w:lang w:eastAsia="zh-CN"/>
        </w:rPr>
        <w:t>（</w:t>
      </w:r>
      <w:r>
        <w:rPr>
          <w:rFonts w:hint="eastAsia" w:ascii="仿宋_GB2312" w:hAnsi="仿宋_GB2312" w:eastAsia="仿宋_GB2312" w:cs="仿宋_GB2312"/>
          <w:b w:val="0"/>
          <w:bCs w:val="0"/>
          <w:spacing w:val="-3"/>
          <w:sz w:val="33"/>
          <w:szCs w:val="33"/>
          <w:u w:val="single" w:color="auto"/>
        </w:rPr>
        <w:t>盖章</w:t>
      </w:r>
      <w:r>
        <w:rPr>
          <w:rFonts w:hint="eastAsia" w:ascii="仿宋_GB2312" w:hAnsi="仿宋_GB2312" w:eastAsia="仿宋_GB2312" w:cs="仿宋_GB2312"/>
          <w:b w:val="0"/>
          <w:bCs w:val="0"/>
          <w:spacing w:val="-3"/>
          <w:sz w:val="33"/>
          <w:szCs w:val="33"/>
          <w:u w:val="single" w:color="auto"/>
          <w:lang w:eastAsia="zh-CN"/>
        </w:rPr>
        <w:t>）</w:t>
      </w:r>
    </w:p>
    <w:p w14:paraId="347F1BA9">
      <w:pPr>
        <w:spacing w:before="221" w:line="221" w:lineRule="auto"/>
        <w:ind w:left="119"/>
        <w:rPr>
          <w:rFonts w:ascii="黑体" w:hAnsi="黑体" w:eastAsia="黑体" w:cs="黑体"/>
          <w:sz w:val="27"/>
          <w:szCs w:val="27"/>
        </w:rPr>
      </w:pPr>
      <w:r>
        <w:rPr>
          <w:rFonts w:ascii="黑体" w:hAnsi="黑体" w:eastAsia="黑体" w:cs="黑体"/>
          <w:b/>
          <w:bCs/>
          <w:spacing w:val="-11"/>
          <w:sz w:val="27"/>
          <w:szCs w:val="27"/>
        </w:rPr>
        <w:t>申报</w:t>
      </w:r>
      <w:r>
        <w:rPr>
          <w:rFonts w:hint="eastAsia" w:ascii="黑体" w:hAnsi="黑体" w:eastAsia="黑体" w:cs="黑体"/>
          <w:b/>
          <w:bCs/>
          <w:spacing w:val="-11"/>
          <w:sz w:val="27"/>
          <w:szCs w:val="27"/>
          <w:lang w:eastAsia="zh-CN"/>
        </w:rPr>
        <w:t>时间</w:t>
      </w:r>
      <w:r>
        <w:rPr>
          <w:rFonts w:ascii="黑体" w:hAnsi="黑体" w:eastAsia="黑体" w:cs="黑体"/>
          <w:b/>
          <w:bCs/>
          <w:spacing w:val="-11"/>
          <w:sz w:val="27"/>
          <w:szCs w:val="27"/>
        </w:rPr>
        <w:t>：</w:t>
      </w:r>
      <w:r>
        <w:rPr>
          <w:rFonts w:ascii="黑体" w:hAnsi="黑体" w:eastAsia="黑体" w:cs="黑体"/>
          <w:spacing w:val="26"/>
          <w:sz w:val="27"/>
          <w:szCs w:val="27"/>
        </w:rPr>
        <w:t xml:space="preserve">   </w:t>
      </w:r>
      <w:r>
        <w:rPr>
          <w:rFonts w:ascii="黑体" w:hAnsi="黑体" w:eastAsia="黑体" w:cs="黑体"/>
          <w:sz w:val="27"/>
          <w:szCs w:val="27"/>
          <w:u w:val="single" w:color="auto"/>
        </w:rPr>
        <w:t xml:space="preserve">                                                   </w:t>
      </w:r>
    </w:p>
    <w:p w14:paraId="368C3F3D">
      <w:pPr>
        <w:spacing w:line="352" w:lineRule="auto"/>
        <w:rPr>
          <w:rFonts w:ascii="Arial"/>
          <w:sz w:val="21"/>
        </w:rPr>
      </w:pPr>
    </w:p>
    <w:p w14:paraId="4850F9D8">
      <w:pPr>
        <w:spacing w:line="353" w:lineRule="auto"/>
        <w:rPr>
          <w:rFonts w:ascii="Arial"/>
          <w:sz w:val="21"/>
        </w:rPr>
      </w:pPr>
    </w:p>
    <w:p w14:paraId="733366A4">
      <w:pPr>
        <w:rPr>
          <w:rFonts w:ascii="Arial" w:hAnsi="Arial" w:eastAsia="Arial" w:cs="Arial"/>
          <w:sz w:val="21"/>
          <w:szCs w:val="21"/>
        </w:rPr>
        <w:sectPr>
          <w:footerReference r:id="rId5" w:type="default"/>
          <w:pgSz w:w="11900" w:h="16840"/>
          <w:pgMar w:top="1431" w:right="1345" w:bottom="1597" w:left="1405" w:header="0" w:footer="1291" w:gutter="0"/>
          <w:pgNumType w:fmt="decimal"/>
          <w:cols w:space="720" w:num="1"/>
        </w:sectPr>
      </w:pPr>
      <w:r>
        <w:rPr>
          <w:rFonts w:hint="eastAsia" w:ascii="楷体" w:hAnsi="楷体" w:eastAsia="楷体" w:cs="楷体"/>
          <w:b/>
          <w:bCs/>
          <w:spacing w:val="49"/>
          <w:sz w:val="33"/>
          <w:szCs w:val="33"/>
          <w:lang w:val="en-US" w:eastAsia="zh-CN"/>
        </w:rPr>
        <w:t xml:space="preserve"> </w:t>
      </w:r>
    </w:p>
    <w:p w14:paraId="56155023">
      <w:pPr>
        <w:keepNext w:val="0"/>
        <w:keepLines w:val="0"/>
        <w:pageBreakBefore w:val="0"/>
        <w:widowControl/>
        <w:numPr>
          <w:ilvl w:val="0"/>
          <w:numId w:val="2"/>
        </w:numPr>
        <w:kinsoku w:val="0"/>
        <w:wordWrap/>
        <w:overflowPunct/>
        <w:topLinePunct w:val="0"/>
        <w:autoSpaceDE w:val="0"/>
        <w:autoSpaceDN w:val="0"/>
        <w:bidi w:val="0"/>
        <w:adjustRightInd w:val="0"/>
        <w:snapToGrid w:val="0"/>
        <w:spacing w:line="240" w:lineRule="auto"/>
        <w:ind w:left="0"/>
        <w:jc w:val="center"/>
        <w:textAlignment w:val="baseline"/>
        <w:outlineLvl w:val="2"/>
        <w:rPr>
          <w:rFonts w:ascii="黑体" w:hAnsi="黑体" w:eastAsia="黑体" w:cs="黑体"/>
          <w:b w:val="0"/>
          <w:bCs w:val="0"/>
          <w:spacing w:val="1"/>
          <w:sz w:val="36"/>
          <w:szCs w:val="36"/>
        </w:rPr>
      </w:pPr>
      <w:r>
        <w:rPr>
          <w:rFonts w:ascii="黑体" w:hAnsi="黑体" w:eastAsia="黑体" w:cs="黑体"/>
          <w:b w:val="0"/>
          <w:bCs w:val="0"/>
          <w:spacing w:val="1"/>
          <w:sz w:val="36"/>
          <w:szCs w:val="36"/>
        </w:rPr>
        <w:t>项目基本情况表</w:t>
      </w:r>
    </w:p>
    <w:p w14:paraId="00B5245B">
      <w:pPr>
        <w:keepNext w:val="0"/>
        <w:keepLines w:val="0"/>
        <w:pageBreakBefore w:val="0"/>
        <w:widowControl/>
        <w:numPr>
          <w:ilvl w:val="-1"/>
          <w:numId w:val="0"/>
        </w:numPr>
        <w:kinsoku w:val="0"/>
        <w:wordWrap/>
        <w:overflowPunct/>
        <w:topLinePunct w:val="0"/>
        <w:autoSpaceDE w:val="0"/>
        <w:autoSpaceDN w:val="0"/>
        <w:bidi w:val="0"/>
        <w:adjustRightInd w:val="0"/>
        <w:snapToGrid w:val="0"/>
        <w:spacing w:line="240" w:lineRule="auto"/>
        <w:ind w:left="0"/>
        <w:jc w:val="both"/>
        <w:textAlignment w:val="baseline"/>
        <w:outlineLvl w:val="2"/>
        <w:rPr>
          <w:rFonts w:ascii="黑体" w:hAnsi="黑体" w:eastAsia="黑体" w:cs="黑体"/>
          <w:b w:val="0"/>
          <w:bCs w:val="0"/>
          <w:spacing w:val="1"/>
          <w:sz w:val="36"/>
          <w:szCs w:val="36"/>
        </w:rPr>
      </w:pPr>
    </w:p>
    <w:p w14:paraId="11020C3A">
      <w:pPr>
        <w:keepNext w:val="0"/>
        <w:keepLines w:val="0"/>
        <w:pageBreakBefore w:val="0"/>
        <w:widowControl/>
        <w:numPr>
          <w:ilvl w:val="0"/>
          <w:numId w:val="0"/>
        </w:numPr>
        <w:kinsoku w:val="0"/>
        <w:wordWrap/>
        <w:overflowPunct/>
        <w:topLinePunct w:val="0"/>
        <w:autoSpaceDE w:val="0"/>
        <w:autoSpaceDN w:val="0"/>
        <w:bidi w:val="0"/>
        <w:adjustRightInd w:val="0"/>
        <w:snapToGrid w:val="0"/>
        <w:spacing w:line="240" w:lineRule="auto"/>
        <w:jc w:val="both"/>
        <w:textAlignment w:val="baseline"/>
        <w:outlineLvl w:val="2"/>
        <w:rPr>
          <w:rFonts w:hint="default" w:ascii="黑体" w:hAnsi="黑体" w:eastAsia="黑体" w:cs="黑体"/>
          <w:b w:val="0"/>
          <w:bCs w:val="0"/>
          <w:spacing w:val="1"/>
          <w:sz w:val="24"/>
          <w:szCs w:val="24"/>
          <w:lang w:val="en-US" w:eastAsia="zh-CN"/>
        </w:rPr>
      </w:pPr>
      <w:r>
        <w:rPr>
          <w:rFonts w:hint="eastAsia" w:ascii="黑体" w:hAnsi="黑体" w:eastAsia="黑体" w:cs="黑体"/>
          <w:b w:val="0"/>
          <w:bCs w:val="0"/>
          <w:spacing w:val="1"/>
          <w:sz w:val="36"/>
          <w:szCs w:val="36"/>
          <w:lang w:val="en-US" w:eastAsia="zh-CN"/>
        </w:rPr>
        <w:t xml:space="preserve">                                     </w:t>
      </w:r>
      <w:r>
        <w:rPr>
          <w:rFonts w:hint="eastAsia" w:ascii="黑体" w:hAnsi="黑体" w:eastAsia="黑体" w:cs="黑体"/>
          <w:b w:val="0"/>
          <w:bCs w:val="0"/>
          <w:spacing w:val="1"/>
          <w:sz w:val="24"/>
          <w:szCs w:val="24"/>
          <w:lang w:val="en-US" w:eastAsia="zh-CN"/>
        </w:rPr>
        <w:t xml:space="preserve">     单位：万元</w:t>
      </w:r>
    </w:p>
    <w:p w14:paraId="1D878FE3">
      <w:pPr>
        <w:spacing w:line="61" w:lineRule="auto"/>
        <w:rPr>
          <w:rFonts w:ascii="Arial"/>
          <w:sz w:val="2"/>
        </w:rPr>
      </w:pPr>
    </w:p>
    <w:tbl>
      <w:tblPr>
        <w:tblStyle w:val="8"/>
        <w:tblW w:w="9071"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493"/>
        <w:gridCol w:w="1063"/>
        <w:gridCol w:w="1356"/>
        <w:gridCol w:w="5"/>
        <w:gridCol w:w="1264"/>
        <w:gridCol w:w="2115"/>
        <w:gridCol w:w="1775"/>
      </w:tblGrid>
      <w:tr w14:paraId="4BB3D98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84" w:hRule="atLeast"/>
        </w:trPr>
        <w:tc>
          <w:tcPr>
            <w:tcW w:w="1493" w:type="dxa"/>
            <w:vAlign w:val="center"/>
          </w:tcPr>
          <w:p w14:paraId="47C0B5FC">
            <w:pPr>
              <w:pStyle w:val="9"/>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firstLineChars="0"/>
              <w:jc w:val="center"/>
              <w:textAlignment w:val="baseline"/>
              <w:rPr>
                <w:rFonts w:hint="eastAsia" w:ascii="仿宋_GB2312" w:hAnsi="仿宋_GB2312" w:eastAsia="仿宋_GB2312" w:cs="仿宋_GB2312"/>
                <w:b w:val="0"/>
                <w:bCs w:val="0"/>
                <w:spacing w:val="2"/>
                <w:sz w:val="28"/>
                <w:szCs w:val="28"/>
                <w:lang w:eastAsia="zh-CN"/>
              </w:rPr>
            </w:pPr>
            <w:r>
              <w:rPr>
                <w:rFonts w:hint="eastAsia" w:ascii="仿宋_GB2312" w:hAnsi="仿宋_GB2312" w:eastAsia="仿宋_GB2312" w:cs="仿宋_GB2312"/>
                <w:b w:val="0"/>
                <w:bCs w:val="0"/>
                <w:spacing w:val="2"/>
                <w:sz w:val="28"/>
                <w:szCs w:val="28"/>
                <w:lang w:eastAsia="zh-CN"/>
              </w:rPr>
              <w:t>项目名称</w:t>
            </w:r>
          </w:p>
        </w:tc>
        <w:tc>
          <w:tcPr>
            <w:tcW w:w="7578" w:type="dxa"/>
            <w:gridSpan w:val="6"/>
            <w:vAlign w:val="center"/>
          </w:tcPr>
          <w:p w14:paraId="51F2D71A">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firstLineChars="0"/>
              <w:jc w:val="center"/>
              <w:textAlignment w:val="baseline"/>
              <w:rPr>
                <w:rFonts w:hint="eastAsia" w:ascii="仿宋_GB2312" w:hAnsi="仿宋_GB2312" w:eastAsia="仿宋_GB2312" w:cs="仿宋_GB2312"/>
                <w:b w:val="0"/>
                <w:bCs w:val="0"/>
                <w:sz w:val="28"/>
                <w:szCs w:val="28"/>
              </w:rPr>
            </w:pPr>
          </w:p>
        </w:tc>
      </w:tr>
      <w:tr w14:paraId="2E86FD0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84" w:hRule="atLeast"/>
        </w:trPr>
        <w:tc>
          <w:tcPr>
            <w:tcW w:w="1493" w:type="dxa"/>
            <w:vAlign w:val="center"/>
          </w:tcPr>
          <w:p w14:paraId="40659333">
            <w:pPr>
              <w:pStyle w:val="9"/>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firstLineChars="0"/>
              <w:jc w:val="center"/>
              <w:textAlignment w:val="baseline"/>
              <w:rPr>
                <w:rFonts w:hint="eastAsia" w:ascii="仿宋_GB2312" w:hAnsi="仿宋_GB2312" w:eastAsia="仿宋_GB2312" w:cs="仿宋_GB2312"/>
                <w:b w:val="0"/>
                <w:bCs w:val="0"/>
                <w:spacing w:val="2"/>
                <w:sz w:val="28"/>
                <w:szCs w:val="28"/>
                <w:lang w:eastAsia="zh-CN"/>
              </w:rPr>
            </w:pPr>
            <w:r>
              <w:rPr>
                <w:rFonts w:hint="eastAsia" w:ascii="仿宋_GB2312" w:hAnsi="仿宋_GB2312" w:eastAsia="仿宋_GB2312" w:cs="仿宋_GB2312"/>
                <w:b w:val="0"/>
                <w:bCs w:val="0"/>
                <w:spacing w:val="2"/>
                <w:sz w:val="28"/>
                <w:szCs w:val="28"/>
                <w:lang w:eastAsia="zh-CN"/>
              </w:rPr>
              <w:t>建设单位</w:t>
            </w:r>
          </w:p>
        </w:tc>
        <w:tc>
          <w:tcPr>
            <w:tcW w:w="7578" w:type="dxa"/>
            <w:gridSpan w:val="6"/>
            <w:vAlign w:val="center"/>
          </w:tcPr>
          <w:p w14:paraId="693E600C">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firstLineChars="0"/>
              <w:jc w:val="center"/>
              <w:textAlignment w:val="baseline"/>
              <w:rPr>
                <w:rFonts w:hint="eastAsia" w:ascii="仿宋_GB2312" w:hAnsi="仿宋_GB2312" w:eastAsia="仿宋_GB2312" w:cs="仿宋_GB2312"/>
                <w:b w:val="0"/>
                <w:bCs w:val="0"/>
                <w:sz w:val="28"/>
                <w:szCs w:val="28"/>
              </w:rPr>
            </w:pPr>
          </w:p>
        </w:tc>
      </w:tr>
      <w:tr w14:paraId="21C037C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84" w:hRule="atLeast"/>
        </w:trPr>
        <w:tc>
          <w:tcPr>
            <w:tcW w:w="1493" w:type="dxa"/>
            <w:vAlign w:val="center"/>
          </w:tcPr>
          <w:p w14:paraId="1743049F">
            <w:pPr>
              <w:pStyle w:val="9"/>
              <w:keepNext w:val="0"/>
              <w:keepLines w:val="0"/>
              <w:pageBreakBefore w:val="0"/>
              <w:widowControl/>
              <w:kinsoku w:val="0"/>
              <w:wordWrap/>
              <w:overflowPunct/>
              <w:topLinePunct w:val="0"/>
              <w:autoSpaceDE w:val="0"/>
              <w:autoSpaceDN w:val="0"/>
              <w:bidi w:val="0"/>
              <w:adjustRightInd w:val="0"/>
              <w:snapToGrid w:val="0"/>
              <w:spacing w:line="240" w:lineRule="auto"/>
              <w:ind w:left="0" w:leftChars="0" w:right="0" w:rightChars="0" w:firstLine="282" w:firstLineChars="100"/>
              <w:jc w:val="both"/>
              <w:textAlignment w:val="baseline"/>
              <w:rPr>
                <w:rFonts w:hint="eastAsia" w:ascii="仿宋_GB2312" w:hAnsi="仿宋_GB2312" w:eastAsia="仿宋_GB2312" w:cs="仿宋_GB2312"/>
                <w:b w:val="0"/>
                <w:bCs w:val="0"/>
                <w:snapToGrid w:val="0"/>
                <w:color w:val="000000"/>
                <w:kern w:val="0"/>
                <w:sz w:val="28"/>
                <w:szCs w:val="28"/>
                <w:lang w:val="en-US" w:eastAsia="en-US" w:bidi="ar-SA"/>
              </w:rPr>
            </w:pPr>
            <w:r>
              <w:rPr>
                <w:rFonts w:hint="eastAsia" w:ascii="仿宋_GB2312" w:hAnsi="仿宋_GB2312" w:eastAsia="仿宋_GB2312" w:cs="仿宋_GB2312"/>
                <w:b w:val="0"/>
                <w:bCs w:val="0"/>
                <w:spacing w:val="1"/>
                <w:sz w:val="28"/>
                <w:szCs w:val="28"/>
              </w:rPr>
              <w:t>建设地址</w:t>
            </w:r>
          </w:p>
        </w:tc>
        <w:tc>
          <w:tcPr>
            <w:tcW w:w="7578" w:type="dxa"/>
            <w:gridSpan w:val="6"/>
            <w:vAlign w:val="center"/>
          </w:tcPr>
          <w:p w14:paraId="28A0E099">
            <w:pPr>
              <w:pStyle w:val="9"/>
              <w:keepNext w:val="0"/>
              <w:keepLines w:val="0"/>
              <w:pageBreakBefore w:val="0"/>
              <w:widowControl/>
              <w:kinsoku w:val="0"/>
              <w:wordWrap/>
              <w:overflowPunct/>
              <w:topLinePunct w:val="0"/>
              <w:autoSpaceDE w:val="0"/>
              <w:autoSpaceDN w:val="0"/>
              <w:bidi w:val="0"/>
              <w:adjustRightInd w:val="0"/>
              <w:snapToGrid w:val="0"/>
              <w:spacing w:line="240" w:lineRule="auto"/>
              <w:ind w:left="0" w:leftChars="0" w:right="0" w:rightChars="0" w:firstLine="0" w:firstLineChars="0"/>
              <w:jc w:val="center"/>
              <w:textAlignment w:val="baseline"/>
              <w:rPr>
                <w:rFonts w:hint="eastAsia" w:ascii="仿宋_GB2312" w:hAnsi="仿宋_GB2312" w:eastAsia="仿宋_GB2312" w:cs="仿宋_GB2312"/>
                <w:b w:val="0"/>
                <w:bCs w:val="0"/>
                <w:snapToGrid w:val="0"/>
                <w:color w:val="000000"/>
                <w:kern w:val="0"/>
                <w:sz w:val="28"/>
                <w:szCs w:val="28"/>
                <w:lang w:val="en-US" w:eastAsia="en-US" w:bidi="ar-SA"/>
              </w:rPr>
            </w:pPr>
            <w:r>
              <w:rPr>
                <w:rFonts w:hint="eastAsia" w:ascii="仿宋_GB2312" w:hAnsi="仿宋_GB2312" w:eastAsia="仿宋_GB2312" w:cs="仿宋_GB2312"/>
                <w:b w:val="0"/>
                <w:bCs w:val="0"/>
                <w:sz w:val="28"/>
                <w:szCs w:val="28"/>
              </w:rPr>
              <w:t>XX</w:t>
            </w:r>
            <w:r>
              <w:rPr>
                <w:rFonts w:hint="eastAsia" w:ascii="仿宋_GB2312" w:hAnsi="仿宋_GB2312" w:eastAsia="仿宋_GB2312" w:cs="仿宋_GB2312"/>
                <w:b w:val="0"/>
                <w:bCs w:val="0"/>
                <w:spacing w:val="48"/>
                <w:sz w:val="28"/>
                <w:szCs w:val="28"/>
              </w:rPr>
              <w:t>市</w:t>
            </w:r>
            <w:r>
              <w:rPr>
                <w:rFonts w:hint="eastAsia" w:ascii="仿宋_GB2312" w:hAnsi="仿宋_GB2312" w:eastAsia="仿宋_GB2312" w:cs="仿宋_GB2312"/>
                <w:b w:val="0"/>
                <w:bCs w:val="0"/>
                <w:sz w:val="28"/>
                <w:szCs w:val="28"/>
              </w:rPr>
              <w:t>XX</w:t>
            </w:r>
            <w:r>
              <w:rPr>
                <w:rFonts w:hint="eastAsia" w:ascii="仿宋_GB2312" w:hAnsi="仿宋_GB2312" w:eastAsia="仿宋_GB2312" w:cs="仿宋_GB2312"/>
                <w:b w:val="0"/>
                <w:bCs w:val="0"/>
                <w:spacing w:val="48"/>
                <w:sz w:val="28"/>
                <w:szCs w:val="28"/>
              </w:rPr>
              <w:t>县</w:t>
            </w:r>
            <w:r>
              <w:rPr>
                <w:rFonts w:hint="eastAsia" w:ascii="仿宋_GB2312" w:hAnsi="仿宋_GB2312" w:eastAsia="仿宋_GB2312" w:cs="仿宋_GB2312"/>
                <w:b w:val="0"/>
                <w:bCs w:val="0"/>
                <w:spacing w:val="48"/>
                <w:sz w:val="28"/>
                <w:szCs w:val="28"/>
                <w:lang w:eastAsia="zh-CN"/>
              </w:rPr>
              <w:t>（</w:t>
            </w:r>
            <w:r>
              <w:rPr>
                <w:rFonts w:hint="eastAsia" w:ascii="仿宋_GB2312" w:hAnsi="仿宋_GB2312" w:eastAsia="仿宋_GB2312" w:cs="仿宋_GB2312"/>
                <w:b w:val="0"/>
                <w:bCs w:val="0"/>
                <w:spacing w:val="48"/>
                <w:sz w:val="28"/>
                <w:szCs w:val="28"/>
              </w:rPr>
              <w:t>区</w:t>
            </w:r>
            <w:r>
              <w:rPr>
                <w:rFonts w:hint="eastAsia" w:ascii="仿宋_GB2312" w:hAnsi="仿宋_GB2312" w:eastAsia="仿宋_GB2312" w:cs="仿宋_GB2312"/>
                <w:b w:val="0"/>
                <w:bCs w:val="0"/>
                <w:spacing w:val="48"/>
                <w:sz w:val="28"/>
                <w:szCs w:val="28"/>
                <w:lang w:eastAsia="zh-CN"/>
              </w:rPr>
              <w:t>）</w:t>
            </w:r>
            <w:r>
              <w:rPr>
                <w:rFonts w:hint="eastAsia" w:ascii="仿宋_GB2312" w:hAnsi="仿宋_GB2312" w:eastAsia="仿宋_GB2312" w:cs="仿宋_GB2312"/>
                <w:b w:val="0"/>
                <w:bCs w:val="0"/>
                <w:sz w:val="28"/>
                <w:szCs w:val="28"/>
              </w:rPr>
              <w:t>XX</w:t>
            </w:r>
            <w:r>
              <w:rPr>
                <w:rFonts w:hint="eastAsia" w:ascii="仿宋_GB2312" w:hAnsi="仿宋_GB2312" w:eastAsia="仿宋_GB2312" w:cs="仿宋_GB2312"/>
                <w:b w:val="0"/>
                <w:bCs w:val="0"/>
                <w:spacing w:val="48"/>
                <w:sz w:val="28"/>
                <w:szCs w:val="28"/>
              </w:rPr>
              <w:t>路</w:t>
            </w:r>
            <w:r>
              <w:rPr>
                <w:rFonts w:hint="eastAsia" w:ascii="仿宋_GB2312" w:hAnsi="仿宋_GB2312" w:eastAsia="仿宋_GB2312" w:cs="仿宋_GB2312"/>
                <w:b w:val="0"/>
                <w:bCs w:val="0"/>
                <w:spacing w:val="48"/>
                <w:sz w:val="28"/>
                <w:szCs w:val="28"/>
                <w:lang w:eastAsia="zh-CN"/>
              </w:rPr>
              <w:t>（</w:t>
            </w:r>
            <w:r>
              <w:rPr>
                <w:rFonts w:hint="eastAsia" w:ascii="仿宋_GB2312" w:hAnsi="仿宋_GB2312" w:eastAsia="仿宋_GB2312" w:cs="仿宋_GB2312"/>
                <w:b w:val="0"/>
                <w:bCs w:val="0"/>
                <w:spacing w:val="48"/>
                <w:sz w:val="28"/>
                <w:szCs w:val="28"/>
              </w:rPr>
              <w:t>街道</w:t>
            </w:r>
            <w:r>
              <w:rPr>
                <w:rFonts w:hint="eastAsia" w:ascii="仿宋_GB2312" w:hAnsi="仿宋_GB2312" w:eastAsia="仿宋_GB2312" w:cs="仿宋_GB2312"/>
                <w:b w:val="0"/>
                <w:bCs w:val="0"/>
                <w:spacing w:val="48"/>
                <w:sz w:val="28"/>
                <w:szCs w:val="28"/>
                <w:lang w:eastAsia="zh-CN"/>
              </w:rPr>
              <w:t>）</w:t>
            </w:r>
            <w:r>
              <w:rPr>
                <w:rFonts w:hint="eastAsia" w:ascii="仿宋_GB2312" w:hAnsi="仿宋_GB2312" w:eastAsia="仿宋_GB2312" w:cs="仿宋_GB2312"/>
                <w:b w:val="0"/>
                <w:bCs w:val="0"/>
                <w:sz w:val="28"/>
                <w:szCs w:val="28"/>
              </w:rPr>
              <w:t>XX</w:t>
            </w:r>
            <w:r>
              <w:rPr>
                <w:rFonts w:hint="eastAsia" w:ascii="仿宋_GB2312" w:hAnsi="仿宋_GB2312" w:eastAsia="仿宋_GB2312" w:cs="仿宋_GB2312"/>
                <w:b w:val="0"/>
                <w:bCs w:val="0"/>
                <w:spacing w:val="48"/>
                <w:sz w:val="28"/>
                <w:szCs w:val="28"/>
              </w:rPr>
              <w:t>号</w:t>
            </w:r>
          </w:p>
        </w:tc>
      </w:tr>
      <w:tr w14:paraId="1132262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84" w:hRule="atLeast"/>
        </w:trPr>
        <w:tc>
          <w:tcPr>
            <w:tcW w:w="1493" w:type="dxa"/>
            <w:vAlign w:val="center"/>
          </w:tcPr>
          <w:p w14:paraId="6B17F5EA">
            <w:pPr>
              <w:pStyle w:val="9"/>
              <w:keepNext w:val="0"/>
              <w:keepLines w:val="0"/>
              <w:pageBreakBefore w:val="0"/>
              <w:widowControl/>
              <w:kinsoku w:val="0"/>
              <w:wordWrap/>
              <w:overflowPunct/>
              <w:topLinePunct w:val="0"/>
              <w:autoSpaceDE w:val="0"/>
              <w:autoSpaceDN w:val="0"/>
              <w:bidi w:val="0"/>
              <w:adjustRightInd w:val="0"/>
              <w:snapToGrid w:val="0"/>
              <w:spacing w:line="240" w:lineRule="auto"/>
              <w:ind w:left="0" w:leftChars="0"/>
              <w:jc w:val="center"/>
              <w:textAlignment w:val="baseline"/>
              <w:rPr>
                <w:rFonts w:hint="eastAsia" w:ascii="仿宋_GB2312" w:hAnsi="仿宋_GB2312" w:eastAsia="仿宋_GB2312" w:cs="仿宋_GB2312"/>
                <w:b w:val="0"/>
                <w:bCs w:val="0"/>
                <w:snapToGrid w:val="0"/>
                <w:color w:val="000000"/>
                <w:kern w:val="0"/>
                <w:sz w:val="28"/>
                <w:szCs w:val="28"/>
                <w:lang w:val="en-US" w:eastAsia="en-US" w:bidi="ar-SA"/>
              </w:rPr>
            </w:pPr>
            <w:r>
              <w:rPr>
                <w:rFonts w:hint="eastAsia" w:ascii="仿宋_GB2312" w:hAnsi="仿宋_GB2312" w:eastAsia="仿宋_GB2312" w:cs="仿宋_GB2312"/>
                <w:b w:val="0"/>
                <w:bCs w:val="0"/>
                <w:spacing w:val="5"/>
                <w:sz w:val="28"/>
                <w:szCs w:val="28"/>
                <w:lang w:eastAsia="zh-CN"/>
              </w:rPr>
              <w:t>单位</w:t>
            </w:r>
            <w:r>
              <w:rPr>
                <w:rFonts w:hint="eastAsia" w:ascii="仿宋_GB2312" w:hAnsi="仿宋_GB2312" w:eastAsia="仿宋_GB2312" w:cs="仿宋_GB2312"/>
                <w:b w:val="0"/>
                <w:bCs w:val="0"/>
                <w:spacing w:val="5"/>
                <w:sz w:val="28"/>
                <w:szCs w:val="28"/>
              </w:rPr>
              <w:t>性质</w:t>
            </w:r>
          </w:p>
        </w:tc>
        <w:tc>
          <w:tcPr>
            <w:tcW w:w="7578" w:type="dxa"/>
            <w:gridSpan w:val="6"/>
            <w:vAlign w:val="center"/>
          </w:tcPr>
          <w:p w14:paraId="116B4A22">
            <w:pPr>
              <w:pStyle w:val="9"/>
              <w:keepNext w:val="0"/>
              <w:keepLines w:val="0"/>
              <w:pageBreakBefore w:val="0"/>
              <w:widowControl/>
              <w:kinsoku w:val="0"/>
              <w:wordWrap/>
              <w:overflowPunct/>
              <w:topLinePunct w:val="0"/>
              <w:autoSpaceDE w:val="0"/>
              <w:autoSpaceDN w:val="0"/>
              <w:bidi w:val="0"/>
              <w:adjustRightInd w:val="0"/>
              <w:snapToGrid w:val="0"/>
              <w:spacing w:line="240" w:lineRule="auto"/>
              <w:ind w:left="0" w:leftChars="0"/>
              <w:jc w:val="right"/>
              <w:textAlignment w:val="baseline"/>
              <w:rPr>
                <w:rFonts w:hint="eastAsia" w:ascii="仿宋_GB2312" w:hAnsi="仿宋_GB2312" w:eastAsia="仿宋_GB2312" w:cs="仿宋_GB2312"/>
                <w:b w:val="0"/>
                <w:bCs w:val="0"/>
                <w:snapToGrid w:val="0"/>
                <w:color w:val="000000"/>
                <w:kern w:val="0"/>
                <w:sz w:val="28"/>
                <w:szCs w:val="28"/>
                <w:lang w:val="en-US" w:eastAsia="en-US" w:bidi="ar-SA"/>
              </w:rPr>
            </w:pPr>
            <w:r>
              <w:rPr>
                <w:rFonts w:hint="eastAsia" w:ascii="仿宋_GB2312" w:hAnsi="仿宋_GB2312" w:eastAsia="仿宋_GB2312" w:cs="仿宋_GB2312"/>
                <w:b w:val="0"/>
                <w:bCs w:val="0"/>
                <w:spacing w:val="1"/>
                <w:sz w:val="28"/>
                <w:szCs w:val="28"/>
                <w:lang w:eastAsia="zh-CN"/>
              </w:rPr>
              <w:t>（行政事业</w:t>
            </w:r>
            <w:r>
              <w:rPr>
                <w:rFonts w:hint="eastAsia" w:ascii="仿宋_GB2312" w:hAnsi="仿宋_GB2312" w:eastAsia="仿宋_GB2312" w:cs="仿宋_GB2312"/>
                <w:b w:val="0"/>
                <w:bCs w:val="0"/>
                <w:spacing w:val="1"/>
                <w:sz w:val="28"/>
                <w:szCs w:val="28"/>
                <w:lang w:val="en-US" w:eastAsia="zh-CN"/>
              </w:rPr>
              <w:t>/</w:t>
            </w:r>
            <w:r>
              <w:rPr>
                <w:rFonts w:hint="eastAsia" w:ascii="仿宋_GB2312" w:hAnsi="仿宋_GB2312" w:eastAsia="仿宋_GB2312" w:cs="仿宋_GB2312"/>
                <w:b w:val="0"/>
                <w:bCs w:val="0"/>
                <w:spacing w:val="1"/>
                <w:sz w:val="28"/>
                <w:szCs w:val="28"/>
              </w:rPr>
              <w:t>国有控股/集体/股份制/外资/港澳台资/其他</w:t>
            </w:r>
            <w:r>
              <w:rPr>
                <w:rFonts w:hint="eastAsia" w:ascii="仿宋_GB2312" w:hAnsi="仿宋_GB2312" w:eastAsia="仿宋_GB2312" w:cs="仿宋_GB2312"/>
                <w:b w:val="0"/>
                <w:bCs w:val="0"/>
                <w:spacing w:val="1"/>
                <w:sz w:val="28"/>
                <w:szCs w:val="28"/>
                <w:lang w:eastAsia="zh-CN"/>
              </w:rPr>
              <w:t>）</w:t>
            </w:r>
          </w:p>
        </w:tc>
      </w:tr>
      <w:tr w14:paraId="27497A4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04" w:hRule="atLeast"/>
        </w:trPr>
        <w:tc>
          <w:tcPr>
            <w:tcW w:w="1493" w:type="dxa"/>
            <w:vAlign w:val="center"/>
          </w:tcPr>
          <w:p w14:paraId="5FD33753">
            <w:pPr>
              <w:pStyle w:val="9"/>
              <w:keepNext w:val="0"/>
              <w:keepLines w:val="0"/>
              <w:pageBreakBefore w:val="0"/>
              <w:widowControl/>
              <w:kinsoku w:val="0"/>
              <w:wordWrap/>
              <w:overflowPunct/>
              <w:topLinePunct w:val="0"/>
              <w:autoSpaceDE w:val="0"/>
              <w:autoSpaceDN w:val="0"/>
              <w:bidi w:val="0"/>
              <w:adjustRightInd w:val="0"/>
              <w:snapToGrid w:val="0"/>
              <w:spacing w:line="240" w:lineRule="auto"/>
              <w:ind w:left="0" w:leftChars="0"/>
              <w:jc w:val="center"/>
              <w:textAlignment w:val="baseline"/>
              <w:rPr>
                <w:rFonts w:hint="eastAsia" w:ascii="仿宋_GB2312" w:hAnsi="仿宋_GB2312" w:eastAsia="仿宋_GB2312" w:cs="仿宋_GB2312"/>
                <w:b w:val="0"/>
                <w:bCs w:val="0"/>
                <w:snapToGrid w:val="0"/>
                <w:color w:val="000000"/>
                <w:kern w:val="0"/>
                <w:sz w:val="28"/>
                <w:szCs w:val="28"/>
                <w:lang w:val="en-US" w:eastAsia="en-US" w:bidi="ar-SA"/>
              </w:rPr>
            </w:pPr>
            <w:r>
              <w:rPr>
                <w:rFonts w:hint="eastAsia" w:ascii="仿宋_GB2312" w:hAnsi="仿宋_GB2312" w:eastAsia="仿宋_GB2312" w:cs="仿宋_GB2312"/>
                <w:b w:val="0"/>
                <w:bCs w:val="0"/>
                <w:spacing w:val="-2"/>
                <w:sz w:val="28"/>
                <w:szCs w:val="28"/>
              </w:rPr>
              <w:t>注册资本</w:t>
            </w:r>
            <w:r>
              <w:rPr>
                <w:rFonts w:hint="eastAsia" w:ascii="仿宋_GB2312" w:hAnsi="仿宋_GB2312" w:eastAsia="仿宋_GB2312" w:cs="仿宋_GB2312"/>
                <w:b w:val="0"/>
                <w:bCs w:val="0"/>
                <w:spacing w:val="11"/>
                <w:sz w:val="28"/>
                <w:szCs w:val="28"/>
                <w:lang w:val="en-US" w:eastAsia="zh-CN"/>
              </w:rPr>
              <w:t xml:space="preserve"> </w:t>
            </w:r>
          </w:p>
        </w:tc>
        <w:tc>
          <w:tcPr>
            <w:tcW w:w="2419" w:type="dxa"/>
            <w:gridSpan w:val="2"/>
            <w:tcBorders>
              <w:right w:val="single" w:color="auto" w:sz="4" w:space="0"/>
            </w:tcBorders>
            <w:vAlign w:val="center"/>
          </w:tcPr>
          <w:p w14:paraId="11784DE0">
            <w:pPr>
              <w:keepNext w:val="0"/>
              <w:keepLines w:val="0"/>
              <w:pageBreakBefore w:val="0"/>
              <w:widowControl/>
              <w:kinsoku w:val="0"/>
              <w:wordWrap/>
              <w:overflowPunct/>
              <w:topLinePunct w:val="0"/>
              <w:autoSpaceDE w:val="0"/>
              <w:autoSpaceDN w:val="0"/>
              <w:bidi w:val="0"/>
              <w:adjustRightInd w:val="0"/>
              <w:snapToGrid w:val="0"/>
              <w:spacing w:line="240" w:lineRule="auto"/>
              <w:ind w:left="0" w:leftChars="0"/>
              <w:jc w:val="center"/>
              <w:textAlignment w:val="baseline"/>
              <w:rPr>
                <w:rFonts w:hint="eastAsia" w:ascii="仿宋_GB2312" w:hAnsi="仿宋_GB2312" w:eastAsia="仿宋_GB2312" w:cs="仿宋_GB2312"/>
                <w:b w:val="0"/>
                <w:bCs w:val="0"/>
                <w:snapToGrid w:val="0"/>
                <w:color w:val="000000"/>
                <w:kern w:val="0"/>
                <w:sz w:val="28"/>
                <w:szCs w:val="28"/>
                <w:lang w:val="en-US" w:eastAsia="en-US" w:bidi="ar-SA"/>
              </w:rPr>
            </w:pPr>
          </w:p>
        </w:tc>
        <w:tc>
          <w:tcPr>
            <w:tcW w:w="3384" w:type="dxa"/>
            <w:gridSpan w:val="3"/>
            <w:tcBorders>
              <w:left w:val="single" w:color="auto" w:sz="4" w:space="0"/>
              <w:right w:val="single" w:color="auto" w:sz="4" w:space="0"/>
            </w:tcBorders>
            <w:vAlign w:val="center"/>
          </w:tcPr>
          <w:p w14:paraId="7FB72642">
            <w:pPr>
              <w:pStyle w:val="9"/>
              <w:keepNext w:val="0"/>
              <w:keepLines w:val="0"/>
              <w:pageBreakBefore w:val="0"/>
              <w:widowControl/>
              <w:kinsoku w:val="0"/>
              <w:wordWrap/>
              <w:overflowPunct/>
              <w:topLinePunct w:val="0"/>
              <w:autoSpaceDE w:val="0"/>
              <w:autoSpaceDN w:val="0"/>
              <w:bidi w:val="0"/>
              <w:adjustRightInd w:val="0"/>
              <w:snapToGrid w:val="0"/>
              <w:spacing w:line="240" w:lineRule="auto"/>
              <w:ind w:left="0" w:leftChars="0" w:right="0" w:rightChars="0" w:firstLine="0" w:firstLineChars="0"/>
              <w:jc w:val="center"/>
              <w:textAlignment w:val="baseline"/>
              <w:rPr>
                <w:rFonts w:hint="eastAsia" w:ascii="仿宋_GB2312" w:hAnsi="仿宋_GB2312" w:eastAsia="仿宋_GB2312" w:cs="仿宋_GB2312"/>
                <w:b w:val="0"/>
                <w:bCs w:val="0"/>
                <w:snapToGrid w:val="0"/>
                <w:color w:val="000000"/>
                <w:kern w:val="0"/>
                <w:sz w:val="28"/>
                <w:szCs w:val="28"/>
                <w:lang w:val="en-US" w:eastAsia="en-US" w:bidi="ar-SA"/>
              </w:rPr>
            </w:pPr>
            <w:r>
              <w:rPr>
                <w:rFonts w:hint="eastAsia" w:ascii="仿宋_GB2312" w:hAnsi="仿宋_GB2312" w:eastAsia="仿宋_GB2312" w:cs="仿宋_GB2312"/>
                <w:b w:val="0"/>
                <w:bCs w:val="0"/>
                <w:spacing w:val="3"/>
                <w:sz w:val="28"/>
                <w:szCs w:val="28"/>
              </w:rPr>
              <w:t>统一社会信用代码</w:t>
            </w:r>
            <w:r>
              <w:rPr>
                <w:rFonts w:hint="eastAsia" w:ascii="仿宋_GB2312" w:hAnsi="仿宋_GB2312" w:eastAsia="仿宋_GB2312" w:cs="仿宋_GB2312"/>
                <w:b w:val="0"/>
                <w:bCs w:val="0"/>
                <w:spacing w:val="4"/>
                <w:sz w:val="28"/>
                <w:szCs w:val="28"/>
              </w:rPr>
              <w:t>或组织机构代码</w:t>
            </w:r>
          </w:p>
        </w:tc>
        <w:tc>
          <w:tcPr>
            <w:tcW w:w="1775" w:type="dxa"/>
            <w:tcBorders>
              <w:left w:val="single" w:color="auto" w:sz="4" w:space="0"/>
            </w:tcBorders>
            <w:vAlign w:val="center"/>
          </w:tcPr>
          <w:p w14:paraId="22460BEE">
            <w:pPr>
              <w:keepNext w:val="0"/>
              <w:keepLines w:val="0"/>
              <w:pageBreakBefore w:val="0"/>
              <w:widowControl/>
              <w:kinsoku w:val="0"/>
              <w:wordWrap/>
              <w:overflowPunct/>
              <w:topLinePunct w:val="0"/>
              <w:autoSpaceDE w:val="0"/>
              <w:autoSpaceDN w:val="0"/>
              <w:bidi w:val="0"/>
              <w:adjustRightInd w:val="0"/>
              <w:snapToGrid w:val="0"/>
              <w:spacing w:line="240" w:lineRule="auto"/>
              <w:ind w:left="0" w:leftChars="0"/>
              <w:jc w:val="center"/>
              <w:textAlignment w:val="baseline"/>
              <w:rPr>
                <w:rFonts w:hint="eastAsia" w:ascii="仿宋_GB2312" w:hAnsi="仿宋_GB2312" w:eastAsia="仿宋_GB2312" w:cs="仿宋_GB2312"/>
                <w:b w:val="0"/>
                <w:bCs w:val="0"/>
                <w:snapToGrid w:val="0"/>
                <w:color w:val="000000"/>
                <w:kern w:val="0"/>
                <w:sz w:val="28"/>
                <w:szCs w:val="28"/>
                <w:lang w:val="en-US" w:eastAsia="en-US" w:bidi="ar-SA"/>
              </w:rPr>
            </w:pPr>
          </w:p>
        </w:tc>
      </w:tr>
      <w:tr w14:paraId="2B0547C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59" w:hRule="atLeast"/>
        </w:trPr>
        <w:tc>
          <w:tcPr>
            <w:tcW w:w="1493" w:type="dxa"/>
            <w:vAlign w:val="center"/>
          </w:tcPr>
          <w:p w14:paraId="78E38B59">
            <w:pPr>
              <w:pStyle w:val="9"/>
              <w:keepNext w:val="0"/>
              <w:keepLines w:val="0"/>
              <w:pageBreakBefore w:val="0"/>
              <w:widowControl/>
              <w:kinsoku w:val="0"/>
              <w:wordWrap/>
              <w:overflowPunct/>
              <w:topLinePunct w:val="0"/>
              <w:autoSpaceDE w:val="0"/>
              <w:autoSpaceDN w:val="0"/>
              <w:bidi w:val="0"/>
              <w:adjustRightInd w:val="0"/>
              <w:snapToGrid w:val="0"/>
              <w:spacing w:line="240" w:lineRule="auto"/>
              <w:ind w:left="0" w:leftChars="0"/>
              <w:jc w:val="center"/>
              <w:textAlignment w:val="baseline"/>
              <w:rPr>
                <w:rFonts w:hint="eastAsia" w:ascii="仿宋_GB2312" w:hAnsi="仿宋_GB2312" w:eastAsia="仿宋_GB2312" w:cs="仿宋_GB2312"/>
                <w:b w:val="0"/>
                <w:bCs w:val="0"/>
                <w:snapToGrid w:val="0"/>
                <w:color w:val="000000"/>
                <w:kern w:val="0"/>
                <w:sz w:val="28"/>
                <w:szCs w:val="28"/>
                <w:lang w:val="en-US" w:eastAsia="en-US" w:bidi="ar-SA"/>
              </w:rPr>
            </w:pPr>
            <w:r>
              <w:rPr>
                <w:rFonts w:hint="eastAsia" w:ascii="仿宋_GB2312" w:hAnsi="仿宋_GB2312" w:eastAsia="仿宋_GB2312" w:cs="仿宋_GB2312"/>
                <w:b w:val="0"/>
                <w:bCs w:val="0"/>
                <w:spacing w:val="-2"/>
                <w:sz w:val="28"/>
                <w:szCs w:val="28"/>
              </w:rPr>
              <w:t>法人代表</w:t>
            </w:r>
          </w:p>
        </w:tc>
        <w:tc>
          <w:tcPr>
            <w:tcW w:w="1063" w:type="dxa"/>
            <w:tcBorders>
              <w:right w:val="single" w:color="auto" w:sz="4" w:space="0"/>
            </w:tcBorders>
            <w:vAlign w:val="center"/>
          </w:tcPr>
          <w:p w14:paraId="66F8E664">
            <w:pPr>
              <w:keepNext w:val="0"/>
              <w:keepLines w:val="0"/>
              <w:pageBreakBefore w:val="0"/>
              <w:widowControl/>
              <w:kinsoku w:val="0"/>
              <w:wordWrap/>
              <w:overflowPunct/>
              <w:topLinePunct w:val="0"/>
              <w:autoSpaceDE w:val="0"/>
              <w:autoSpaceDN w:val="0"/>
              <w:bidi w:val="0"/>
              <w:adjustRightInd w:val="0"/>
              <w:snapToGrid w:val="0"/>
              <w:spacing w:line="240" w:lineRule="auto"/>
              <w:ind w:left="0" w:leftChars="0"/>
              <w:jc w:val="center"/>
              <w:textAlignment w:val="baseline"/>
              <w:rPr>
                <w:rFonts w:hint="eastAsia" w:ascii="仿宋_GB2312" w:hAnsi="仿宋_GB2312" w:eastAsia="仿宋_GB2312" w:cs="仿宋_GB2312"/>
                <w:b w:val="0"/>
                <w:bCs w:val="0"/>
                <w:snapToGrid w:val="0"/>
                <w:color w:val="000000"/>
                <w:kern w:val="0"/>
                <w:sz w:val="28"/>
                <w:szCs w:val="28"/>
                <w:lang w:val="en-US" w:eastAsia="en-US" w:bidi="ar-SA"/>
              </w:rPr>
            </w:pPr>
          </w:p>
        </w:tc>
        <w:tc>
          <w:tcPr>
            <w:tcW w:w="1356" w:type="dxa"/>
            <w:tcBorders>
              <w:left w:val="single" w:color="auto" w:sz="4" w:space="0"/>
              <w:right w:val="single" w:color="auto" w:sz="4" w:space="0"/>
            </w:tcBorders>
            <w:vAlign w:val="center"/>
          </w:tcPr>
          <w:p w14:paraId="58AEF6A0">
            <w:pPr>
              <w:pStyle w:val="9"/>
              <w:keepNext w:val="0"/>
              <w:keepLines w:val="0"/>
              <w:pageBreakBefore w:val="0"/>
              <w:widowControl/>
              <w:kinsoku w:val="0"/>
              <w:wordWrap/>
              <w:overflowPunct/>
              <w:topLinePunct w:val="0"/>
              <w:autoSpaceDE w:val="0"/>
              <w:autoSpaceDN w:val="0"/>
              <w:bidi w:val="0"/>
              <w:adjustRightInd w:val="0"/>
              <w:snapToGrid w:val="0"/>
              <w:spacing w:line="240" w:lineRule="auto"/>
              <w:ind w:left="0" w:leftChars="0"/>
              <w:jc w:val="center"/>
              <w:textAlignment w:val="baseline"/>
              <w:rPr>
                <w:rFonts w:hint="eastAsia" w:ascii="仿宋_GB2312" w:hAnsi="仿宋_GB2312" w:eastAsia="仿宋_GB2312" w:cs="仿宋_GB2312"/>
                <w:b w:val="0"/>
                <w:bCs w:val="0"/>
                <w:snapToGrid w:val="0"/>
                <w:color w:val="000000"/>
                <w:kern w:val="0"/>
                <w:sz w:val="28"/>
                <w:szCs w:val="28"/>
                <w:lang w:val="en-US" w:eastAsia="en-US" w:bidi="ar-SA"/>
              </w:rPr>
            </w:pPr>
            <w:r>
              <w:rPr>
                <w:rFonts w:hint="eastAsia" w:ascii="仿宋_GB2312" w:hAnsi="仿宋_GB2312" w:eastAsia="仿宋_GB2312" w:cs="仿宋_GB2312"/>
                <w:b w:val="0"/>
                <w:bCs w:val="0"/>
                <w:spacing w:val="-3"/>
                <w:sz w:val="28"/>
                <w:szCs w:val="28"/>
              </w:rPr>
              <w:t>职务</w:t>
            </w:r>
          </w:p>
        </w:tc>
        <w:tc>
          <w:tcPr>
            <w:tcW w:w="1269" w:type="dxa"/>
            <w:gridSpan w:val="2"/>
            <w:tcBorders>
              <w:left w:val="single" w:color="auto" w:sz="4" w:space="0"/>
              <w:right w:val="single" w:color="auto" w:sz="4" w:space="0"/>
            </w:tcBorders>
            <w:vAlign w:val="center"/>
          </w:tcPr>
          <w:p w14:paraId="098265A6">
            <w:pPr>
              <w:keepNext w:val="0"/>
              <w:keepLines w:val="0"/>
              <w:pageBreakBefore w:val="0"/>
              <w:widowControl/>
              <w:kinsoku w:val="0"/>
              <w:wordWrap/>
              <w:overflowPunct/>
              <w:topLinePunct w:val="0"/>
              <w:autoSpaceDE w:val="0"/>
              <w:autoSpaceDN w:val="0"/>
              <w:bidi w:val="0"/>
              <w:adjustRightInd w:val="0"/>
              <w:snapToGrid w:val="0"/>
              <w:spacing w:line="240" w:lineRule="auto"/>
              <w:ind w:left="0" w:leftChars="0"/>
              <w:jc w:val="center"/>
              <w:textAlignment w:val="baseline"/>
              <w:rPr>
                <w:rFonts w:hint="eastAsia" w:ascii="仿宋_GB2312" w:hAnsi="仿宋_GB2312" w:eastAsia="仿宋_GB2312" w:cs="仿宋_GB2312"/>
                <w:b w:val="0"/>
                <w:bCs w:val="0"/>
                <w:snapToGrid w:val="0"/>
                <w:color w:val="000000"/>
                <w:kern w:val="0"/>
                <w:sz w:val="28"/>
                <w:szCs w:val="28"/>
                <w:lang w:val="en-US" w:eastAsia="en-US" w:bidi="ar-SA"/>
              </w:rPr>
            </w:pPr>
          </w:p>
        </w:tc>
        <w:tc>
          <w:tcPr>
            <w:tcW w:w="2115" w:type="dxa"/>
            <w:tcBorders>
              <w:left w:val="single" w:color="auto" w:sz="4" w:space="0"/>
              <w:right w:val="single" w:color="auto" w:sz="4" w:space="0"/>
            </w:tcBorders>
            <w:vAlign w:val="center"/>
          </w:tcPr>
          <w:p w14:paraId="2EAFDFC9"/>
          <w:p w14:paraId="3D02C5B7">
            <w:pPr>
              <w:pStyle w:val="9"/>
              <w:keepNext w:val="0"/>
              <w:keepLines w:val="0"/>
              <w:pageBreakBefore w:val="0"/>
              <w:widowControl/>
              <w:kinsoku w:val="0"/>
              <w:wordWrap/>
              <w:overflowPunct/>
              <w:topLinePunct w:val="0"/>
              <w:autoSpaceDE w:val="0"/>
              <w:autoSpaceDN w:val="0"/>
              <w:bidi w:val="0"/>
              <w:adjustRightInd w:val="0"/>
              <w:snapToGrid w:val="0"/>
              <w:spacing w:line="240" w:lineRule="auto"/>
              <w:ind w:left="0" w:leftChars="0" w:right="0" w:rightChars="0" w:firstLine="276" w:firstLineChars="100"/>
              <w:jc w:val="left"/>
              <w:textAlignment w:val="baseline"/>
              <w:rPr>
                <w:rFonts w:hint="eastAsia" w:ascii="仿宋_GB2312" w:hAnsi="仿宋_GB2312" w:eastAsia="仿宋_GB2312" w:cs="仿宋_GB2312"/>
                <w:b w:val="0"/>
                <w:bCs w:val="0"/>
                <w:snapToGrid w:val="0"/>
                <w:color w:val="000000"/>
                <w:kern w:val="0"/>
                <w:sz w:val="28"/>
                <w:szCs w:val="28"/>
                <w:lang w:val="en-US" w:eastAsia="en-US" w:bidi="ar-SA"/>
              </w:rPr>
            </w:pPr>
            <w:r>
              <w:rPr>
                <w:rFonts w:hint="eastAsia" w:ascii="仿宋_GB2312" w:hAnsi="仿宋_GB2312" w:eastAsia="仿宋_GB2312" w:cs="仿宋_GB2312"/>
                <w:b w:val="0"/>
                <w:bCs w:val="0"/>
                <w:spacing w:val="-2"/>
                <w:sz w:val="28"/>
                <w:szCs w:val="28"/>
                <w:lang w:val="en-US" w:eastAsia="zh-CN"/>
              </w:rPr>
              <w:t>联系电话</w:t>
            </w:r>
          </w:p>
        </w:tc>
        <w:tc>
          <w:tcPr>
            <w:tcW w:w="1775" w:type="dxa"/>
            <w:tcBorders>
              <w:left w:val="single" w:color="auto" w:sz="4" w:space="0"/>
            </w:tcBorders>
            <w:vAlign w:val="center"/>
          </w:tcPr>
          <w:p w14:paraId="23E6B0E4">
            <w:pPr>
              <w:pStyle w:val="9"/>
              <w:keepNext w:val="0"/>
              <w:keepLines w:val="0"/>
              <w:pageBreakBefore w:val="0"/>
              <w:widowControl/>
              <w:kinsoku w:val="0"/>
              <w:wordWrap/>
              <w:overflowPunct/>
              <w:topLinePunct w:val="0"/>
              <w:autoSpaceDE w:val="0"/>
              <w:autoSpaceDN w:val="0"/>
              <w:bidi w:val="0"/>
              <w:adjustRightInd w:val="0"/>
              <w:snapToGrid w:val="0"/>
              <w:spacing w:line="240" w:lineRule="auto"/>
              <w:ind w:left="0" w:leftChars="0" w:right="0" w:rightChars="0"/>
              <w:jc w:val="left"/>
              <w:textAlignment w:val="baseline"/>
              <w:rPr>
                <w:rFonts w:hint="eastAsia" w:ascii="仿宋_GB2312" w:hAnsi="仿宋_GB2312" w:eastAsia="仿宋_GB2312" w:cs="仿宋_GB2312"/>
                <w:b w:val="0"/>
                <w:bCs w:val="0"/>
                <w:snapToGrid w:val="0"/>
                <w:color w:val="000000"/>
                <w:spacing w:val="-2"/>
                <w:kern w:val="0"/>
                <w:sz w:val="28"/>
                <w:szCs w:val="28"/>
                <w:lang w:val="en-US" w:eastAsia="zh-CN" w:bidi="ar-SA"/>
              </w:rPr>
            </w:pPr>
          </w:p>
        </w:tc>
      </w:tr>
      <w:tr w14:paraId="69714BE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84" w:hRule="atLeast"/>
        </w:trPr>
        <w:tc>
          <w:tcPr>
            <w:tcW w:w="1493" w:type="dxa"/>
            <w:vAlign w:val="center"/>
          </w:tcPr>
          <w:p w14:paraId="69C49168">
            <w:pPr>
              <w:pStyle w:val="9"/>
              <w:keepNext w:val="0"/>
              <w:keepLines w:val="0"/>
              <w:pageBreakBefore w:val="0"/>
              <w:widowControl/>
              <w:kinsoku w:val="0"/>
              <w:wordWrap/>
              <w:overflowPunct/>
              <w:topLinePunct w:val="0"/>
              <w:autoSpaceDE w:val="0"/>
              <w:autoSpaceDN w:val="0"/>
              <w:bidi w:val="0"/>
              <w:adjustRightInd w:val="0"/>
              <w:snapToGrid w:val="0"/>
              <w:spacing w:line="240" w:lineRule="auto"/>
              <w:ind w:left="0" w:leftChars="0"/>
              <w:jc w:val="center"/>
              <w:textAlignment w:val="baseline"/>
              <w:rPr>
                <w:rFonts w:hint="eastAsia" w:ascii="仿宋_GB2312" w:hAnsi="仿宋_GB2312" w:eastAsia="仿宋_GB2312" w:cs="仿宋_GB2312"/>
                <w:b w:val="0"/>
                <w:bCs w:val="0"/>
                <w:snapToGrid w:val="0"/>
                <w:color w:val="000000"/>
                <w:kern w:val="0"/>
                <w:sz w:val="28"/>
                <w:szCs w:val="28"/>
                <w:lang w:val="en-US" w:eastAsia="zh-CN" w:bidi="ar-SA"/>
              </w:rPr>
            </w:pPr>
            <w:r>
              <w:rPr>
                <w:rFonts w:hint="eastAsia" w:ascii="仿宋_GB2312" w:hAnsi="仿宋_GB2312" w:eastAsia="仿宋_GB2312" w:cs="仿宋_GB2312"/>
                <w:b w:val="0"/>
                <w:bCs w:val="0"/>
                <w:spacing w:val="1"/>
                <w:sz w:val="28"/>
                <w:szCs w:val="28"/>
              </w:rPr>
              <w:t>项目负责人</w:t>
            </w:r>
          </w:p>
        </w:tc>
        <w:tc>
          <w:tcPr>
            <w:tcW w:w="1063" w:type="dxa"/>
            <w:tcBorders>
              <w:right w:val="single" w:color="auto" w:sz="4" w:space="0"/>
            </w:tcBorders>
            <w:vAlign w:val="center"/>
          </w:tcPr>
          <w:p w14:paraId="0F453DD3">
            <w:pPr>
              <w:keepNext w:val="0"/>
              <w:keepLines w:val="0"/>
              <w:pageBreakBefore w:val="0"/>
              <w:widowControl/>
              <w:kinsoku w:val="0"/>
              <w:wordWrap/>
              <w:overflowPunct/>
              <w:topLinePunct w:val="0"/>
              <w:autoSpaceDE w:val="0"/>
              <w:autoSpaceDN w:val="0"/>
              <w:bidi w:val="0"/>
              <w:adjustRightInd w:val="0"/>
              <w:snapToGrid w:val="0"/>
              <w:spacing w:line="240" w:lineRule="auto"/>
              <w:ind w:left="0" w:leftChars="0"/>
              <w:jc w:val="center"/>
              <w:textAlignment w:val="baseline"/>
              <w:rPr>
                <w:rFonts w:hint="eastAsia" w:ascii="仿宋_GB2312" w:hAnsi="仿宋_GB2312" w:eastAsia="仿宋_GB2312" w:cs="仿宋_GB2312"/>
                <w:b w:val="0"/>
                <w:bCs w:val="0"/>
                <w:snapToGrid w:val="0"/>
                <w:color w:val="000000"/>
                <w:kern w:val="0"/>
                <w:sz w:val="28"/>
                <w:szCs w:val="28"/>
                <w:lang w:val="en-US" w:eastAsia="en-US" w:bidi="ar-SA"/>
              </w:rPr>
            </w:pPr>
          </w:p>
        </w:tc>
        <w:tc>
          <w:tcPr>
            <w:tcW w:w="1356" w:type="dxa"/>
            <w:tcBorders>
              <w:left w:val="single" w:color="auto" w:sz="4" w:space="0"/>
              <w:right w:val="single" w:color="auto" w:sz="4" w:space="0"/>
            </w:tcBorders>
            <w:vAlign w:val="center"/>
          </w:tcPr>
          <w:p w14:paraId="223650C0">
            <w:pPr>
              <w:pStyle w:val="9"/>
              <w:keepNext w:val="0"/>
              <w:keepLines w:val="0"/>
              <w:pageBreakBefore w:val="0"/>
              <w:widowControl/>
              <w:kinsoku w:val="0"/>
              <w:wordWrap/>
              <w:overflowPunct/>
              <w:topLinePunct w:val="0"/>
              <w:autoSpaceDE w:val="0"/>
              <w:autoSpaceDN w:val="0"/>
              <w:bidi w:val="0"/>
              <w:adjustRightInd w:val="0"/>
              <w:snapToGrid w:val="0"/>
              <w:spacing w:line="240" w:lineRule="auto"/>
              <w:ind w:left="0" w:leftChars="0"/>
              <w:jc w:val="center"/>
              <w:textAlignment w:val="baseline"/>
              <w:rPr>
                <w:rFonts w:hint="eastAsia" w:ascii="仿宋_GB2312" w:hAnsi="仿宋_GB2312" w:eastAsia="仿宋_GB2312" w:cs="仿宋_GB2312"/>
                <w:b w:val="0"/>
                <w:bCs w:val="0"/>
                <w:snapToGrid w:val="0"/>
                <w:color w:val="000000"/>
                <w:kern w:val="0"/>
                <w:sz w:val="28"/>
                <w:szCs w:val="28"/>
                <w:lang w:val="en-US" w:eastAsia="en-US" w:bidi="ar-SA"/>
              </w:rPr>
            </w:pPr>
            <w:r>
              <w:rPr>
                <w:rFonts w:hint="eastAsia" w:ascii="仿宋_GB2312" w:hAnsi="仿宋_GB2312" w:eastAsia="仿宋_GB2312" w:cs="仿宋_GB2312"/>
                <w:b w:val="0"/>
                <w:bCs w:val="0"/>
                <w:spacing w:val="-3"/>
                <w:sz w:val="28"/>
                <w:szCs w:val="28"/>
              </w:rPr>
              <w:t>职务</w:t>
            </w:r>
          </w:p>
        </w:tc>
        <w:tc>
          <w:tcPr>
            <w:tcW w:w="1269" w:type="dxa"/>
            <w:gridSpan w:val="2"/>
            <w:tcBorders>
              <w:left w:val="single" w:color="auto" w:sz="4" w:space="0"/>
              <w:right w:val="single" w:color="auto" w:sz="4" w:space="0"/>
            </w:tcBorders>
            <w:vAlign w:val="center"/>
          </w:tcPr>
          <w:p w14:paraId="4A417A6C">
            <w:pPr>
              <w:keepNext w:val="0"/>
              <w:keepLines w:val="0"/>
              <w:pageBreakBefore w:val="0"/>
              <w:widowControl/>
              <w:kinsoku w:val="0"/>
              <w:wordWrap/>
              <w:overflowPunct/>
              <w:topLinePunct w:val="0"/>
              <w:autoSpaceDE w:val="0"/>
              <w:autoSpaceDN w:val="0"/>
              <w:bidi w:val="0"/>
              <w:adjustRightInd w:val="0"/>
              <w:snapToGrid w:val="0"/>
              <w:spacing w:line="240" w:lineRule="auto"/>
              <w:ind w:left="0" w:leftChars="0"/>
              <w:jc w:val="center"/>
              <w:textAlignment w:val="baseline"/>
              <w:rPr>
                <w:rFonts w:hint="eastAsia" w:ascii="仿宋_GB2312" w:hAnsi="仿宋_GB2312" w:eastAsia="仿宋_GB2312" w:cs="仿宋_GB2312"/>
                <w:b w:val="0"/>
                <w:bCs w:val="0"/>
                <w:snapToGrid w:val="0"/>
                <w:color w:val="000000"/>
                <w:kern w:val="0"/>
                <w:sz w:val="28"/>
                <w:szCs w:val="28"/>
                <w:lang w:val="en-US" w:eastAsia="en-US" w:bidi="ar-SA"/>
              </w:rPr>
            </w:pPr>
          </w:p>
        </w:tc>
        <w:tc>
          <w:tcPr>
            <w:tcW w:w="2115" w:type="dxa"/>
            <w:tcBorders>
              <w:left w:val="single" w:color="auto" w:sz="4" w:space="0"/>
              <w:right w:val="single" w:color="auto" w:sz="4" w:space="0"/>
            </w:tcBorders>
            <w:vAlign w:val="center"/>
          </w:tcPr>
          <w:p w14:paraId="4AE03F76"/>
          <w:p w14:paraId="1EECE71B">
            <w:pPr>
              <w:pStyle w:val="9"/>
              <w:keepNext w:val="0"/>
              <w:keepLines w:val="0"/>
              <w:pageBreakBefore w:val="0"/>
              <w:widowControl/>
              <w:kinsoku w:val="0"/>
              <w:wordWrap/>
              <w:overflowPunct/>
              <w:topLinePunct w:val="0"/>
              <w:autoSpaceDE w:val="0"/>
              <w:autoSpaceDN w:val="0"/>
              <w:bidi w:val="0"/>
              <w:adjustRightInd w:val="0"/>
              <w:snapToGrid w:val="0"/>
              <w:spacing w:line="240" w:lineRule="auto"/>
              <w:ind w:left="0" w:leftChars="0" w:right="0" w:rightChars="0" w:firstLine="276" w:firstLineChars="100"/>
              <w:jc w:val="both"/>
              <w:textAlignment w:val="baseline"/>
              <w:rPr>
                <w:rFonts w:hint="eastAsia" w:ascii="仿宋_GB2312" w:hAnsi="仿宋_GB2312" w:eastAsia="仿宋_GB2312" w:cs="仿宋_GB2312"/>
                <w:b w:val="0"/>
                <w:bCs w:val="0"/>
                <w:snapToGrid w:val="0"/>
                <w:color w:val="000000"/>
                <w:kern w:val="0"/>
                <w:sz w:val="28"/>
                <w:szCs w:val="28"/>
                <w:lang w:val="en-US" w:eastAsia="en-US" w:bidi="ar-SA"/>
              </w:rPr>
            </w:pPr>
            <w:r>
              <w:rPr>
                <w:rFonts w:hint="eastAsia" w:ascii="仿宋_GB2312" w:hAnsi="仿宋_GB2312" w:eastAsia="仿宋_GB2312" w:cs="仿宋_GB2312"/>
                <w:b w:val="0"/>
                <w:bCs w:val="0"/>
                <w:spacing w:val="-2"/>
                <w:sz w:val="28"/>
                <w:szCs w:val="28"/>
                <w:lang w:val="en-US" w:eastAsia="zh-CN"/>
              </w:rPr>
              <w:t>联系电话</w:t>
            </w:r>
          </w:p>
        </w:tc>
        <w:tc>
          <w:tcPr>
            <w:tcW w:w="1775" w:type="dxa"/>
            <w:tcBorders>
              <w:left w:val="single" w:color="auto" w:sz="4" w:space="0"/>
            </w:tcBorders>
            <w:vAlign w:val="center"/>
          </w:tcPr>
          <w:p w14:paraId="22A75B72">
            <w:pPr>
              <w:pStyle w:val="9"/>
              <w:keepNext w:val="0"/>
              <w:keepLines w:val="0"/>
              <w:pageBreakBefore w:val="0"/>
              <w:widowControl/>
              <w:kinsoku w:val="0"/>
              <w:wordWrap/>
              <w:overflowPunct/>
              <w:topLinePunct w:val="0"/>
              <w:autoSpaceDE w:val="0"/>
              <w:autoSpaceDN w:val="0"/>
              <w:bidi w:val="0"/>
              <w:adjustRightInd w:val="0"/>
              <w:snapToGrid w:val="0"/>
              <w:spacing w:line="240" w:lineRule="auto"/>
              <w:ind w:left="0" w:leftChars="0" w:right="0" w:rightChars="0"/>
              <w:jc w:val="both"/>
              <w:textAlignment w:val="baseline"/>
              <w:rPr>
                <w:rFonts w:hint="eastAsia" w:ascii="仿宋_GB2312" w:hAnsi="仿宋_GB2312" w:eastAsia="仿宋_GB2312" w:cs="仿宋_GB2312"/>
                <w:b w:val="0"/>
                <w:bCs w:val="0"/>
                <w:snapToGrid w:val="0"/>
                <w:color w:val="000000"/>
                <w:kern w:val="0"/>
                <w:sz w:val="28"/>
                <w:szCs w:val="28"/>
                <w:lang w:val="en-US" w:eastAsia="en-US" w:bidi="ar-SA"/>
              </w:rPr>
            </w:pPr>
          </w:p>
        </w:tc>
      </w:tr>
      <w:tr w14:paraId="6645205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10" w:hRule="atLeast"/>
        </w:trPr>
        <w:tc>
          <w:tcPr>
            <w:tcW w:w="1493" w:type="dxa"/>
            <w:vAlign w:val="center"/>
          </w:tcPr>
          <w:p w14:paraId="0F8F99BE">
            <w:pPr>
              <w:pStyle w:val="9"/>
              <w:keepNext w:val="0"/>
              <w:keepLines w:val="0"/>
              <w:pageBreakBefore w:val="0"/>
              <w:widowControl/>
              <w:kinsoku w:val="0"/>
              <w:wordWrap/>
              <w:overflowPunct/>
              <w:topLinePunct w:val="0"/>
              <w:autoSpaceDE w:val="0"/>
              <w:autoSpaceDN w:val="0"/>
              <w:bidi w:val="0"/>
              <w:adjustRightInd w:val="0"/>
              <w:snapToGrid w:val="0"/>
              <w:spacing w:line="240" w:lineRule="auto"/>
              <w:ind w:left="0" w:leftChars="0"/>
              <w:jc w:val="center"/>
              <w:textAlignment w:val="baseline"/>
              <w:rPr>
                <w:rFonts w:hint="eastAsia" w:ascii="仿宋_GB2312" w:hAnsi="仿宋_GB2312" w:eastAsia="仿宋_GB2312" w:cs="仿宋_GB2312"/>
                <w:b w:val="0"/>
                <w:bCs w:val="0"/>
                <w:snapToGrid w:val="0"/>
                <w:color w:val="000000"/>
                <w:kern w:val="0"/>
                <w:sz w:val="28"/>
                <w:szCs w:val="28"/>
                <w:lang w:val="en-US" w:eastAsia="en-US" w:bidi="ar-SA"/>
              </w:rPr>
            </w:pPr>
            <w:r>
              <w:rPr>
                <w:rFonts w:hint="eastAsia" w:ascii="仿宋_GB2312" w:hAnsi="仿宋_GB2312" w:eastAsia="仿宋_GB2312" w:cs="仿宋_GB2312"/>
                <w:b w:val="0"/>
                <w:bCs w:val="0"/>
                <w:spacing w:val="2"/>
                <w:sz w:val="28"/>
                <w:szCs w:val="28"/>
                <w:lang w:val="en-US" w:eastAsia="zh-CN"/>
              </w:rPr>
              <w:t>2024年末</w:t>
            </w:r>
            <w:r>
              <w:rPr>
                <w:rFonts w:hint="eastAsia" w:ascii="仿宋_GB2312" w:hAnsi="仿宋_GB2312" w:eastAsia="仿宋_GB2312" w:cs="仿宋_GB2312"/>
                <w:b w:val="0"/>
                <w:bCs w:val="0"/>
                <w:spacing w:val="2"/>
                <w:sz w:val="28"/>
                <w:szCs w:val="28"/>
              </w:rPr>
              <w:t>总资产</w:t>
            </w:r>
            <w:r>
              <w:rPr>
                <w:rFonts w:hint="eastAsia" w:ascii="仿宋_GB2312" w:hAnsi="仿宋_GB2312" w:eastAsia="仿宋_GB2312" w:cs="仿宋_GB2312"/>
                <w:b w:val="0"/>
                <w:bCs w:val="0"/>
                <w:spacing w:val="2"/>
                <w:sz w:val="28"/>
                <w:szCs w:val="28"/>
                <w:lang w:val="en-US" w:eastAsia="zh-CN"/>
              </w:rPr>
              <w:t xml:space="preserve"> </w:t>
            </w:r>
          </w:p>
        </w:tc>
        <w:tc>
          <w:tcPr>
            <w:tcW w:w="1063" w:type="dxa"/>
            <w:tcBorders>
              <w:right w:val="single" w:color="auto" w:sz="4" w:space="0"/>
            </w:tcBorders>
            <w:vAlign w:val="center"/>
          </w:tcPr>
          <w:p w14:paraId="2325BEC8">
            <w:pPr>
              <w:keepNext w:val="0"/>
              <w:keepLines w:val="0"/>
              <w:pageBreakBefore w:val="0"/>
              <w:widowControl/>
              <w:kinsoku w:val="0"/>
              <w:wordWrap/>
              <w:overflowPunct/>
              <w:topLinePunct w:val="0"/>
              <w:autoSpaceDE w:val="0"/>
              <w:autoSpaceDN w:val="0"/>
              <w:bidi w:val="0"/>
              <w:adjustRightInd w:val="0"/>
              <w:snapToGrid w:val="0"/>
              <w:spacing w:line="240" w:lineRule="auto"/>
              <w:ind w:left="0" w:leftChars="0"/>
              <w:jc w:val="center"/>
              <w:textAlignment w:val="baseline"/>
              <w:rPr>
                <w:rFonts w:hint="eastAsia" w:ascii="仿宋_GB2312" w:hAnsi="仿宋_GB2312" w:eastAsia="仿宋_GB2312" w:cs="仿宋_GB2312"/>
                <w:b w:val="0"/>
                <w:bCs w:val="0"/>
                <w:snapToGrid w:val="0"/>
                <w:color w:val="000000"/>
                <w:kern w:val="0"/>
                <w:sz w:val="28"/>
                <w:szCs w:val="28"/>
                <w:lang w:val="en-US" w:eastAsia="en-US" w:bidi="ar-SA"/>
              </w:rPr>
            </w:pPr>
          </w:p>
        </w:tc>
        <w:tc>
          <w:tcPr>
            <w:tcW w:w="1361" w:type="dxa"/>
            <w:gridSpan w:val="2"/>
            <w:tcBorders>
              <w:left w:val="single" w:color="auto" w:sz="4" w:space="0"/>
              <w:right w:val="single" w:color="auto" w:sz="4" w:space="0"/>
            </w:tcBorders>
            <w:vAlign w:val="center"/>
          </w:tcPr>
          <w:p w14:paraId="068D9202">
            <w:pPr>
              <w:pStyle w:val="9"/>
              <w:keepNext w:val="0"/>
              <w:keepLines w:val="0"/>
              <w:pageBreakBefore w:val="0"/>
              <w:widowControl/>
              <w:kinsoku w:val="0"/>
              <w:wordWrap/>
              <w:overflowPunct/>
              <w:topLinePunct w:val="0"/>
              <w:autoSpaceDE w:val="0"/>
              <w:autoSpaceDN w:val="0"/>
              <w:bidi w:val="0"/>
              <w:adjustRightInd w:val="0"/>
              <w:snapToGrid w:val="0"/>
              <w:spacing w:line="240" w:lineRule="auto"/>
              <w:ind w:left="0" w:leftChars="0" w:right="0" w:rightChars="0"/>
              <w:jc w:val="center"/>
              <w:textAlignment w:val="baseline"/>
              <w:rPr>
                <w:rFonts w:hint="eastAsia" w:ascii="仿宋_GB2312" w:hAnsi="仿宋_GB2312" w:eastAsia="仿宋_GB2312" w:cs="仿宋_GB2312"/>
                <w:b w:val="0"/>
                <w:bCs w:val="0"/>
                <w:snapToGrid w:val="0"/>
                <w:color w:val="000000"/>
                <w:kern w:val="0"/>
                <w:sz w:val="28"/>
                <w:szCs w:val="28"/>
                <w:lang w:val="en-US" w:eastAsia="en-US" w:bidi="ar-SA"/>
              </w:rPr>
            </w:pPr>
            <w:r>
              <w:rPr>
                <w:rFonts w:hint="eastAsia" w:ascii="仿宋_GB2312" w:hAnsi="仿宋_GB2312" w:eastAsia="仿宋_GB2312" w:cs="仿宋_GB2312"/>
                <w:b w:val="0"/>
                <w:bCs w:val="0"/>
                <w:spacing w:val="4"/>
                <w:sz w:val="28"/>
                <w:szCs w:val="28"/>
                <w:lang w:val="en-US" w:eastAsia="zh-CN"/>
              </w:rPr>
              <w:t>2024年末</w:t>
            </w:r>
            <w:r>
              <w:rPr>
                <w:rFonts w:hint="eastAsia" w:ascii="仿宋_GB2312" w:hAnsi="仿宋_GB2312" w:eastAsia="仿宋_GB2312" w:cs="仿宋_GB2312"/>
                <w:b w:val="0"/>
                <w:bCs w:val="0"/>
                <w:spacing w:val="4"/>
                <w:sz w:val="28"/>
                <w:szCs w:val="28"/>
              </w:rPr>
              <w:t>净资产</w:t>
            </w:r>
          </w:p>
        </w:tc>
        <w:tc>
          <w:tcPr>
            <w:tcW w:w="1264" w:type="dxa"/>
            <w:tcBorders>
              <w:left w:val="single" w:color="auto" w:sz="4" w:space="0"/>
              <w:right w:val="single" w:color="auto" w:sz="4" w:space="0"/>
            </w:tcBorders>
            <w:vAlign w:val="center"/>
          </w:tcPr>
          <w:p w14:paraId="7B2D12AF">
            <w:pPr>
              <w:pStyle w:val="9"/>
              <w:keepNext w:val="0"/>
              <w:keepLines w:val="0"/>
              <w:pageBreakBefore w:val="0"/>
              <w:widowControl/>
              <w:kinsoku w:val="0"/>
              <w:wordWrap/>
              <w:overflowPunct/>
              <w:topLinePunct w:val="0"/>
              <w:autoSpaceDE w:val="0"/>
              <w:autoSpaceDN w:val="0"/>
              <w:bidi w:val="0"/>
              <w:adjustRightInd w:val="0"/>
              <w:snapToGrid w:val="0"/>
              <w:spacing w:line="240" w:lineRule="auto"/>
              <w:ind w:left="0" w:leftChars="0" w:right="0" w:rightChars="0"/>
              <w:jc w:val="center"/>
              <w:textAlignment w:val="baseline"/>
              <w:rPr>
                <w:rFonts w:hint="default" w:ascii="仿宋_GB2312" w:hAnsi="仿宋_GB2312" w:eastAsia="仿宋_GB2312" w:cs="仿宋_GB2312"/>
                <w:b w:val="0"/>
                <w:bCs w:val="0"/>
                <w:spacing w:val="11"/>
                <w:sz w:val="28"/>
                <w:szCs w:val="28"/>
                <w:lang w:val="en-US" w:eastAsia="zh-CN"/>
              </w:rPr>
            </w:pPr>
          </w:p>
        </w:tc>
        <w:tc>
          <w:tcPr>
            <w:tcW w:w="2115" w:type="dxa"/>
            <w:tcBorders>
              <w:left w:val="single" w:color="auto" w:sz="4" w:space="0"/>
              <w:right w:val="single" w:color="auto" w:sz="4" w:space="0"/>
            </w:tcBorders>
            <w:vAlign w:val="center"/>
          </w:tcPr>
          <w:p w14:paraId="5BBA5B95">
            <w:pPr>
              <w:keepNext w:val="0"/>
              <w:keepLines w:val="0"/>
              <w:pageBreakBefore w:val="0"/>
              <w:widowControl/>
              <w:kinsoku w:val="0"/>
              <w:wordWrap/>
              <w:overflowPunct/>
              <w:topLinePunct w:val="0"/>
              <w:autoSpaceDE w:val="0"/>
              <w:autoSpaceDN w:val="0"/>
              <w:bidi w:val="0"/>
              <w:adjustRightInd w:val="0"/>
              <w:snapToGrid w:val="0"/>
              <w:spacing w:line="240" w:lineRule="auto"/>
              <w:ind w:left="0" w:leftChars="0"/>
              <w:jc w:val="center"/>
              <w:textAlignment w:val="baseline"/>
              <w:rPr>
                <w:rFonts w:hint="eastAsia" w:ascii="仿宋_GB2312" w:hAnsi="仿宋_GB2312" w:eastAsia="仿宋_GB2312" w:cs="仿宋_GB2312"/>
                <w:b w:val="0"/>
                <w:bCs w:val="0"/>
                <w:snapToGrid w:val="0"/>
                <w:color w:val="000000"/>
                <w:kern w:val="0"/>
                <w:sz w:val="28"/>
                <w:szCs w:val="28"/>
                <w:lang w:val="en-US" w:eastAsia="en-US" w:bidi="ar-SA"/>
              </w:rPr>
            </w:pPr>
            <w:r>
              <w:rPr>
                <w:rFonts w:hint="eastAsia" w:ascii="仿宋_GB2312" w:hAnsi="仿宋_GB2312" w:eastAsia="仿宋_GB2312" w:cs="仿宋_GB2312"/>
                <w:b w:val="0"/>
                <w:bCs w:val="0"/>
                <w:sz w:val="28"/>
                <w:szCs w:val="28"/>
                <w:lang w:val="en-US" w:eastAsia="zh-CN"/>
              </w:rPr>
              <w:t>2024年末资产负债率（%）</w:t>
            </w:r>
          </w:p>
        </w:tc>
        <w:tc>
          <w:tcPr>
            <w:tcW w:w="1775" w:type="dxa"/>
            <w:tcBorders>
              <w:left w:val="single" w:color="auto" w:sz="4" w:space="0"/>
            </w:tcBorders>
            <w:vAlign w:val="center"/>
          </w:tcPr>
          <w:p w14:paraId="60DAFE37">
            <w:pPr>
              <w:pStyle w:val="9"/>
              <w:keepNext w:val="0"/>
              <w:keepLines w:val="0"/>
              <w:pageBreakBefore w:val="0"/>
              <w:widowControl/>
              <w:kinsoku w:val="0"/>
              <w:wordWrap/>
              <w:overflowPunct/>
              <w:topLinePunct w:val="0"/>
              <w:autoSpaceDE w:val="0"/>
              <w:autoSpaceDN w:val="0"/>
              <w:bidi w:val="0"/>
              <w:adjustRightInd w:val="0"/>
              <w:snapToGrid w:val="0"/>
              <w:spacing w:line="240" w:lineRule="auto"/>
              <w:ind w:left="0" w:leftChars="0" w:right="0" w:rightChars="0" w:firstLine="0" w:firstLineChars="0"/>
              <w:jc w:val="center"/>
              <w:textAlignment w:val="baseline"/>
              <w:rPr>
                <w:rFonts w:hint="eastAsia" w:ascii="仿宋_GB2312" w:hAnsi="仿宋_GB2312" w:eastAsia="仿宋_GB2312" w:cs="仿宋_GB2312"/>
                <w:b w:val="0"/>
                <w:bCs w:val="0"/>
                <w:snapToGrid w:val="0"/>
                <w:color w:val="000000"/>
                <w:kern w:val="0"/>
                <w:sz w:val="28"/>
                <w:szCs w:val="28"/>
                <w:lang w:val="en-US" w:eastAsia="zh-CN" w:bidi="ar-SA"/>
              </w:rPr>
            </w:pPr>
            <w:r>
              <w:rPr>
                <w:rFonts w:hint="eastAsia" w:ascii="仿宋_GB2312" w:hAnsi="仿宋_GB2312" w:eastAsia="仿宋_GB2312" w:cs="仿宋_GB2312"/>
                <w:b w:val="0"/>
                <w:bCs w:val="0"/>
                <w:sz w:val="28"/>
                <w:szCs w:val="28"/>
                <w:lang w:val="en-US" w:eastAsia="zh-CN"/>
              </w:rPr>
              <w:t xml:space="preserve"> </w:t>
            </w:r>
          </w:p>
        </w:tc>
      </w:tr>
      <w:tr w14:paraId="2DC4E0F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09" w:hRule="atLeast"/>
        </w:trPr>
        <w:tc>
          <w:tcPr>
            <w:tcW w:w="1493" w:type="dxa"/>
            <w:vAlign w:val="center"/>
          </w:tcPr>
          <w:p w14:paraId="41600597">
            <w:pPr>
              <w:pStyle w:val="9"/>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firstLineChars="0"/>
              <w:jc w:val="center"/>
              <w:textAlignment w:val="baseline"/>
              <w:rPr>
                <w:rFonts w:hint="eastAsia" w:ascii="仿宋_GB2312" w:hAnsi="仿宋_GB2312" w:eastAsia="仿宋_GB2312" w:cs="仿宋_GB2312"/>
                <w:b w:val="0"/>
                <w:bCs w:val="0"/>
                <w:spacing w:val="6"/>
                <w:sz w:val="28"/>
                <w:szCs w:val="28"/>
                <w:lang w:eastAsia="zh-CN"/>
              </w:rPr>
            </w:pPr>
            <w:r>
              <w:rPr>
                <w:rFonts w:hint="eastAsia" w:ascii="仿宋_GB2312" w:hAnsi="仿宋_GB2312" w:eastAsia="仿宋_GB2312" w:cs="仿宋_GB2312"/>
                <w:b w:val="0"/>
                <w:bCs w:val="0"/>
                <w:spacing w:val="6"/>
                <w:sz w:val="28"/>
                <w:szCs w:val="28"/>
                <w:lang w:eastAsia="zh-CN"/>
              </w:rPr>
              <w:t>项目前置手续办理情况</w:t>
            </w:r>
          </w:p>
        </w:tc>
        <w:tc>
          <w:tcPr>
            <w:tcW w:w="7578" w:type="dxa"/>
            <w:gridSpan w:val="6"/>
            <w:vAlign w:val="center"/>
          </w:tcPr>
          <w:p w14:paraId="2288B479">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firstLineChars="0"/>
              <w:jc w:val="both"/>
              <w:textAlignment w:val="baseline"/>
              <w:rPr>
                <w:rFonts w:hint="eastAsia" w:ascii="仿宋_GB2312" w:hAnsi="仿宋_GB2312" w:eastAsia="仿宋_GB2312" w:cs="仿宋_GB2312"/>
                <w:b w:val="0"/>
                <w:bCs w:val="0"/>
                <w:sz w:val="28"/>
                <w:szCs w:val="28"/>
                <w:lang w:eastAsia="zh-CN"/>
              </w:rPr>
            </w:pPr>
            <w:r>
              <w:rPr>
                <w:rFonts w:hint="eastAsia" w:ascii="仿宋_GB2312" w:hAnsi="仿宋_GB2312" w:eastAsia="仿宋_GB2312" w:cs="仿宋_GB2312"/>
                <w:b w:val="0"/>
                <w:bCs w:val="0"/>
                <w:sz w:val="28"/>
                <w:szCs w:val="28"/>
                <w:lang w:eastAsia="zh-CN"/>
              </w:rPr>
              <w:t>包括审批、备案等情况，用地、用海、环评手续办理等情况，规划许可等情况。</w:t>
            </w:r>
          </w:p>
        </w:tc>
      </w:tr>
      <w:tr w14:paraId="6E585A3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09" w:hRule="atLeast"/>
        </w:trPr>
        <w:tc>
          <w:tcPr>
            <w:tcW w:w="1493" w:type="dxa"/>
            <w:vAlign w:val="center"/>
          </w:tcPr>
          <w:p w14:paraId="0D8BCEA1">
            <w:pPr>
              <w:pStyle w:val="9"/>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firstLineChars="0"/>
              <w:jc w:val="center"/>
              <w:textAlignment w:val="baseline"/>
              <w:rPr>
                <w:rFonts w:hint="eastAsia" w:ascii="仿宋_GB2312" w:hAnsi="仿宋_GB2312" w:eastAsia="仿宋_GB2312" w:cs="仿宋_GB2312"/>
                <w:b w:val="0"/>
                <w:bCs w:val="0"/>
                <w:spacing w:val="6"/>
                <w:sz w:val="28"/>
                <w:szCs w:val="28"/>
                <w:lang w:eastAsia="zh-CN"/>
              </w:rPr>
            </w:pPr>
            <w:r>
              <w:rPr>
                <w:rFonts w:hint="eastAsia" w:ascii="仿宋_GB2312" w:hAnsi="仿宋_GB2312" w:eastAsia="仿宋_GB2312" w:cs="仿宋_GB2312"/>
                <w:b w:val="0"/>
                <w:bCs w:val="0"/>
                <w:spacing w:val="6"/>
                <w:sz w:val="28"/>
                <w:szCs w:val="28"/>
                <w:lang w:eastAsia="zh-CN"/>
              </w:rPr>
              <w:t>项目实施</w:t>
            </w:r>
          </w:p>
          <w:p w14:paraId="6481312C">
            <w:pPr>
              <w:pStyle w:val="9"/>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firstLineChars="0"/>
              <w:jc w:val="center"/>
              <w:textAlignment w:val="baseline"/>
              <w:rPr>
                <w:rFonts w:hint="eastAsia" w:ascii="仿宋_GB2312" w:hAnsi="仿宋_GB2312" w:eastAsia="仿宋_GB2312" w:cs="仿宋_GB2312"/>
                <w:b w:val="0"/>
                <w:bCs w:val="0"/>
                <w:sz w:val="28"/>
                <w:szCs w:val="28"/>
                <w:lang w:eastAsia="zh-CN"/>
              </w:rPr>
            </w:pPr>
            <w:r>
              <w:rPr>
                <w:rFonts w:hint="eastAsia" w:ascii="仿宋_GB2312" w:hAnsi="仿宋_GB2312" w:eastAsia="仿宋_GB2312" w:cs="仿宋_GB2312"/>
                <w:b w:val="0"/>
                <w:bCs w:val="0"/>
                <w:spacing w:val="6"/>
                <w:sz w:val="28"/>
                <w:szCs w:val="28"/>
                <w:lang w:eastAsia="zh-CN"/>
              </w:rPr>
              <w:t>期限</w:t>
            </w:r>
          </w:p>
        </w:tc>
        <w:tc>
          <w:tcPr>
            <w:tcW w:w="1063" w:type="dxa"/>
            <w:vAlign w:val="center"/>
          </w:tcPr>
          <w:p w14:paraId="5B9F1335">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firstLineChars="0"/>
              <w:jc w:val="both"/>
              <w:textAlignment w:val="baseline"/>
              <w:rPr>
                <w:rFonts w:hint="eastAsia" w:ascii="仿宋_GB2312" w:hAnsi="仿宋_GB2312" w:eastAsia="仿宋_GB2312" w:cs="仿宋_GB2312"/>
                <w:b w:val="0"/>
                <w:bCs w:val="0"/>
                <w:sz w:val="28"/>
                <w:szCs w:val="28"/>
                <w:lang w:eastAsia="zh-CN"/>
              </w:rPr>
            </w:pPr>
          </w:p>
        </w:tc>
        <w:tc>
          <w:tcPr>
            <w:tcW w:w="1361" w:type="dxa"/>
            <w:gridSpan w:val="2"/>
            <w:vAlign w:val="center"/>
          </w:tcPr>
          <w:p w14:paraId="0434B0DA">
            <w:pPr>
              <w:pStyle w:val="9"/>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firstLineChars="0"/>
              <w:jc w:val="center"/>
              <w:textAlignment w:val="baseline"/>
              <w:rPr>
                <w:rFonts w:hint="eastAsia" w:ascii="仿宋_GB2312" w:hAnsi="仿宋_GB2312" w:eastAsia="仿宋_GB2312" w:cs="仿宋_GB2312"/>
                <w:b w:val="0"/>
                <w:bCs w:val="0"/>
                <w:spacing w:val="2"/>
                <w:sz w:val="28"/>
                <w:szCs w:val="28"/>
                <w:lang w:val="en-US" w:eastAsia="zh-CN"/>
              </w:rPr>
            </w:pPr>
            <w:r>
              <w:rPr>
                <w:rFonts w:hint="eastAsia" w:ascii="仿宋_GB2312" w:hAnsi="仿宋_GB2312" w:eastAsia="仿宋_GB2312" w:cs="仿宋_GB2312"/>
                <w:b w:val="0"/>
                <w:bCs w:val="0"/>
                <w:spacing w:val="2"/>
                <w:sz w:val="28"/>
                <w:szCs w:val="28"/>
                <w:lang w:val="en-US" w:eastAsia="zh-CN"/>
              </w:rPr>
              <w:t>项目开工</w:t>
            </w:r>
          </w:p>
          <w:p w14:paraId="051C889B">
            <w:pPr>
              <w:pStyle w:val="9"/>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firstLineChars="0"/>
              <w:jc w:val="center"/>
              <w:textAlignment w:val="baseline"/>
              <w:rPr>
                <w:rFonts w:hint="eastAsia" w:ascii="仿宋_GB2312" w:hAnsi="仿宋_GB2312" w:eastAsia="仿宋_GB2312" w:cs="仿宋_GB2312"/>
                <w:b w:val="0"/>
                <w:bCs w:val="0"/>
                <w:sz w:val="28"/>
                <w:szCs w:val="28"/>
                <w:lang w:eastAsia="zh-CN"/>
              </w:rPr>
            </w:pPr>
            <w:r>
              <w:rPr>
                <w:rFonts w:hint="eastAsia" w:ascii="仿宋_GB2312" w:hAnsi="仿宋_GB2312" w:eastAsia="仿宋_GB2312" w:cs="仿宋_GB2312"/>
                <w:b w:val="0"/>
                <w:bCs w:val="0"/>
                <w:spacing w:val="2"/>
                <w:sz w:val="28"/>
                <w:szCs w:val="28"/>
                <w:lang w:val="en-US" w:eastAsia="zh-CN"/>
              </w:rPr>
              <w:t>情况</w:t>
            </w:r>
          </w:p>
        </w:tc>
        <w:tc>
          <w:tcPr>
            <w:tcW w:w="1264" w:type="dxa"/>
            <w:vAlign w:val="center"/>
          </w:tcPr>
          <w:p w14:paraId="5497B405">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firstLineChars="0"/>
              <w:jc w:val="center"/>
              <w:textAlignment w:val="baseline"/>
              <w:rPr>
                <w:rFonts w:hint="eastAsia" w:ascii="仿宋_GB2312" w:hAnsi="仿宋_GB2312" w:eastAsia="仿宋_GB2312" w:cs="仿宋_GB2312"/>
                <w:b w:val="0"/>
                <w:bCs w:val="0"/>
                <w:sz w:val="28"/>
                <w:szCs w:val="28"/>
              </w:rPr>
            </w:pPr>
            <w:r>
              <w:rPr>
                <w:rFonts w:hint="eastAsia" w:ascii="仿宋_GB2312" w:hAnsi="仿宋_GB2312" w:eastAsia="仿宋_GB2312" w:cs="仿宋_GB2312"/>
                <w:b w:val="0"/>
                <w:bCs w:val="0"/>
                <w:spacing w:val="-34"/>
                <w:sz w:val="28"/>
                <w:szCs w:val="28"/>
                <w:lang w:eastAsia="zh-CN"/>
              </w:rPr>
              <w:t>（是或否）</w:t>
            </w:r>
          </w:p>
        </w:tc>
        <w:tc>
          <w:tcPr>
            <w:tcW w:w="2115" w:type="dxa"/>
            <w:vAlign w:val="center"/>
          </w:tcPr>
          <w:p w14:paraId="2738AF56">
            <w:pPr>
              <w:pStyle w:val="9"/>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firstLineChars="0"/>
              <w:jc w:val="center"/>
              <w:textAlignment w:val="baseline"/>
              <w:rPr>
                <w:rFonts w:hint="eastAsia" w:ascii="仿宋_GB2312" w:hAnsi="仿宋_GB2312" w:eastAsia="仿宋_GB2312" w:cs="仿宋_GB2312"/>
                <w:b w:val="0"/>
                <w:bCs w:val="0"/>
                <w:sz w:val="28"/>
                <w:szCs w:val="28"/>
                <w:lang w:eastAsia="zh-CN"/>
              </w:rPr>
            </w:pPr>
            <w:r>
              <w:rPr>
                <w:rFonts w:hint="eastAsia" w:ascii="仿宋_GB2312" w:hAnsi="仿宋_GB2312" w:eastAsia="仿宋_GB2312" w:cs="仿宋_GB2312"/>
                <w:b w:val="0"/>
                <w:bCs w:val="0"/>
                <w:spacing w:val="-2"/>
                <w:sz w:val="28"/>
                <w:szCs w:val="28"/>
                <w:lang w:val="en-US" w:eastAsia="zh-CN"/>
              </w:rPr>
              <w:t>如开工，完成工程量情况</w:t>
            </w:r>
            <w:r>
              <w:rPr>
                <w:rFonts w:hint="eastAsia" w:ascii="仿宋_GB2312" w:hAnsi="仿宋_GB2312" w:eastAsia="仿宋_GB2312" w:cs="仿宋_GB2312"/>
                <w:b w:val="0"/>
                <w:bCs w:val="0"/>
                <w:sz w:val="28"/>
                <w:szCs w:val="28"/>
                <w:lang w:val="en-US" w:eastAsia="zh-CN"/>
              </w:rPr>
              <w:t>（%）</w:t>
            </w:r>
          </w:p>
        </w:tc>
        <w:tc>
          <w:tcPr>
            <w:tcW w:w="1775" w:type="dxa"/>
            <w:vAlign w:val="center"/>
          </w:tcPr>
          <w:p w14:paraId="78F2AB1E">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firstLineChars="0"/>
              <w:jc w:val="center"/>
              <w:textAlignment w:val="baseline"/>
              <w:rPr>
                <w:rFonts w:hint="eastAsia" w:ascii="仿宋_GB2312" w:hAnsi="仿宋_GB2312" w:eastAsia="仿宋_GB2312" w:cs="仿宋_GB2312"/>
                <w:b w:val="0"/>
                <w:bCs w:val="0"/>
                <w:sz w:val="28"/>
                <w:szCs w:val="28"/>
              </w:rPr>
            </w:pPr>
          </w:p>
        </w:tc>
      </w:tr>
      <w:tr w14:paraId="705D82B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10" w:hRule="atLeast"/>
        </w:trPr>
        <w:tc>
          <w:tcPr>
            <w:tcW w:w="1493" w:type="dxa"/>
            <w:vAlign w:val="center"/>
          </w:tcPr>
          <w:p w14:paraId="2A39FFCA">
            <w:pPr>
              <w:pStyle w:val="9"/>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firstLineChars="0"/>
              <w:jc w:val="center"/>
              <w:textAlignment w:val="baseline"/>
              <w:rPr>
                <w:rFonts w:hint="eastAsia" w:ascii="仿宋_GB2312" w:hAnsi="仿宋_GB2312" w:eastAsia="仿宋_GB2312" w:cs="仿宋_GB2312"/>
                <w:b w:val="0"/>
                <w:bCs w:val="0"/>
                <w:spacing w:val="6"/>
                <w:sz w:val="28"/>
                <w:szCs w:val="28"/>
                <w:lang w:val="en-US" w:eastAsia="zh-CN"/>
              </w:rPr>
            </w:pPr>
            <w:r>
              <w:rPr>
                <w:rFonts w:hint="eastAsia" w:ascii="仿宋_GB2312" w:hAnsi="仿宋_GB2312" w:eastAsia="仿宋_GB2312" w:cs="仿宋_GB2312"/>
                <w:b w:val="0"/>
                <w:bCs w:val="0"/>
                <w:spacing w:val="6"/>
                <w:sz w:val="28"/>
                <w:szCs w:val="28"/>
                <w:lang w:val="en-US" w:eastAsia="zh-CN"/>
              </w:rPr>
              <w:t>项目</w:t>
            </w:r>
          </w:p>
          <w:p w14:paraId="5906CF56">
            <w:pPr>
              <w:pStyle w:val="9"/>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firstLineChars="0"/>
              <w:jc w:val="center"/>
              <w:textAlignment w:val="baseline"/>
              <w:rPr>
                <w:rFonts w:hint="eastAsia" w:ascii="仿宋_GB2312" w:hAnsi="仿宋_GB2312" w:eastAsia="仿宋_GB2312" w:cs="仿宋_GB2312"/>
                <w:b w:val="0"/>
                <w:bCs w:val="0"/>
                <w:sz w:val="28"/>
                <w:szCs w:val="28"/>
              </w:rPr>
            </w:pPr>
            <w:r>
              <w:rPr>
                <w:rFonts w:hint="eastAsia" w:ascii="仿宋_GB2312" w:hAnsi="仿宋_GB2312" w:eastAsia="仿宋_GB2312" w:cs="仿宋_GB2312"/>
                <w:b w:val="0"/>
                <w:bCs w:val="0"/>
                <w:spacing w:val="6"/>
                <w:sz w:val="28"/>
                <w:szCs w:val="28"/>
                <w:lang w:val="en-US" w:eastAsia="zh-CN"/>
              </w:rPr>
              <w:t xml:space="preserve">总投资 </w:t>
            </w:r>
          </w:p>
        </w:tc>
        <w:tc>
          <w:tcPr>
            <w:tcW w:w="1063" w:type="dxa"/>
            <w:vAlign w:val="center"/>
          </w:tcPr>
          <w:p w14:paraId="5BAAABB5">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firstLineChars="0"/>
              <w:jc w:val="center"/>
              <w:textAlignment w:val="baseline"/>
              <w:rPr>
                <w:rFonts w:hint="eastAsia" w:ascii="仿宋_GB2312" w:hAnsi="仿宋_GB2312" w:eastAsia="仿宋_GB2312" w:cs="仿宋_GB2312"/>
                <w:b w:val="0"/>
                <w:bCs w:val="0"/>
                <w:sz w:val="28"/>
                <w:szCs w:val="28"/>
              </w:rPr>
            </w:pPr>
          </w:p>
        </w:tc>
        <w:tc>
          <w:tcPr>
            <w:tcW w:w="1361" w:type="dxa"/>
            <w:gridSpan w:val="2"/>
            <w:vAlign w:val="center"/>
          </w:tcPr>
          <w:p w14:paraId="50CDBA9A">
            <w:pPr>
              <w:pStyle w:val="9"/>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firstLineChars="0"/>
              <w:jc w:val="center"/>
              <w:textAlignment w:val="baseline"/>
              <w:rPr>
                <w:rFonts w:hint="eastAsia" w:ascii="仿宋_GB2312" w:hAnsi="仿宋_GB2312" w:eastAsia="仿宋_GB2312" w:cs="仿宋_GB2312"/>
                <w:b w:val="0"/>
                <w:bCs w:val="0"/>
                <w:sz w:val="28"/>
                <w:szCs w:val="28"/>
                <w:lang w:eastAsia="zh-CN"/>
              </w:rPr>
            </w:pPr>
            <w:r>
              <w:rPr>
                <w:rFonts w:hint="eastAsia" w:ascii="仿宋_GB2312" w:hAnsi="仿宋_GB2312" w:eastAsia="仿宋_GB2312" w:cs="仿宋_GB2312"/>
                <w:b w:val="0"/>
                <w:bCs w:val="0"/>
                <w:spacing w:val="2"/>
                <w:sz w:val="28"/>
                <w:szCs w:val="28"/>
                <w:lang w:val="en-US" w:eastAsia="zh-CN"/>
              </w:rPr>
              <w:t>已完成投资</w:t>
            </w:r>
          </w:p>
        </w:tc>
        <w:tc>
          <w:tcPr>
            <w:tcW w:w="1264" w:type="dxa"/>
            <w:vAlign w:val="center"/>
          </w:tcPr>
          <w:p w14:paraId="30844F7C">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firstLineChars="0"/>
              <w:jc w:val="center"/>
              <w:textAlignment w:val="baseline"/>
              <w:rPr>
                <w:rFonts w:hint="eastAsia" w:ascii="仿宋_GB2312" w:hAnsi="仿宋_GB2312" w:eastAsia="仿宋_GB2312" w:cs="仿宋_GB2312"/>
                <w:b w:val="0"/>
                <w:bCs w:val="0"/>
                <w:sz w:val="28"/>
                <w:szCs w:val="28"/>
                <w:lang w:eastAsia="zh-CN"/>
              </w:rPr>
            </w:pPr>
            <w:r>
              <w:rPr>
                <w:rFonts w:hint="eastAsia" w:ascii="仿宋_GB2312" w:hAnsi="仿宋_GB2312" w:eastAsia="仿宋_GB2312" w:cs="仿宋_GB2312"/>
                <w:b w:val="0"/>
                <w:bCs w:val="0"/>
                <w:sz w:val="28"/>
                <w:szCs w:val="28"/>
                <w:lang w:eastAsia="zh-CN"/>
              </w:rPr>
              <w:t>（已开工项目填）</w:t>
            </w:r>
          </w:p>
        </w:tc>
        <w:tc>
          <w:tcPr>
            <w:tcW w:w="2115" w:type="dxa"/>
            <w:vAlign w:val="center"/>
          </w:tcPr>
          <w:p w14:paraId="77F1671A">
            <w:pPr>
              <w:pStyle w:val="9"/>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firstLineChars="0"/>
              <w:jc w:val="center"/>
              <w:textAlignment w:val="baseline"/>
              <w:rPr>
                <w:rFonts w:hint="eastAsia" w:ascii="仿宋_GB2312" w:hAnsi="仿宋_GB2312" w:eastAsia="仿宋_GB2312" w:cs="仿宋_GB2312"/>
                <w:b w:val="0"/>
                <w:bCs w:val="0"/>
                <w:sz w:val="28"/>
                <w:szCs w:val="28"/>
              </w:rPr>
            </w:pPr>
            <w:r>
              <w:rPr>
                <w:rFonts w:hint="eastAsia" w:ascii="仿宋_GB2312" w:hAnsi="仿宋_GB2312" w:eastAsia="仿宋_GB2312" w:cs="仿宋_GB2312"/>
                <w:b w:val="0"/>
                <w:bCs w:val="0"/>
                <w:spacing w:val="3"/>
                <w:sz w:val="28"/>
                <w:szCs w:val="28"/>
                <w:lang w:eastAsia="zh-CN"/>
              </w:rPr>
              <w:t>项目申请省级财政补助资金金额</w:t>
            </w:r>
          </w:p>
        </w:tc>
        <w:tc>
          <w:tcPr>
            <w:tcW w:w="1775" w:type="dxa"/>
            <w:vAlign w:val="center"/>
          </w:tcPr>
          <w:p w14:paraId="7B61A8B9">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firstLineChars="0"/>
              <w:jc w:val="center"/>
              <w:textAlignment w:val="baseline"/>
              <w:rPr>
                <w:rFonts w:hint="eastAsia" w:ascii="仿宋_GB2312" w:hAnsi="仿宋_GB2312" w:eastAsia="仿宋_GB2312" w:cs="仿宋_GB2312"/>
                <w:b w:val="0"/>
                <w:bCs w:val="0"/>
                <w:sz w:val="28"/>
                <w:szCs w:val="28"/>
              </w:rPr>
            </w:pPr>
          </w:p>
        </w:tc>
      </w:tr>
      <w:tr w14:paraId="5FDC1EB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701" w:hRule="atLeast"/>
        </w:trPr>
        <w:tc>
          <w:tcPr>
            <w:tcW w:w="1493" w:type="dxa"/>
            <w:vAlign w:val="center"/>
          </w:tcPr>
          <w:p w14:paraId="740438F2">
            <w:pPr>
              <w:pStyle w:val="9"/>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firstLineChars="0"/>
              <w:jc w:val="center"/>
              <w:textAlignment w:val="baseline"/>
              <w:rPr>
                <w:rFonts w:hint="eastAsia" w:ascii="仿宋_GB2312" w:hAnsi="仿宋_GB2312" w:eastAsia="仿宋_GB2312" w:cs="仿宋_GB2312"/>
                <w:b w:val="0"/>
                <w:bCs w:val="0"/>
                <w:spacing w:val="1"/>
                <w:sz w:val="28"/>
                <w:szCs w:val="28"/>
              </w:rPr>
            </w:pPr>
            <w:r>
              <w:rPr>
                <w:rFonts w:hint="eastAsia" w:ascii="仿宋_GB2312" w:hAnsi="仿宋_GB2312" w:eastAsia="仿宋_GB2312" w:cs="仿宋_GB2312"/>
                <w:b w:val="0"/>
                <w:bCs w:val="0"/>
                <w:spacing w:val="1"/>
                <w:sz w:val="28"/>
                <w:szCs w:val="28"/>
              </w:rPr>
              <w:t>主要</w:t>
            </w:r>
            <w:r>
              <w:rPr>
                <w:rFonts w:hint="eastAsia" w:ascii="仿宋_GB2312" w:hAnsi="仿宋_GB2312" w:eastAsia="仿宋_GB2312" w:cs="仿宋_GB2312"/>
                <w:b w:val="0"/>
                <w:bCs w:val="0"/>
                <w:spacing w:val="1"/>
                <w:sz w:val="28"/>
                <w:szCs w:val="28"/>
                <w:lang w:val="en-US" w:eastAsia="zh-CN"/>
              </w:rPr>
              <w:t>实施</w:t>
            </w:r>
          </w:p>
          <w:p w14:paraId="73D3D085">
            <w:pPr>
              <w:pStyle w:val="9"/>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firstLineChars="0"/>
              <w:jc w:val="center"/>
              <w:textAlignment w:val="baseline"/>
              <w:rPr>
                <w:rFonts w:hint="eastAsia" w:ascii="仿宋_GB2312" w:hAnsi="仿宋_GB2312" w:eastAsia="仿宋_GB2312" w:cs="仿宋_GB2312"/>
                <w:b w:val="0"/>
                <w:bCs w:val="0"/>
                <w:sz w:val="28"/>
                <w:szCs w:val="28"/>
              </w:rPr>
            </w:pPr>
            <w:r>
              <w:rPr>
                <w:rFonts w:hint="eastAsia" w:ascii="仿宋_GB2312" w:hAnsi="仿宋_GB2312" w:eastAsia="仿宋_GB2312" w:cs="仿宋_GB2312"/>
                <w:b w:val="0"/>
                <w:bCs w:val="0"/>
                <w:spacing w:val="1"/>
                <w:sz w:val="28"/>
                <w:szCs w:val="28"/>
              </w:rPr>
              <w:t>内容</w:t>
            </w:r>
          </w:p>
        </w:tc>
        <w:tc>
          <w:tcPr>
            <w:tcW w:w="7578" w:type="dxa"/>
            <w:gridSpan w:val="6"/>
            <w:vAlign w:val="center"/>
          </w:tcPr>
          <w:p w14:paraId="42DD7C51">
            <w:pPr>
              <w:pStyle w:val="9"/>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firstLineChars="0"/>
              <w:jc w:val="both"/>
              <w:textAlignment w:val="baseline"/>
              <w:rPr>
                <w:rFonts w:hint="eastAsia" w:ascii="仿宋_GB2312" w:hAnsi="仿宋_GB2312" w:eastAsia="仿宋_GB2312" w:cs="仿宋_GB2312"/>
                <w:b w:val="0"/>
                <w:bCs w:val="0"/>
                <w:spacing w:val="-4"/>
                <w:sz w:val="28"/>
                <w:szCs w:val="28"/>
              </w:rPr>
            </w:pPr>
          </w:p>
          <w:p w14:paraId="08EAE9D6">
            <w:pPr>
              <w:pStyle w:val="9"/>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firstLineChars="0"/>
              <w:jc w:val="both"/>
              <w:textAlignment w:val="baseline"/>
              <w:rPr>
                <w:rFonts w:hint="eastAsia" w:ascii="仿宋_GB2312" w:hAnsi="仿宋_GB2312" w:eastAsia="仿宋_GB2312" w:cs="仿宋_GB2312"/>
                <w:b w:val="0"/>
                <w:bCs w:val="0"/>
                <w:spacing w:val="-4"/>
                <w:sz w:val="28"/>
                <w:szCs w:val="28"/>
              </w:rPr>
            </w:pPr>
          </w:p>
          <w:p w14:paraId="13F4996F">
            <w:pPr>
              <w:pStyle w:val="9"/>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firstLineChars="0"/>
              <w:jc w:val="both"/>
              <w:textAlignment w:val="baseline"/>
              <w:rPr>
                <w:rFonts w:hint="eastAsia" w:ascii="仿宋_GB2312" w:hAnsi="仿宋_GB2312" w:eastAsia="仿宋_GB2312" w:cs="仿宋_GB2312"/>
                <w:b w:val="0"/>
                <w:bCs w:val="0"/>
                <w:spacing w:val="-4"/>
                <w:sz w:val="28"/>
                <w:szCs w:val="28"/>
              </w:rPr>
            </w:pPr>
          </w:p>
          <w:p w14:paraId="70968C9C">
            <w:pPr>
              <w:pStyle w:val="9"/>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firstLineChars="0"/>
              <w:jc w:val="both"/>
              <w:textAlignment w:val="baseline"/>
              <w:rPr>
                <w:rFonts w:hint="eastAsia" w:ascii="仿宋_GB2312" w:hAnsi="仿宋_GB2312" w:eastAsia="仿宋_GB2312" w:cs="仿宋_GB2312"/>
                <w:b w:val="0"/>
                <w:bCs w:val="0"/>
                <w:spacing w:val="-4"/>
                <w:sz w:val="28"/>
                <w:szCs w:val="28"/>
              </w:rPr>
            </w:pPr>
          </w:p>
          <w:p w14:paraId="008575D1">
            <w:pPr>
              <w:pStyle w:val="9"/>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firstLineChars="0"/>
              <w:jc w:val="both"/>
              <w:textAlignment w:val="baseline"/>
              <w:rPr>
                <w:rFonts w:hint="eastAsia" w:ascii="仿宋_GB2312" w:hAnsi="仿宋_GB2312" w:eastAsia="仿宋_GB2312" w:cs="仿宋_GB2312"/>
                <w:b w:val="0"/>
                <w:bCs w:val="0"/>
                <w:spacing w:val="-4"/>
                <w:sz w:val="28"/>
                <w:szCs w:val="28"/>
              </w:rPr>
            </w:pPr>
          </w:p>
          <w:p w14:paraId="4010EC0C">
            <w:pPr>
              <w:pStyle w:val="9"/>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firstLineChars="0"/>
              <w:jc w:val="both"/>
              <w:textAlignment w:val="baseline"/>
              <w:rPr>
                <w:rFonts w:hint="eastAsia" w:ascii="仿宋_GB2312" w:hAnsi="仿宋_GB2312" w:eastAsia="仿宋_GB2312" w:cs="仿宋_GB2312"/>
                <w:b w:val="0"/>
                <w:bCs w:val="0"/>
                <w:spacing w:val="-4"/>
                <w:sz w:val="28"/>
                <w:szCs w:val="28"/>
              </w:rPr>
            </w:pPr>
          </w:p>
        </w:tc>
      </w:tr>
      <w:tr w14:paraId="51212D1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194" w:hRule="atLeast"/>
        </w:trPr>
        <w:tc>
          <w:tcPr>
            <w:tcW w:w="1493" w:type="dxa"/>
            <w:vAlign w:val="center"/>
          </w:tcPr>
          <w:p w14:paraId="6248FCE8">
            <w:pPr>
              <w:pStyle w:val="9"/>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firstLineChars="0"/>
              <w:jc w:val="center"/>
              <w:textAlignment w:val="baseline"/>
              <w:rPr>
                <w:rFonts w:hint="eastAsia" w:ascii="仿宋_GB2312" w:hAnsi="仿宋_GB2312" w:eastAsia="仿宋_GB2312" w:cs="仿宋_GB2312"/>
                <w:b w:val="0"/>
                <w:bCs w:val="0"/>
                <w:sz w:val="28"/>
                <w:szCs w:val="28"/>
              </w:rPr>
            </w:pPr>
            <w:r>
              <w:rPr>
                <w:rFonts w:hint="eastAsia" w:ascii="仿宋_GB2312" w:hAnsi="仿宋_GB2312" w:eastAsia="仿宋_GB2312" w:cs="仿宋_GB2312"/>
                <w:b w:val="0"/>
                <w:bCs w:val="0"/>
                <w:spacing w:val="5"/>
                <w:sz w:val="28"/>
                <w:szCs w:val="28"/>
              </w:rPr>
              <w:t>备注</w:t>
            </w:r>
          </w:p>
        </w:tc>
        <w:tc>
          <w:tcPr>
            <w:tcW w:w="7578" w:type="dxa"/>
            <w:gridSpan w:val="6"/>
            <w:vAlign w:val="center"/>
          </w:tcPr>
          <w:p w14:paraId="0837E958">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firstLineChars="0"/>
              <w:jc w:val="center"/>
              <w:textAlignment w:val="baseline"/>
              <w:rPr>
                <w:rFonts w:hint="eastAsia" w:ascii="仿宋_GB2312" w:hAnsi="仿宋_GB2312" w:eastAsia="仿宋_GB2312" w:cs="仿宋_GB2312"/>
                <w:b w:val="0"/>
                <w:bCs w:val="0"/>
                <w:sz w:val="28"/>
                <w:szCs w:val="28"/>
              </w:rPr>
            </w:pPr>
          </w:p>
          <w:p w14:paraId="5675A700">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firstLineChars="0"/>
              <w:jc w:val="center"/>
              <w:textAlignment w:val="baseline"/>
              <w:rPr>
                <w:rFonts w:hint="eastAsia" w:ascii="仿宋_GB2312" w:hAnsi="仿宋_GB2312" w:eastAsia="仿宋_GB2312" w:cs="仿宋_GB2312"/>
                <w:b w:val="0"/>
                <w:bCs w:val="0"/>
                <w:sz w:val="28"/>
                <w:szCs w:val="28"/>
              </w:rPr>
            </w:pPr>
          </w:p>
          <w:p w14:paraId="1A3F7B76">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firstLineChars="0"/>
              <w:jc w:val="center"/>
              <w:textAlignment w:val="baseline"/>
              <w:rPr>
                <w:rFonts w:hint="eastAsia" w:ascii="仿宋_GB2312" w:hAnsi="仿宋_GB2312" w:eastAsia="仿宋_GB2312" w:cs="仿宋_GB2312"/>
                <w:b w:val="0"/>
                <w:bCs w:val="0"/>
                <w:sz w:val="28"/>
                <w:szCs w:val="28"/>
              </w:rPr>
            </w:pPr>
          </w:p>
          <w:p w14:paraId="512EC00B">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firstLineChars="0"/>
              <w:jc w:val="center"/>
              <w:textAlignment w:val="baseline"/>
              <w:rPr>
                <w:rFonts w:hint="eastAsia" w:ascii="仿宋_GB2312" w:hAnsi="仿宋_GB2312" w:eastAsia="仿宋_GB2312" w:cs="仿宋_GB2312"/>
                <w:b w:val="0"/>
                <w:bCs w:val="0"/>
                <w:sz w:val="28"/>
                <w:szCs w:val="28"/>
              </w:rPr>
            </w:pPr>
          </w:p>
          <w:p w14:paraId="434F4729">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firstLineChars="0"/>
              <w:jc w:val="center"/>
              <w:textAlignment w:val="baseline"/>
              <w:rPr>
                <w:rFonts w:hint="eastAsia" w:ascii="仿宋_GB2312" w:hAnsi="仿宋_GB2312" w:eastAsia="仿宋_GB2312" w:cs="仿宋_GB2312"/>
                <w:b w:val="0"/>
                <w:bCs w:val="0"/>
                <w:sz w:val="28"/>
                <w:szCs w:val="28"/>
              </w:rPr>
            </w:pPr>
          </w:p>
        </w:tc>
      </w:tr>
    </w:tbl>
    <w:p w14:paraId="4DB794FE">
      <w:pPr>
        <w:ind w:firstLine="560" w:firstLineChars="200"/>
        <w:rPr>
          <w:rFonts w:hint="eastAsia" w:ascii="仿宋_GB2312" w:hAnsi="仿宋_GB2312" w:eastAsia="仿宋_GB2312" w:cs="仿宋_GB2312"/>
          <w:sz w:val="28"/>
          <w:szCs w:val="28"/>
          <w:lang w:eastAsia="zh-CN"/>
        </w:rPr>
        <w:sectPr>
          <w:footerReference r:id="rId6" w:type="default"/>
          <w:pgSz w:w="11900" w:h="16840"/>
          <w:pgMar w:top="1431" w:right="1373" w:bottom="1599" w:left="1445" w:header="0" w:footer="1291" w:gutter="0"/>
          <w:pgNumType w:fmt="decimal"/>
          <w:cols w:space="720" w:num="1"/>
        </w:sectPr>
      </w:pPr>
      <w:r>
        <w:rPr>
          <w:rFonts w:hint="eastAsia" w:ascii="仿宋_GB2312" w:hAnsi="仿宋_GB2312" w:eastAsia="仿宋_GB2312" w:cs="仿宋_GB2312"/>
          <w:sz w:val="28"/>
          <w:szCs w:val="28"/>
          <w:lang w:eastAsia="zh-CN"/>
        </w:rPr>
        <w:t>填表说明：以上内容项目申报单位结合实际填报，确保应填尽填。</w:t>
      </w:r>
    </w:p>
    <w:p w14:paraId="64F59541">
      <w:pPr>
        <w:keepNext w:val="0"/>
        <w:keepLines w:val="0"/>
        <w:pageBreakBefore w:val="0"/>
        <w:widowControl/>
        <w:kinsoku w:val="0"/>
        <w:wordWrap/>
        <w:overflowPunct/>
        <w:topLinePunct w:val="0"/>
        <w:autoSpaceDE w:val="0"/>
        <w:autoSpaceDN w:val="0"/>
        <w:bidi w:val="0"/>
        <w:adjustRightInd w:val="0"/>
        <w:snapToGrid w:val="0"/>
        <w:spacing w:line="560" w:lineRule="exact"/>
        <w:ind w:left="0"/>
        <w:jc w:val="center"/>
        <w:textAlignment w:val="baseline"/>
        <w:outlineLvl w:val="2"/>
        <w:rPr>
          <w:rFonts w:ascii="黑体" w:hAnsi="黑体" w:eastAsia="黑体" w:cs="黑体"/>
          <w:b w:val="0"/>
          <w:bCs w:val="0"/>
          <w:spacing w:val="1"/>
          <w:sz w:val="36"/>
          <w:szCs w:val="36"/>
        </w:rPr>
      </w:pPr>
      <w:r>
        <w:rPr>
          <w:rFonts w:hint="eastAsia" w:ascii="黑体" w:hAnsi="黑体" w:eastAsia="黑体" w:cs="黑体"/>
          <w:b w:val="0"/>
          <w:bCs w:val="0"/>
          <w:spacing w:val="1"/>
          <w:sz w:val="36"/>
          <w:szCs w:val="36"/>
          <w:lang w:eastAsia="zh-CN"/>
        </w:rPr>
        <w:t>二</w:t>
      </w:r>
      <w:r>
        <w:rPr>
          <w:rFonts w:ascii="黑体" w:hAnsi="黑体" w:eastAsia="黑体" w:cs="黑体"/>
          <w:b w:val="0"/>
          <w:bCs w:val="0"/>
          <w:spacing w:val="1"/>
          <w:sz w:val="36"/>
          <w:szCs w:val="36"/>
        </w:rPr>
        <w:t>、项目</w:t>
      </w:r>
      <w:r>
        <w:rPr>
          <w:rFonts w:hint="eastAsia" w:ascii="黑体" w:hAnsi="黑体" w:eastAsia="黑体" w:cs="黑体"/>
          <w:b w:val="0"/>
          <w:bCs w:val="0"/>
          <w:spacing w:val="1"/>
          <w:sz w:val="36"/>
          <w:szCs w:val="36"/>
          <w:lang w:val="en-US" w:eastAsia="zh-CN"/>
        </w:rPr>
        <w:t>实施方案</w:t>
      </w:r>
    </w:p>
    <w:p w14:paraId="5EDB6BB9">
      <w:pPr>
        <w:pStyle w:val="2"/>
        <w:keepNext w:val="0"/>
        <w:keepLines w:val="0"/>
        <w:pageBreakBefore w:val="0"/>
        <w:widowControl/>
        <w:kinsoku/>
        <w:wordWrap/>
        <w:overflowPunct/>
        <w:topLinePunct w:val="0"/>
        <w:autoSpaceDE w:val="0"/>
        <w:autoSpaceDN w:val="0"/>
        <w:bidi w:val="0"/>
        <w:adjustRightInd w:val="0"/>
        <w:snapToGrid w:val="0"/>
        <w:spacing w:line="560" w:lineRule="exact"/>
        <w:ind w:left="0" w:right="0" w:firstLine="640" w:firstLineChars="200"/>
        <w:jc w:val="both"/>
        <w:textAlignment w:val="baseline"/>
        <w:rPr>
          <w:rFonts w:hint="eastAsia" w:ascii="仿宋_GB2312" w:hAnsi="仿宋_GB2312" w:eastAsia="仿宋_GB2312" w:cs="仿宋_GB2312"/>
          <w:spacing w:val="0"/>
          <w:sz w:val="32"/>
          <w:szCs w:val="32"/>
        </w:rPr>
      </w:pPr>
    </w:p>
    <w:p w14:paraId="15D5845E">
      <w:pPr>
        <w:pStyle w:val="2"/>
        <w:keepNext w:val="0"/>
        <w:keepLines w:val="0"/>
        <w:pageBreakBefore w:val="0"/>
        <w:widowControl/>
        <w:kinsoku/>
        <w:wordWrap/>
        <w:overflowPunct/>
        <w:topLinePunct w:val="0"/>
        <w:autoSpaceDE w:val="0"/>
        <w:autoSpaceDN w:val="0"/>
        <w:bidi w:val="0"/>
        <w:adjustRightInd w:val="0"/>
        <w:snapToGrid w:val="0"/>
        <w:spacing w:line="560" w:lineRule="exact"/>
        <w:ind w:left="0" w:right="0" w:firstLine="640" w:firstLineChars="200"/>
        <w:jc w:val="both"/>
        <w:textAlignment w:val="baseline"/>
        <w:rPr>
          <w:rFonts w:hint="eastAsia" w:ascii="仿宋_GB2312" w:hAnsi="仿宋_GB2312" w:eastAsia="仿宋_GB2312" w:cs="仿宋_GB2312"/>
          <w:spacing w:val="0"/>
          <w:sz w:val="32"/>
          <w:szCs w:val="32"/>
          <w:lang w:eastAsia="zh-CN"/>
        </w:rPr>
      </w:pPr>
      <w:r>
        <w:rPr>
          <w:rFonts w:hint="eastAsia" w:ascii="仿宋_GB2312" w:hAnsi="仿宋_GB2312" w:eastAsia="仿宋_GB2312" w:cs="仿宋_GB2312"/>
          <w:spacing w:val="0"/>
          <w:sz w:val="32"/>
          <w:szCs w:val="32"/>
          <w:lang w:val="en-US" w:eastAsia="zh-CN"/>
        </w:rPr>
        <w:t>项目单位按照以下要求编制项目实施方案，项目实施方案应基本达到可行性研究报告深度。</w:t>
      </w:r>
    </w:p>
    <w:p w14:paraId="518FE10C">
      <w:pPr>
        <w:pStyle w:val="2"/>
        <w:keepNext w:val="0"/>
        <w:keepLines w:val="0"/>
        <w:pageBreakBefore w:val="0"/>
        <w:widowControl/>
        <w:kinsoku/>
        <w:wordWrap/>
        <w:overflowPunct/>
        <w:topLinePunct w:val="0"/>
        <w:autoSpaceDE w:val="0"/>
        <w:autoSpaceDN w:val="0"/>
        <w:bidi w:val="0"/>
        <w:adjustRightInd w:val="0"/>
        <w:snapToGrid w:val="0"/>
        <w:spacing w:line="560" w:lineRule="exact"/>
        <w:ind w:left="0" w:right="0" w:firstLine="640" w:firstLineChars="200"/>
        <w:jc w:val="both"/>
        <w:textAlignment w:val="baseline"/>
        <w:rPr>
          <w:rFonts w:hint="eastAsia" w:ascii="仿宋_GB2312" w:hAnsi="仿宋_GB2312" w:eastAsia="仿宋_GB2312" w:cs="仿宋_GB2312"/>
          <w:spacing w:val="0"/>
          <w:sz w:val="32"/>
          <w:szCs w:val="32"/>
          <w:lang w:eastAsia="zh-CN"/>
        </w:rPr>
      </w:pPr>
      <w:r>
        <w:rPr>
          <w:rFonts w:hint="eastAsia" w:ascii="楷体_GB2312" w:hAnsi="楷体_GB2312" w:eastAsia="楷体_GB2312" w:cs="楷体_GB2312"/>
          <w:b w:val="0"/>
          <w:bCs w:val="0"/>
          <w:spacing w:val="0"/>
          <w:sz w:val="32"/>
          <w:szCs w:val="32"/>
          <w:lang w:val="en-US" w:eastAsia="zh-CN"/>
        </w:rPr>
        <w:t>（一）</w:t>
      </w:r>
      <w:r>
        <w:rPr>
          <w:rFonts w:hint="eastAsia" w:ascii="楷体_GB2312" w:hAnsi="楷体_GB2312" w:eastAsia="楷体_GB2312" w:cs="楷体_GB2312"/>
          <w:b w:val="0"/>
          <w:bCs w:val="0"/>
          <w:spacing w:val="0"/>
          <w:sz w:val="32"/>
          <w:szCs w:val="32"/>
        </w:rPr>
        <w:t>项目基本情况。</w:t>
      </w:r>
      <w:r>
        <w:rPr>
          <w:rFonts w:hint="eastAsia" w:ascii="仿宋_GB2312" w:hAnsi="仿宋_GB2312" w:eastAsia="仿宋_GB2312" w:cs="仿宋_GB2312"/>
          <w:b w:val="0"/>
          <w:bCs w:val="0"/>
          <w:spacing w:val="0"/>
          <w:sz w:val="32"/>
          <w:szCs w:val="32"/>
          <w:lang w:eastAsia="zh-CN"/>
        </w:rPr>
        <w:t>包括</w:t>
      </w:r>
      <w:r>
        <w:rPr>
          <w:rFonts w:hint="eastAsia" w:ascii="仿宋_GB2312" w:hAnsi="仿宋_GB2312" w:eastAsia="仿宋_GB2312" w:cs="仿宋_GB2312"/>
          <w:spacing w:val="0"/>
          <w:sz w:val="32"/>
          <w:szCs w:val="32"/>
        </w:rPr>
        <w:t>项目名称</w:t>
      </w:r>
      <w:r>
        <w:rPr>
          <w:rFonts w:hint="eastAsia" w:ascii="仿宋_GB2312" w:hAnsi="仿宋_GB2312" w:eastAsia="仿宋_GB2312" w:cs="仿宋_GB2312"/>
          <w:spacing w:val="0"/>
          <w:sz w:val="32"/>
          <w:szCs w:val="32"/>
          <w:lang w:eastAsia="zh-CN"/>
        </w:rPr>
        <w:t>，项目实施地点，项目实施期限、</w:t>
      </w:r>
      <w:r>
        <w:rPr>
          <w:rFonts w:hint="eastAsia" w:ascii="仿宋_GB2312" w:hAnsi="仿宋_GB2312" w:eastAsia="仿宋_GB2312" w:cs="仿宋_GB2312"/>
          <w:spacing w:val="0"/>
          <w:sz w:val="32"/>
          <w:szCs w:val="32"/>
        </w:rPr>
        <w:t>项目单位</w:t>
      </w:r>
      <w:r>
        <w:rPr>
          <w:rFonts w:hint="eastAsia" w:ascii="仿宋_GB2312" w:hAnsi="仿宋_GB2312" w:eastAsia="仿宋_GB2312" w:cs="仿宋_GB2312"/>
          <w:spacing w:val="0"/>
          <w:sz w:val="32"/>
          <w:szCs w:val="32"/>
          <w:lang w:eastAsia="zh-CN"/>
        </w:rPr>
        <w:t>情况（应简要介绍单位情况。承担单位是企业的，应说明近三年经营及资产状况</w:t>
      </w:r>
      <w:r>
        <w:rPr>
          <w:rFonts w:hint="eastAsia" w:ascii="仿宋_GB2312" w:hAnsi="仿宋_GB2312" w:eastAsia="仿宋_GB2312" w:cs="仿宋_GB2312"/>
          <w:spacing w:val="0"/>
          <w:sz w:val="32"/>
          <w:szCs w:val="32"/>
        </w:rPr>
        <w:t>、银行信用等级、社会信用情况等</w:t>
      </w:r>
      <w:r>
        <w:rPr>
          <w:rFonts w:hint="eastAsia" w:ascii="仿宋_GB2312" w:hAnsi="仿宋_GB2312" w:eastAsia="仿宋_GB2312" w:cs="仿宋_GB2312"/>
          <w:spacing w:val="0"/>
          <w:sz w:val="32"/>
          <w:szCs w:val="32"/>
          <w:lang w:eastAsia="zh-CN"/>
        </w:rPr>
        <w:t>情况）。</w:t>
      </w:r>
    </w:p>
    <w:p w14:paraId="0F324C1E">
      <w:pPr>
        <w:pStyle w:val="2"/>
        <w:keepNext w:val="0"/>
        <w:keepLines w:val="0"/>
        <w:pageBreakBefore w:val="0"/>
        <w:widowControl/>
        <w:kinsoku/>
        <w:wordWrap/>
        <w:overflowPunct/>
        <w:topLinePunct w:val="0"/>
        <w:autoSpaceDE w:val="0"/>
        <w:autoSpaceDN w:val="0"/>
        <w:bidi w:val="0"/>
        <w:adjustRightInd w:val="0"/>
        <w:snapToGrid w:val="0"/>
        <w:spacing w:line="560" w:lineRule="exact"/>
        <w:ind w:left="0" w:right="0" w:firstLine="640" w:firstLineChars="200"/>
        <w:jc w:val="both"/>
        <w:textAlignment w:val="baseline"/>
        <w:rPr>
          <w:rFonts w:hint="eastAsia" w:ascii="楷体_GB2312" w:hAnsi="楷体_GB2312" w:eastAsia="楷体_GB2312" w:cs="楷体_GB2312"/>
          <w:spacing w:val="0"/>
          <w:sz w:val="32"/>
          <w:szCs w:val="32"/>
          <w:lang w:val="en-US" w:eastAsia="zh-CN"/>
        </w:rPr>
      </w:pPr>
      <w:r>
        <w:rPr>
          <w:rFonts w:hint="eastAsia" w:ascii="楷体_GB2312" w:hAnsi="楷体_GB2312" w:eastAsia="楷体_GB2312" w:cs="楷体_GB2312"/>
          <w:spacing w:val="0"/>
          <w:sz w:val="32"/>
          <w:szCs w:val="32"/>
          <w:lang w:eastAsia="zh-CN"/>
        </w:rPr>
        <w:t>（二）项目实施的可行性及必要性。</w:t>
      </w:r>
    </w:p>
    <w:p w14:paraId="15F5CC2C">
      <w:pPr>
        <w:pStyle w:val="2"/>
        <w:keepNext w:val="0"/>
        <w:keepLines w:val="0"/>
        <w:pageBreakBefore w:val="0"/>
        <w:widowControl/>
        <w:kinsoku/>
        <w:wordWrap/>
        <w:overflowPunct/>
        <w:topLinePunct w:val="0"/>
        <w:autoSpaceDE w:val="0"/>
        <w:autoSpaceDN w:val="0"/>
        <w:bidi w:val="0"/>
        <w:adjustRightInd w:val="0"/>
        <w:snapToGrid w:val="0"/>
        <w:spacing w:line="560" w:lineRule="exact"/>
        <w:ind w:left="0" w:right="0" w:firstLine="640" w:firstLineChars="200"/>
        <w:jc w:val="both"/>
        <w:textAlignment w:val="baseline"/>
        <w:rPr>
          <w:rFonts w:hint="eastAsia" w:ascii="仿宋_GB2312" w:hAnsi="仿宋_GB2312" w:eastAsia="仿宋_GB2312" w:cs="仿宋_GB2312"/>
          <w:spacing w:val="0"/>
          <w:sz w:val="32"/>
          <w:szCs w:val="32"/>
        </w:rPr>
      </w:pPr>
      <w:r>
        <w:rPr>
          <w:rFonts w:hint="eastAsia" w:ascii="楷体_GB2312" w:hAnsi="楷体_GB2312" w:eastAsia="楷体_GB2312" w:cs="楷体_GB2312"/>
          <w:spacing w:val="0"/>
          <w:sz w:val="32"/>
          <w:szCs w:val="32"/>
          <w:lang w:val="en-US" w:eastAsia="zh-CN"/>
        </w:rPr>
        <w:t>（三）项目实施内容。</w:t>
      </w:r>
      <w:r>
        <w:rPr>
          <w:rFonts w:hint="eastAsia" w:ascii="仿宋_GB2312" w:hAnsi="仿宋_GB2312" w:eastAsia="仿宋_GB2312" w:cs="仿宋_GB2312"/>
          <w:spacing w:val="0"/>
          <w:sz w:val="32"/>
          <w:szCs w:val="32"/>
          <w:lang w:val="en-US" w:eastAsia="zh-CN"/>
        </w:rPr>
        <w:t>包括实施条件落实情况、实施内容及规模、实施路径及措施等。已开工建设的，</w:t>
      </w:r>
      <w:r>
        <w:rPr>
          <w:rFonts w:hint="eastAsia" w:ascii="仿宋_GB2312" w:hAnsi="仿宋_GB2312" w:eastAsia="仿宋_GB2312" w:cs="仿宋_GB2312"/>
          <w:spacing w:val="0"/>
          <w:sz w:val="32"/>
          <w:szCs w:val="32"/>
          <w:lang w:eastAsia="zh-CN"/>
        </w:rPr>
        <w:t>要说明截至申报日已完成投资、工程进度等。</w:t>
      </w:r>
    </w:p>
    <w:p w14:paraId="1EB9EE99">
      <w:pPr>
        <w:pStyle w:val="2"/>
        <w:keepNext w:val="0"/>
        <w:keepLines w:val="0"/>
        <w:pageBreakBefore w:val="0"/>
        <w:widowControl/>
        <w:kinsoku/>
        <w:wordWrap/>
        <w:overflowPunct/>
        <w:topLinePunct w:val="0"/>
        <w:autoSpaceDE w:val="0"/>
        <w:autoSpaceDN w:val="0"/>
        <w:bidi w:val="0"/>
        <w:adjustRightInd w:val="0"/>
        <w:snapToGrid w:val="0"/>
        <w:spacing w:line="560" w:lineRule="exact"/>
        <w:ind w:left="0" w:right="0" w:firstLine="640" w:firstLineChars="200"/>
        <w:jc w:val="both"/>
        <w:textAlignment w:val="baseline"/>
        <w:rPr>
          <w:rFonts w:hint="eastAsia" w:ascii="仿宋_GB2312" w:hAnsi="仿宋_GB2312" w:eastAsia="仿宋_GB2312" w:cs="仿宋_GB2312"/>
          <w:spacing w:val="0"/>
          <w:sz w:val="32"/>
          <w:szCs w:val="32"/>
        </w:rPr>
      </w:pPr>
      <w:r>
        <w:rPr>
          <w:rFonts w:hint="eastAsia" w:ascii="楷体_GB2312" w:hAnsi="楷体_GB2312" w:eastAsia="楷体_GB2312" w:cs="楷体_GB2312"/>
          <w:b w:val="0"/>
          <w:bCs w:val="0"/>
          <w:spacing w:val="0"/>
          <w:sz w:val="32"/>
          <w:szCs w:val="32"/>
          <w:lang w:val="en-US" w:eastAsia="zh-CN"/>
        </w:rPr>
        <w:t>（四）项目</w:t>
      </w:r>
      <w:r>
        <w:rPr>
          <w:rFonts w:hint="eastAsia" w:ascii="楷体_GB2312" w:hAnsi="楷体_GB2312" w:eastAsia="楷体_GB2312" w:cs="楷体_GB2312"/>
          <w:b w:val="0"/>
          <w:bCs w:val="0"/>
          <w:spacing w:val="0"/>
          <w:sz w:val="32"/>
          <w:szCs w:val="32"/>
        </w:rPr>
        <w:t>投资估算及筹措。</w:t>
      </w:r>
      <w:r>
        <w:rPr>
          <w:rFonts w:hint="eastAsia" w:ascii="仿宋_GB2312" w:hAnsi="仿宋_GB2312" w:eastAsia="仿宋_GB2312" w:cs="仿宋_GB2312"/>
          <w:b w:val="0"/>
          <w:bCs w:val="0"/>
          <w:spacing w:val="0"/>
          <w:sz w:val="32"/>
          <w:szCs w:val="32"/>
          <w:lang w:eastAsia="zh-CN"/>
        </w:rPr>
        <w:t>包括</w:t>
      </w:r>
      <w:r>
        <w:rPr>
          <w:rFonts w:hint="eastAsia" w:ascii="仿宋_GB2312" w:hAnsi="仿宋_GB2312" w:eastAsia="仿宋_GB2312" w:cs="仿宋_GB2312"/>
          <w:spacing w:val="0"/>
          <w:sz w:val="32"/>
          <w:szCs w:val="32"/>
        </w:rPr>
        <w:t>项目总投资，投资使用方案、资金筹措方案</w:t>
      </w:r>
      <w:r>
        <w:rPr>
          <w:rFonts w:hint="eastAsia" w:ascii="仿宋_GB2312" w:hAnsi="仿宋_GB2312" w:eastAsia="仿宋_GB2312" w:cs="仿宋_GB2312"/>
          <w:spacing w:val="0"/>
          <w:sz w:val="32"/>
          <w:szCs w:val="32"/>
          <w:lang w:eastAsia="zh-CN"/>
        </w:rPr>
        <w:t>及投资测算依据及说明等</w:t>
      </w:r>
      <w:r>
        <w:rPr>
          <w:rFonts w:hint="eastAsia" w:ascii="仿宋_GB2312" w:hAnsi="仿宋_GB2312" w:eastAsia="仿宋_GB2312" w:cs="仿宋_GB2312"/>
          <w:spacing w:val="0"/>
          <w:sz w:val="32"/>
          <w:szCs w:val="32"/>
        </w:rPr>
        <w:t>。</w:t>
      </w:r>
    </w:p>
    <w:p w14:paraId="6C942303">
      <w:pPr>
        <w:pStyle w:val="2"/>
        <w:keepNext w:val="0"/>
        <w:keepLines w:val="0"/>
        <w:pageBreakBefore w:val="0"/>
        <w:widowControl/>
        <w:kinsoku/>
        <w:wordWrap/>
        <w:overflowPunct/>
        <w:topLinePunct w:val="0"/>
        <w:autoSpaceDE w:val="0"/>
        <w:autoSpaceDN w:val="0"/>
        <w:bidi w:val="0"/>
        <w:adjustRightInd w:val="0"/>
        <w:snapToGrid w:val="0"/>
        <w:spacing w:line="560" w:lineRule="exact"/>
        <w:ind w:left="0" w:right="0" w:firstLine="640" w:firstLineChars="200"/>
        <w:jc w:val="both"/>
        <w:textAlignment w:val="baseline"/>
        <w:rPr>
          <w:rFonts w:hint="eastAsia" w:ascii="仿宋_GB2312" w:hAnsi="仿宋_GB2312" w:eastAsia="仿宋_GB2312" w:cs="仿宋_GB2312"/>
          <w:spacing w:val="0"/>
          <w:sz w:val="32"/>
          <w:szCs w:val="32"/>
        </w:rPr>
      </w:pPr>
      <w:r>
        <w:rPr>
          <w:rFonts w:hint="eastAsia" w:ascii="楷体_GB2312" w:hAnsi="楷体_GB2312" w:eastAsia="楷体_GB2312" w:cs="楷体_GB2312"/>
          <w:b w:val="0"/>
          <w:bCs w:val="0"/>
          <w:spacing w:val="0"/>
          <w:sz w:val="32"/>
          <w:szCs w:val="32"/>
          <w:lang w:val="en-US" w:eastAsia="zh-CN"/>
        </w:rPr>
        <w:t>（五）</w:t>
      </w:r>
      <w:r>
        <w:rPr>
          <w:rFonts w:hint="eastAsia" w:ascii="楷体_GB2312" w:hAnsi="楷体_GB2312" w:eastAsia="楷体_GB2312" w:cs="楷体_GB2312"/>
          <w:b w:val="0"/>
          <w:bCs w:val="0"/>
          <w:spacing w:val="0"/>
          <w:sz w:val="32"/>
          <w:szCs w:val="32"/>
        </w:rPr>
        <w:t>项目</w:t>
      </w:r>
      <w:r>
        <w:rPr>
          <w:rFonts w:hint="eastAsia" w:ascii="楷体_GB2312" w:hAnsi="楷体_GB2312" w:eastAsia="楷体_GB2312" w:cs="楷体_GB2312"/>
          <w:b w:val="0"/>
          <w:bCs w:val="0"/>
          <w:spacing w:val="0"/>
          <w:sz w:val="32"/>
          <w:szCs w:val="32"/>
          <w:lang w:eastAsia="zh-CN"/>
        </w:rPr>
        <w:t>实施</w:t>
      </w:r>
      <w:r>
        <w:rPr>
          <w:rFonts w:hint="eastAsia" w:ascii="楷体_GB2312" w:hAnsi="楷体_GB2312" w:eastAsia="楷体_GB2312" w:cs="楷体_GB2312"/>
          <w:b w:val="0"/>
          <w:bCs w:val="0"/>
          <w:spacing w:val="0"/>
          <w:sz w:val="32"/>
          <w:szCs w:val="32"/>
        </w:rPr>
        <w:t>效益分析。</w:t>
      </w:r>
      <w:r>
        <w:rPr>
          <w:rFonts w:hint="eastAsia" w:ascii="仿宋_GB2312" w:hAnsi="仿宋_GB2312" w:eastAsia="仿宋_GB2312" w:cs="仿宋_GB2312"/>
          <w:b w:val="0"/>
          <w:bCs w:val="0"/>
          <w:spacing w:val="0"/>
          <w:sz w:val="32"/>
          <w:szCs w:val="32"/>
          <w:lang w:eastAsia="zh-CN"/>
        </w:rPr>
        <w:t>围绕</w:t>
      </w:r>
      <w:r>
        <w:rPr>
          <w:rFonts w:hint="eastAsia" w:ascii="仿宋_GB2312" w:hAnsi="仿宋_GB2312" w:eastAsia="仿宋_GB2312" w:cs="仿宋_GB2312"/>
          <w:spacing w:val="0"/>
          <w:sz w:val="32"/>
          <w:szCs w:val="32"/>
          <w:lang w:eastAsia="zh-CN"/>
        </w:rPr>
        <w:t>山东省</w:t>
      </w:r>
      <w:r>
        <w:rPr>
          <w:rFonts w:hint="eastAsia" w:ascii="仿宋_GB2312" w:hAnsi="仿宋_GB2312" w:eastAsia="仿宋_GB2312" w:cs="仿宋_GB2312"/>
          <w:spacing w:val="0"/>
          <w:sz w:val="32"/>
          <w:szCs w:val="32"/>
          <w:lang w:val="en-US" w:eastAsia="zh-CN"/>
        </w:rPr>
        <w:t>海洋</w:t>
      </w:r>
      <w:r>
        <w:rPr>
          <w:rFonts w:hint="eastAsia" w:ascii="仿宋_GB2312" w:hAnsi="仿宋_GB2312" w:eastAsia="仿宋_GB2312" w:cs="仿宋_GB2312"/>
          <w:spacing w:val="0"/>
          <w:sz w:val="32"/>
          <w:szCs w:val="32"/>
        </w:rPr>
        <w:t>服务业发展、</w:t>
      </w:r>
      <w:r>
        <w:rPr>
          <w:rFonts w:hint="eastAsia" w:ascii="仿宋_GB2312" w:hAnsi="仿宋_GB2312" w:eastAsia="仿宋_GB2312" w:cs="仿宋_GB2312"/>
          <w:spacing w:val="0"/>
          <w:sz w:val="32"/>
          <w:szCs w:val="32"/>
          <w:lang w:eastAsia="zh-CN"/>
        </w:rPr>
        <w:t>海洋</w:t>
      </w:r>
      <w:r>
        <w:rPr>
          <w:rFonts w:hint="eastAsia" w:ascii="仿宋_GB2312" w:hAnsi="仿宋_GB2312" w:eastAsia="仿宋_GB2312" w:cs="仿宋_GB2312"/>
          <w:spacing w:val="0"/>
          <w:sz w:val="32"/>
          <w:szCs w:val="32"/>
        </w:rPr>
        <w:t>产业发展</w:t>
      </w:r>
      <w:r>
        <w:rPr>
          <w:rFonts w:hint="eastAsia" w:ascii="仿宋_GB2312" w:hAnsi="仿宋_GB2312" w:eastAsia="仿宋_GB2312" w:cs="仿宋_GB2312"/>
          <w:spacing w:val="0"/>
          <w:sz w:val="32"/>
          <w:szCs w:val="32"/>
          <w:lang w:eastAsia="zh-CN"/>
        </w:rPr>
        <w:t>、海洋经济发展，分析</w:t>
      </w:r>
      <w:r>
        <w:rPr>
          <w:rFonts w:hint="eastAsia" w:ascii="仿宋_GB2312" w:hAnsi="仿宋_GB2312" w:eastAsia="仿宋_GB2312" w:cs="仿宋_GB2312"/>
          <w:spacing w:val="0"/>
          <w:sz w:val="32"/>
          <w:szCs w:val="32"/>
        </w:rPr>
        <w:t>预期经济效益、社会效益、生态效益、可持续影响等。</w:t>
      </w:r>
    </w:p>
    <w:p w14:paraId="6FC5C895">
      <w:pPr>
        <w:pStyle w:val="2"/>
        <w:kinsoku/>
        <w:spacing w:line="560" w:lineRule="exact"/>
        <w:ind w:firstLine="640" w:firstLineChars="200"/>
        <w:jc w:val="both"/>
        <w:rPr>
          <w:sz w:val="30"/>
          <w:szCs w:val="30"/>
        </w:rPr>
        <w:sectPr>
          <w:footerReference r:id="rId7" w:type="default"/>
          <w:pgSz w:w="11900" w:h="16840"/>
          <w:pgMar w:top="1431" w:right="1470" w:bottom="1592" w:left="1579" w:header="0" w:footer="1294" w:gutter="0"/>
          <w:pgNumType w:fmt="decimal"/>
          <w:cols w:space="720" w:num="1"/>
        </w:sectPr>
      </w:pPr>
      <w:r>
        <w:rPr>
          <w:rFonts w:hint="eastAsia" w:ascii="楷体_GB2312" w:hAnsi="楷体_GB2312" w:eastAsia="楷体_GB2312" w:cs="楷体_GB2312"/>
          <w:b w:val="0"/>
          <w:bCs w:val="0"/>
          <w:spacing w:val="0"/>
          <w:sz w:val="32"/>
          <w:szCs w:val="32"/>
          <w:lang w:val="en-US" w:eastAsia="zh-CN"/>
        </w:rPr>
        <w:t>（六）</w:t>
      </w:r>
      <w:r>
        <w:rPr>
          <w:rFonts w:hint="eastAsia" w:ascii="楷体_GB2312" w:hAnsi="楷体_GB2312" w:eastAsia="楷体_GB2312" w:cs="楷体_GB2312"/>
          <w:b w:val="0"/>
          <w:bCs w:val="0"/>
          <w:spacing w:val="0"/>
          <w:sz w:val="32"/>
          <w:szCs w:val="32"/>
        </w:rPr>
        <w:t>附件。</w:t>
      </w:r>
      <w:r>
        <w:rPr>
          <w:rFonts w:hint="eastAsia" w:ascii="仿宋_GB2312" w:hAnsi="仿宋_GB2312" w:eastAsia="仿宋_GB2312" w:cs="仿宋_GB2312"/>
          <w:spacing w:val="0"/>
          <w:sz w:val="32"/>
          <w:szCs w:val="32"/>
        </w:rPr>
        <w:t>主要包括：项目单位统一社会信用代码证复印件；投资项目立项审批、核准或备案文件复印件；项目用地、规划、施工许可等项目前期开工等证明文件；需开展环境影响评价、节能评价的项目，应提供环评、能评相关复印件；企业</w:t>
      </w:r>
      <w:r>
        <w:rPr>
          <w:rFonts w:hint="eastAsia" w:ascii="仿宋_GB2312" w:hAnsi="仿宋_GB2312" w:eastAsia="仿宋_GB2312" w:cs="仿宋_GB2312"/>
          <w:spacing w:val="0"/>
          <w:sz w:val="32"/>
          <w:szCs w:val="32"/>
          <w:lang w:eastAsia="zh-CN"/>
        </w:rPr>
        <w:t>上一年度</w:t>
      </w:r>
      <w:r>
        <w:rPr>
          <w:rFonts w:hint="eastAsia" w:ascii="仿宋_GB2312" w:hAnsi="仿宋_GB2312" w:eastAsia="仿宋_GB2312" w:cs="仿宋_GB2312"/>
          <w:spacing w:val="0"/>
          <w:sz w:val="32"/>
          <w:szCs w:val="32"/>
        </w:rPr>
        <w:t>经社会中介机构审计认可的会计报表和财务审计报告复印件；项目进度及资金证明；与项目相关的企业先进性证明等相关材料；企业信用信息报告；</w:t>
      </w:r>
      <w:r>
        <w:rPr>
          <w:rFonts w:hint="eastAsia" w:ascii="仿宋_GB2312" w:hAnsi="仿宋_GB2312" w:eastAsia="仿宋_GB2312" w:cs="仿宋_GB2312"/>
          <w:spacing w:val="0"/>
          <w:sz w:val="32"/>
          <w:szCs w:val="32"/>
          <w:lang w:eastAsia="zh-CN"/>
        </w:rPr>
        <w:t>其他</w:t>
      </w:r>
      <w:r>
        <w:rPr>
          <w:rFonts w:hint="eastAsia" w:ascii="仿宋_GB2312" w:hAnsi="仿宋_GB2312" w:eastAsia="仿宋_GB2312" w:cs="仿宋_GB2312"/>
          <w:spacing w:val="0"/>
          <w:sz w:val="32"/>
          <w:szCs w:val="32"/>
        </w:rPr>
        <w:t>相关材料</w:t>
      </w:r>
      <w:r>
        <w:rPr>
          <w:rFonts w:hint="eastAsia" w:ascii="仿宋_GB2312" w:hAnsi="仿宋_GB2312" w:eastAsia="仿宋_GB2312" w:cs="仿宋_GB2312"/>
          <w:spacing w:val="0"/>
          <w:sz w:val="32"/>
          <w:szCs w:val="32"/>
          <w:lang w:eastAsia="zh-CN"/>
        </w:rPr>
        <w:t>等。</w:t>
      </w:r>
    </w:p>
    <w:p w14:paraId="4A1798AC">
      <w:pPr>
        <w:keepNext w:val="0"/>
        <w:keepLines w:val="0"/>
        <w:pageBreakBefore w:val="0"/>
        <w:widowControl/>
        <w:kinsoku w:val="0"/>
        <w:wordWrap/>
        <w:overflowPunct/>
        <w:topLinePunct w:val="0"/>
        <w:autoSpaceDE w:val="0"/>
        <w:autoSpaceDN w:val="0"/>
        <w:bidi w:val="0"/>
        <w:adjustRightInd w:val="0"/>
        <w:snapToGrid w:val="0"/>
        <w:spacing w:line="560" w:lineRule="exact"/>
        <w:ind w:left="0"/>
        <w:jc w:val="center"/>
        <w:textAlignment w:val="baseline"/>
        <w:outlineLvl w:val="2"/>
        <w:rPr>
          <w:rFonts w:hint="default" w:ascii="黑体" w:hAnsi="黑体" w:eastAsia="黑体" w:cs="黑体"/>
          <w:b w:val="0"/>
          <w:bCs w:val="0"/>
          <w:spacing w:val="1"/>
          <w:sz w:val="36"/>
          <w:szCs w:val="36"/>
        </w:rPr>
      </w:pPr>
      <w:r>
        <w:rPr>
          <w:rFonts w:hint="default" w:ascii="黑体" w:hAnsi="黑体" w:eastAsia="黑体" w:cs="黑体"/>
          <w:b w:val="0"/>
          <w:bCs w:val="0"/>
          <w:spacing w:val="1"/>
          <w:sz w:val="36"/>
          <w:szCs w:val="36"/>
          <w:lang w:val="en-US" w:eastAsia="zh-CN"/>
        </w:rPr>
        <w:t>三、XX</w:t>
      </w:r>
      <w:r>
        <w:rPr>
          <w:rFonts w:hint="eastAsia" w:ascii="黑体" w:hAnsi="黑体" w:eastAsia="黑体" w:cs="黑体"/>
          <w:b w:val="0"/>
          <w:bCs w:val="0"/>
          <w:spacing w:val="1"/>
          <w:sz w:val="36"/>
          <w:szCs w:val="36"/>
          <w:lang w:val="en-US" w:eastAsia="zh-CN"/>
        </w:rPr>
        <w:t>项目</w:t>
      </w:r>
      <w:r>
        <w:rPr>
          <w:rFonts w:hint="default" w:ascii="黑体" w:hAnsi="黑体" w:eastAsia="黑体" w:cs="黑体"/>
          <w:b w:val="0"/>
          <w:bCs w:val="0"/>
          <w:spacing w:val="1"/>
          <w:sz w:val="36"/>
          <w:szCs w:val="36"/>
        </w:rPr>
        <w:t>绩效目标</w:t>
      </w:r>
      <w:r>
        <w:rPr>
          <w:rFonts w:hint="default" w:ascii="黑体" w:hAnsi="黑体" w:eastAsia="黑体" w:cs="黑体"/>
          <w:b w:val="0"/>
          <w:bCs w:val="0"/>
          <w:spacing w:val="1"/>
          <w:sz w:val="36"/>
          <w:szCs w:val="36"/>
          <w:lang w:eastAsia="zh-CN"/>
        </w:rPr>
        <w:t>申报</w:t>
      </w:r>
      <w:r>
        <w:rPr>
          <w:rFonts w:hint="default" w:ascii="黑体" w:hAnsi="黑体" w:eastAsia="黑体" w:cs="黑体"/>
          <w:b w:val="0"/>
          <w:bCs w:val="0"/>
          <w:spacing w:val="1"/>
          <w:sz w:val="36"/>
          <w:szCs w:val="36"/>
        </w:rPr>
        <w:t>表</w:t>
      </w:r>
    </w:p>
    <w:p w14:paraId="5EDD8091">
      <w:pPr>
        <w:keepNext w:val="0"/>
        <w:keepLines w:val="0"/>
        <w:pageBreakBefore w:val="0"/>
        <w:widowControl/>
        <w:numPr>
          <w:ilvl w:val="0"/>
          <w:numId w:val="0"/>
        </w:numPr>
        <w:kinsoku w:val="0"/>
        <w:wordWrap/>
        <w:overflowPunct/>
        <w:topLinePunct w:val="0"/>
        <w:autoSpaceDE w:val="0"/>
        <w:autoSpaceDN w:val="0"/>
        <w:bidi w:val="0"/>
        <w:adjustRightInd w:val="0"/>
        <w:snapToGrid w:val="0"/>
        <w:spacing w:line="240" w:lineRule="auto"/>
        <w:jc w:val="center"/>
        <w:textAlignment w:val="baseline"/>
        <w:outlineLvl w:val="2"/>
        <w:rPr>
          <w:rFonts w:hint="eastAsia" w:ascii="黑体" w:hAnsi="黑体" w:eastAsia="黑体" w:cs="黑体"/>
          <w:b w:val="0"/>
          <w:bCs w:val="0"/>
          <w:spacing w:val="1"/>
          <w:sz w:val="36"/>
          <w:szCs w:val="36"/>
        </w:rPr>
      </w:pPr>
    </w:p>
    <w:p w14:paraId="50ACB5F8">
      <w:pPr>
        <w:pStyle w:val="2"/>
        <w:keepNext w:val="0"/>
        <w:keepLines w:val="0"/>
        <w:pageBreakBefore w:val="0"/>
        <w:widowControl/>
        <w:kinsoku w:val="0"/>
        <w:wordWrap/>
        <w:overflowPunct/>
        <w:topLinePunct w:val="0"/>
        <w:autoSpaceDE w:val="0"/>
        <w:autoSpaceDN w:val="0"/>
        <w:bidi w:val="0"/>
        <w:adjustRightInd w:val="0"/>
        <w:snapToGrid w:val="0"/>
        <w:spacing w:line="240" w:lineRule="auto"/>
        <w:ind w:left="0"/>
        <w:textAlignment w:val="baseline"/>
        <w:rPr>
          <w:rFonts w:hint="eastAsia" w:ascii="仿宋_GB2312" w:hAnsi="仿宋_GB2312" w:eastAsia="仿宋_GB2312" w:cs="仿宋_GB2312"/>
          <w:sz w:val="28"/>
          <w:szCs w:val="28"/>
        </w:rPr>
      </w:pPr>
      <w:r>
        <w:rPr>
          <w:rFonts w:hint="eastAsia" w:ascii="仿宋_GB2312" w:hAnsi="仿宋_GB2312" w:eastAsia="仿宋_GB2312" w:cs="仿宋_GB2312"/>
          <w:spacing w:val="-21"/>
          <w:sz w:val="28"/>
          <w:szCs w:val="28"/>
        </w:rPr>
        <w:t>项目单位名称：</w:t>
      </w:r>
      <w:r>
        <w:rPr>
          <w:rFonts w:hint="eastAsia" w:ascii="仿宋_GB2312" w:hAnsi="仿宋_GB2312" w:eastAsia="仿宋_GB2312" w:cs="仿宋_GB2312"/>
          <w:spacing w:val="-21"/>
          <w:sz w:val="28"/>
          <w:szCs w:val="28"/>
          <w:lang w:eastAsia="zh-CN"/>
        </w:rPr>
        <w:t>（</w:t>
      </w:r>
      <w:r>
        <w:rPr>
          <w:rFonts w:hint="eastAsia" w:ascii="仿宋_GB2312" w:hAnsi="仿宋_GB2312" w:eastAsia="仿宋_GB2312" w:cs="仿宋_GB2312"/>
          <w:spacing w:val="-21"/>
          <w:sz w:val="28"/>
          <w:szCs w:val="28"/>
        </w:rPr>
        <w:t>盖章</w:t>
      </w:r>
      <w:r>
        <w:rPr>
          <w:rFonts w:hint="eastAsia" w:ascii="仿宋_GB2312" w:hAnsi="仿宋_GB2312" w:eastAsia="仿宋_GB2312" w:cs="仿宋_GB2312"/>
          <w:spacing w:val="-21"/>
          <w:sz w:val="28"/>
          <w:szCs w:val="28"/>
          <w:lang w:eastAsia="zh-CN"/>
        </w:rPr>
        <w:t>）</w:t>
      </w:r>
    </w:p>
    <w:p w14:paraId="41DB7AC1">
      <w:pPr>
        <w:spacing w:line="73" w:lineRule="exact"/>
        <w:rPr>
          <w:rFonts w:hint="eastAsia" w:ascii="仿宋_GB2312" w:hAnsi="仿宋_GB2312" w:eastAsia="仿宋_GB2312" w:cs="仿宋_GB2312"/>
          <w:sz w:val="28"/>
          <w:szCs w:val="28"/>
        </w:rPr>
      </w:pPr>
    </w:p>
    <w:tbl>
      <w:tblPr>
        <w:tblStyle w:val="8"/>
        <w:tblW w:w="8972" w:type="dxa"/>
        <w:tblInd w:w="-2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568"/>
        <w:gridCol w:w="1391"/>
        <w:gridCol w:w="1786"/>
        <w:gridCol w:w="3232"/>
        <w:gridCol w:w="995"/>
      </w:tblGrid>
      <w:tr w14:paraId="07B2FB0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27" w:hRule="atLeast"/>
        </w:trPr>
        <w:tc>
          <w:tcPr>
            <w:tcW w:w="1568" w:type="dxa"/>
            <w:vAlign w:val="center"/>
          </w:tcPr>
          <w:p w14:paraId="42163307">
            <w:pPr>
              <w:pStyle w:val="9"/>
              <w:keepNext w:val="0"/>
              <w:keepLines w:val="0"/>
              <w:pageBreakBefore w:val="0"/>
              <w:widowControl/>
              <w:kinsoku w:val="0"/>
              <w:wordWrap/>
              <w:overflowPunct/>
              <w:topLinePunct w:val="0"/>
              <w:autoSpaceDE w:val="0"/>
              <w:autoSpaceDN w:val="0"/>
              <w:bidi w:val="0"/>
              <w:adjustRightInd w:val="0"/>
              <w:snapToGrid w:val="0"/>
              <w:spacing w:line="240" w:lineRule="auto"/>
              <w:ind w:left="0" w:right="0"/>
              <w:jc w:val="center"/>
              <w:textAlignment w:val="baseline"/>
              <w:rPr>
                <w:rFonts w:hint="eastAsia" w:ascii="仿宋_GB2312" w:hAnsi="仿宋_GB2312" w:eastAsia="仿宋_GB2312" w:cs="仿宋_GB2312"/>
                <w:sz w:val="28"/>
                <w:szCs w:val="28"/>
              </w:rPr>
            </w:pPr>
            <w:r>
              <w:rPr>
                <w:rFonts w:hint="eastAsia" w:ascii="仿宋_GB2312" w:hAnsi="仿宋_GB2312" w:eastAsia="仿宋_GB2312" w:cs="仿宋_GB2312"/>
                <w:spacing w:val="3"/>
                <w:sz w:val="28"/>
                <w:szCs w:val="28"/>
              </w:rPr>
              <w:t>项目名称</w:t>
            </w:r>
          </w:p>
        </w:tc>
        <w:tc>
          <w:tcPr>
            <w:tcW w:w="7404" w:type="dxa"/>
            <w:gridSpan w:val="4"/>
            <w:vAlign w:val="center"/>
          </w:tcPr>
          <w:p w14:paraId="40B6ED75">
            <w:pPr>
              <w:keepNext w:val="0"/>
              <w:keepLines w:val="0"/>
              <w:pageBreakBefore w:val="0"/>
              <w:widowControl/>
              <w:kinsoku w:val="0"/>
              <w:wordWrap/>
              <w:overflowPunct/>
              <w:topLinePunct w:val="0"/>
              <w:autoSpaceDE w:val="0"/>
              <w:autoSpaceDN w:val="0"/>
              <w:bidi w:val="0"/>
              <w:adjustRightInd w:val="0"/>
              <w:snapToGrid w:val="0"/>
              <w:spacing w:line="240" w:lineRule="auto"/>
              <w:ind w:left="0" w:right="0"/>
              <w:jc w:val="center"/>
              <w:textAlignment w:val="baseline"/>
              <w:rPr>
                <w:rFonts w:hint="eastAsia" w:ascii="仿宋_GB2312" w:hAnsi="仿宋_GB2312" w:eastAsia="仿宋_GB2312" w:cs="仿宋_GB2312"/>
                <w:sz w:val="28"/>
                <w:szCs w:val="28"/>
              </w:rPr>
            </w:pPr>
          </w:p>
        </w:tc>
      </w:tr>
      <w:tr w14:paraId="78E20C5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32" w:hRule="atLeast"/>
        </w:trPr>
        <w:tc>
          <w:tcPr>
            <w:tcW w:w="1568" w:type="dxa"/>
            <w:vAlign w:val="center"/>
          </w:tcPr>
          <w:p w14:paraId="4815D6D5">
            <w:pPr>
              <w:pStyle w:val="9"/>
              <w:keepNext w:val="0"/>
              <w:keepLines w:val="0"/>
              <w:pageBreakBefore w:val="0"/>
              <w:widowControl/>
              <w:kinsoku w:val="0"/>
              <w:wordWrap/>
              <w:overflowPunct/>
              <w:topLinePunct w:val="0"/>
              <w:autoSpaceDE w:val="0"/>
              <w:autoSpaceDN w:val="0"/>
              <w:bidi w:val="0"/>
              <w:adjustRightInd w:val="0"/>
              <w:snapToGrid w:val="0"/>
              <w:spacing w:line="240" w:lineRule="auto"/>
              <w:ind w:left="0" w:right="0"/>
              <w:jc w:val="center"/>
              <w:textAlignment w:val="baseline"/>
              <w:rPr>
                <w:rFonts w:hint="eastAsia" w:ascii="仿宋_GB2312" w:hAnsi="仿宋_GB2312" w:eastAsia="仿宋_GB2312" w:cs="仿宋_GB2312"/>
                <w:sz w:val="28"/>
                <w:szCs w:val="28"/>
              </w:rPr>
            </w:pPr>
            <w:r>
              <w:rPr>
                <w:rFonts w:hint="eastAsia" w:ascii="仿宋_GB2312" w:hAnsi="仿宋_GB2312" w:eastAsia="仿宋_GB2312" w:cs="仿宋_GB2312"/>
                <w:spacing w:val="2"/>
                <w:sz w:val="28"/>
                <w:szCs w:val="28"/>
              </w:rPr>
              <w:t>申报地方</w:t>
            </w:r>
          </w:p>
        </w:tc>
        <w:tc>
          <w:tcPr>
            <w:tcW w:w="7404" w:type="dxa"/>
            <w:gridSpan w:val="4"/>
            <w:vAlign w:val="center"/>
          </w:tcPr>
          <w:p w14:paraId="62F0EBDE">
            <w:pPr>
              <w:keepNext w:val="0"/>
              <w:keepLines w:val="0"/>
              <w:pageBreakBefore w:val="0"/>
              <w:widowControl/>
              <w:kinsoku w:val="0"/>
              <w:wordWrap/>
              <w:overflowPunct/>
              <w:topLinePunct w:val="0"/>
              <w:autoSpaceDE w:val="0"/>
              <w:autoSpaceDN w:val="0"/>
              <w:bidi w:val="0"/>
              <w:adjustRightInd w:val="0"/>
              <w:snapToGrid w:val="0"/>
              <w:spacing w:line="240" w:lineRule="auto"/>
              <w:ind w:left="0" w:right="0"/>
              <w:jc w:val="center"/>
              <w:textAlignment w:val="baseline"/>
              <w:rPr>
                <w:rFonts w:hint="eastAsia" w:ascii="仿宋_GB2312" w:hAnsi="仿宋_GB2312" w:eastAsia="仿宋_GB2312" w:cs="仿宋_GB2312"/>
                <w:sz w:val="28"/>
                <w:szCs w:val="28"/>
              </w:rPr>
            </w:pPr>
          </w:p>
        </w:tc>
      </w:tr>
      <w:tr w14:paraId="342CD83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64" w:hRule="atLeast"/>
        </w:trPr>
        <w:tc>
          <w:tcPr>
            <w:tcW w:w="1568" w:type="dxa"/>
            <w:vAlign w:val="center"/>
          </w:tcPr>
          <w:p w14:paraId="2F407B23">
            <w:pPr>
              <w:pStyle w:val="9"/>
              <w:keepNext w:val="0"/>
              <w:keepLines w:val="0"/>
              <w:pageBreakBefore w:val="0"/>
              <w:widowControl/>
              <w:kinsoku w:val="0"/>
              <w:wordWrap/>
              <w:overflowPunct/>
              <w:topLinePunct w:val="0"/>
              <w:autoSpaceDE w:val="0"/>
              <w:autoSpaceDN w:val="0"/>
              <w:bidi w:val="0"/>
              <w:adjustRightInd w:val="0"/>
              <w:snapToGrid w:val="0"/>
              <w:spacing w:line="240" w:lineRule="auto"/>
              <w:ind w:left="0" w:right="0"/>
              <w:jc w:val="center"/>
              <w:textAlignment w:val="baseline"/>
              <w:rPr>
                <w:rFonts w:hint="eastAsia" w:ascii="仿宋_GB2312" w:hAnsi="仿宋_GB2312" w:eastAsia="仿宋_GB2312" w:cs="仿宋_GB2312"/>
                <w:sz w:val="28"/>
                <w:szCs w:val="28"/>
              </w:rPr>
            </w:pPr>
            <w:r>
              <w:rPr>
                <w:rFonts w:hint="eastAsia" w:ascii="仿宋_GB2312" w:hAnsi="仿宋_GB2312" w:eastAsia="仿宋_GB2312" w:cs="仿宋_GB2312"/>
                <w:spacing w:val="3"/>
                <w:sz w:val="28"/>
                <w:szCs w:val="28"/>
              </w:rPr>
              <w:t>项目总投资</w:t>
            </w:r>
          </w:p>
        </w:tc>
        <w:tc>
          <w:tcPr>
            <w:tcW w:w="7404" w:type="dxa"/>
            <w:gridSpan w:val="4"/>
            <w:vAlign w:val="center"/>
          </w:tcPr>
          <w:p w14:paraId="2BD33D79">
            <w:pPr>
              <w:pStyle w:val="9"/>
              <w:keepNext w:val="0"/>
              <w:keepLines w:val="0"/>
              <w:pageBreakBefore w:val="0"/>
              <w:widowControl/>
              <w:kinsoku w:val="0"/>
              <w:wordWrap/>
              <w:overflowPunct/>
              <w:topLinePunct w:val="0"/>
              <w:autoSpaceDE w:val="0"/>
              <w:autoSpaceDN w:val="0"/>
              <w:bidi w:val="0"/>
              <w:adjustRightInd w:val="0"/>
              <w:snapToGrid w:val="0"/>
              <w:spacing w:line="240" w:lineRule="auto"/>
              <w:ind w:left="0" w:right="0"/>
              <w:jc w:val="center"/>
              <w:textAlignment w:val="baseline"/>
              <w:rPr>
                <w:rFonts w:hint="eastAsia" w:ascii="仿宋_GB2312" w:hAnsi="仿宋_GB2312" w:eastAsia="仿宋_GB2312" w:cs="仿宋_GB2312"/>
                <w:sz w:val="28"/>
                <w:szCs w:val="28"/>
              </w:rPr>
            </w:pPr>
            <w:r>
              <w:rPr>
                <w:rFonts w:hint="eastAsia" w:ascii="仿宋_GB2312" w:hAnsi="仿宋_GB2312" w:eastAsia="仿宋_GB2312" w:cs="仿宋_GB2312"/>
                <w:spacing w:val="5"/>
                <w:sz w:val="28"/>
                <w:szCs w:val="28"/>
              </w:rPr>
              <w:t>万元</w:t>
            </w:r>
          </w:p>
        </w:tc>
      </w:tr>
      <w:tr w14:paraId="0E955A0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07" w:hRule="atLeast"/>
        </w:trPr>
        <w:tc>
          <w:tcPr>
            <w:tcW w:w="1568" w:type="dxa"/>
            <w:vAlign w:val="center"/>
          </w:tcPr>
          <w:p w14:paraId="30F22DE7">
            <w:pPr>
              <w:pStyle w:val="9"/>
              <w:keepNext w:val="0"/>
              <w:keepLines w:val="0"/>
              <w:pageBreakBefore w:val="0"/>
              <w:widowControl/>
              <w:kinsoku w:val="0"/>
              <w:wordWrap/>
              <w:overflowPunct/>
              <w:topLinePunct w:val="0"/>
              <w:autoSpaceDE w:val="0"/>
              <w:autoSpaceDN w:val="0"/>
              <w:bidi w:val="0"/>
              <w:adjustRightInd w:val="0"/>
              <w:snapToGrid w:val="0"/>
              <w:spacing w:line="240" w:lineRule="auto"/>
              <w:ind w:left="0" w:right="0"/>
              <w:jc w:val="center"/>
              <w:textAlignment w:val="baseline"/>
              <w:rPr>
                <w:rFonts w:hint="eastAsia" w:ascii="仿宋_GB2312" w:hAnsi="仿宋_GB2312" w:eastAsia="仿宋_GB2312" w:cs="仿宋_GB2312"/>
                <w:sz w:val="28"/>
                <w:szCs w:val="28"/>
              </w:rPr>
            </w:pPr>
            <w:r>
              <w:rPr>
                <w:rFonts w:hint="eastAsia" w:ascii="仿宋_GB2312" w:hAnsi="仿宋_GB2312" w:eastAsia="仿宋_GB2312" w:cs="仿宋_GB2312"/>
                <w:spacing w:val="4"/>
                <w:sz w:val="28"/>
                <w:szCs w:val="28"/>
              </w:rPr>
              <w:t>本次申请省</w:t>
            </w:r>
            <w:r>
              <w:rPr>
                <w:rFonts w:hint="eastAsia" w:ascii="仿宋_GB2312" w:hAnsi="仿宋_GB2312" w:eastAsia="仿宋_GB2312" w:cs="仿宋_GB2312"/>
                <w:spacing w:val="2"/>
                <w:sz w:val="28"/>
                <w:szCs w:val="28"/>
              </w:rPr>
              <w:t>级财政资金</w:t>
            </w:r>
          </w:p>
        </w:tc>
        <w:tc>
          <w:tcPr>
            <w:tcW w:w="7404" w:type="dxa"/>
            <w:gridSpan w:val="4"/>
            <w:vAlign w:val="center"/>
          </w:tcPr>
          <w:p w14:paraId="19C9853E">
            <w:pPr>
              <w:pStyle w:val="9"/>
              <w:keepNext w:val="0"/>
              <w:keepLines w:val="0"/>
              <w:pageBreakBefore w:val="0"/>
              <w:widowControl/>
              <w:kinsoku w:val="0"/>
              <w:wordWrap/>
              <w:overflowPunct/>
              <w:topLinePunct w:val="0"/>
              <w:autoSpaceDE w:val="0"/>
              <w:autoSpaceDN w:val="0"/>
              <w:bidi w:val="0"/>
              <w:adjustRightInd w:val="0"/>
              <w:snapToGrid w:val="0"/>
              <w:spacing w:line="240" w:lineRule="auto"/>
              <w:ind w:left="0" w:right="0"/>
              <w:jc w:val="center"/>
              <w:textAlignment w:val="baseline"/>
              <w:rPr>
                <w:rFonts w:hint="eastAsia" w:ascii="仿宋_GB2312" w:hAnsi="仿宋_GB2312" w:eastAsia="仿宋_GB2312" w:cs="仿宋_GB2312"/>
                <w:sz w:val="28"/>
                <w:szCs w:val="28"/>
              </w:rPr>
            </w:pPr>
            <w:r>
              <w:rPr>
                <w:rFonts w:hint="eastAsia" w:ascii="仿宋_GB2312" w:hAnsi="仿宋_GB2312" w:eastAsia="仿宋_GB2312" w:cs="仿宋_GB2312"/>
                <w:spacing w:val="5"/>
                <w:sz w:val="28"/>
                <w:szCs w:val="28"/>
              </w:rPr>
              <w:t>万元</w:t>
            </w:r>
          </w:p>
        </w:tc>
      </w:tr>
      <w:tr w14:paraId="402A70B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00" w:hRule="atLeast"/>
        </w:trPr>
        <w:tc>
          <w:tcPr>
            <w:tcW w:w="1568" w:type="dxa"/>
            <w:vAlign w:val="center"/>
          </w:tcPr>
          <w:p w14:paraId="2C49CE17">
            <w:pPr>
              <w:pStyle w:val="9"/>
              <w:keepNext w:val="0"/>
              <w:keepLines w:val="0"/>
              <w:pageBreakBefore w:val="0"/>
              <w:widowControl/>
              <w:kinsoku w:val="0"/>
              <w:wordWrap/>
              <w:overflowPunct/>
              <w:topLinePunct w:val="0"/>
              <w:autoSpaceDE w:val="0"/>
              <w:autoSpaceDN w:val="0"/>
              <w:bidi w:val="0"/>
              <w:adjustRightInd w:val="0"/>
              <w:snapToGrid w:val="0"/>
              <w:spacing w:line="240" w:lineRule="auto"/>
              <w:ind w:left="0" w:right="0"/>
              <w:jc w:val="center"/>
              <w:textAlignment w:val="baseline"/>
              <w:rPr>
                <w:rFonts w:hint="eastAsia" w:ascii="仿宋_GB2312" w:hAnsi="仿宋_GB2312" w:eastAsia="仿宋_GB2312" w:cs="仿宋_GB2312"/>
                <w:sz w:val="28"/>
                <w:szCs w:val="28"/>
              </w:rPr>
            </w:pPr>
            <w:r>
              <w:rPr>
                <w:rFonts w:hint="eastAsia" w:ascii="仿宋_GB2312" w:hAnsi="仿宋_GB2312" w:eastAsia="仿宋_GB2312" w:cs="仿宋_GB2312"/>
                <w:spacing w:val="2"/>
                <w:sz w:val="28"/>
                <w:szCs w:val="28"/>
              </w:rPr>
              <w:t>总体目标</w:t>
            </w:r>
          </w:p>
        </w:tc>
        <w:tc>
          <w:tcPr>
            <w:tcW w:w="7404" w:type="dxa"/>
            <w:gridSpan w:val="4"/>
            <w:vAlign w:val="center"/>
          </w:tcPr>
          <w:p w14:paraId="2A25C09F">
            <w:pPr>
              <w:keepNext w:val="0"/>
              <w:keepLines w:val="0"/>
              <w:pageBreakBefore w:val="0"/>
              <w:widowControl/>
              <w:kinsoku w:val="0"/>
              <w:wordWrap/>
              <w:overflowPunct/>
              <w:topLinePunct w:val="0"/>
              <w:autoSpaceDE w:val="0"/>
              <w:autoSpaceDN w:val="0"/>
              <w:bidi w:val="0"/>
              <w:adjustRightInd w:val="0"/>
              <w:snapToGrid w:val="0"/>
              <w:spacing w:line="240" w:lineRule="auto"/>
              <w:ind w:left="0" w:right="0"/>
              <w:jc w:val="center"/>
              <w:textAlignment w:val="baseline"/>
              <w:rPr>
                <w:rFonts w:hint="eastAsia" w:ascii="仿宋_GB2312" w:hAnsi="仿宋_GB2312" w:eastAsia="仿宋_GB2312" w:cs="仿宋_GB2312"/>
                <w:sz w:val="28"/>
                <w:szCs w:val="28"/>
              </w:rPr>
            </w:pPr>
          </w:p>
        </w:tc>
      </w:tr>
      <w:tr w14:paraId="0DE0887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30" w:hRule="atLeast"/>
        </w:trPr>
        <w:tc>
          <w:tcPr>
            <w:tcW w:w="1568" w:type="dxa"/>
            <w:vMerge w:val="restart"/>
            <w:tcBorders>
              <w:bottom w:val="nil"/>
            </w:tcBorders>
            <w:textDirection w:val="tbRlV"/>
            <w:vAlign w:val="center"/>
          </w:tcPr>
          <w:p w14:paraId="6F199333">
            <w:pPr>
              <w:pStyle w:val="9"/>
              <w:keepNext w:val="0"/>
              <w:keepLines w:val="0"/>
              <w:pageBreakBefore w:val="0"/>
              <w:widowControl/>
              <w:kinsoku w:val="0"/>
              <w:wordWrap/>
              <w:overflowPunct/>
              <w:topLinePunct w:val="0"/>
              <w:autoSpaceDE w:val="0"/>
              <w:autoSpaceDN w:val="0"/>
              <w:bidi w:val="0"/>
              <w:adjustRightInd w:val="0"/>
              <w:snapToGrid w:val="0"/>
              <w:spacing w:line="240" w:lineRule="auto"/>
              <w:ind w:left="0" w:right="0"/>
              <w:jc w:val="center"/>
              <w:textAlignment w:val="baseline"/>
              <w:rPr>
                <w:rFonts w:hint="eastAsia" w:ascii="仿宋_GB2312" w:hAnsi="仿宋_GB2312" w:eastAsia="仿宋_GB2312" w:cs="仿宋_GB2312"/>
                <w:b w:val="0"/>
                <w:bCs w:val="0"/>
                <w:sz w:val="28"/>
                <w:szCs w:val="28"/>
              </w:rPr>
            </w:pPr>
            <w:r>
              <w:rPr>
                <w:rFonts w:hint="eastAsia" w:ascii="仿宋_GB2312" w:hAnsi="仿宋_GB2312" w:eastAsia="仿宋_GB2312" w:cs="仿宋_GB2312"/>
                <w:b w:val="0"/>
                <w:bCs w:val="0"/>
                <w:sz w:val="28"/>
                <w:szCs w:val="28"/>
              </w:rPr>
              <w:t>绩</w:t>
            </w:r>
            <w:r>
              <w:rPr>
                <w:rFonts w:hint="eastAsia" w:ascii="仿宋_GB2312" w:hAnsi="仿宋_GB2312" w:eastAsia="仿宋_GB2312" w:cs="仿宋_GB2312"/>
                <w:b w:val="0"/>
                <w:bCs w:val="0"/>
                <w:sz w:val="28"/>
                <w:szCs w:val="28"/>
                <w:lang w:val="en-US" w:eastAsia="zh-CN"/>
              </w:rPr>
              <w:t xml:space="preserve">  </w:t>
            </w:r>
            <w:r>
              <w:rPr>
                <w:rFonts w:hint="eastAsia" w:ascii="仿宋_GB2312" w:hAnsi="仿宋_GB2312" w:eastAsia="仿宋_GB2312" w:cs="仿宋_GB2312"/>
                <w:b w:val="0"/>
                <w:bCs w:val="0"/>
                <w:sz w:val="28"/>
                <w:szCs w:val="28"/>
              </w:rPr>
              <w:t>效</w:t>
            </w:r>
            <w:r>
              <w:rPr>
                <w:rFonts w:hint="eastAsia" w:ascii="仿宋_GB2312" w:hAnsi="仿宋_GB2312" w:eastAsia="仿宋_GB2312" w:cs="仿宋_GB2312"/>
                <w:b w:val="0"/>
                <w:bCs w:val="0"/>
                <w:sz w:val="28"/>
                <w:szCs w:val="28"/>
                <w:lang w:val="en-US" w:eastAsia="zh-CN"/>
              </w:rPr>
              <w:t xml:space="preserve">  </w:t>
            </w:r>
            <w:r>
              <w:rPr>
                <w:rFonts w:hint="eastAsia" w:ascii="仿宋_GB2312" w:hAnsi="仿宋_GB2312" w:eastAsia="仿宋_GB2312" w:cs="仿宋_GB2312"/>
                <w:b w:val="0"/>
                <w:bCs w:val="0"/>
                <w:sz w:val="28"/>
                <w:szCs w:val="28"/>
              </w:rPr>
              <w:t>指</w:t>
            </w:r>
            <w:r>
              <w:rPr>
                <w:rFonts w:hint="eastAsia" w:ascii="仿宋_GB2312" w:hAnsi="仿宋_GB2312" w:eastAsia="仿宋_GB2312" w:cs="仿宋_GB2312"/>
                <w:b w:val="0"/>
                <w:bCs w:val="0"/>
                <w:sz w:val="28"/>
                <w:szCs w:val="28"/>
                <w:lang w:val="en-US" w:eastAsia="zh-CN"/>
              </w:rPr>
              <w:t xml:space="preserve">  </w:t>
            </w:r>
            <w:r>
              <w:rPr>
                <w:rFonts w:hint="eastAsia" w:ascii="仿宋_GB2312" w:hAnsi="仿宋_GB2312" w:eastAsia="仿宋_GB2312" w:cs="仿宋_GB2312"/>
                <w:b w:val="0"/>
                <w:bCs w:val="0"/>
                <w:sz w:val="28"/>
                <w:szCs w:val="28"/>
              </w:rPr>
              <w:t>标</w:t>
            </w:r>
          </w:p>
        </w:tc>
        <w:tc>
          <w:tcPr>
            <w:tcW w:w="1391" w:type="dxa"/>
            <w:vAlign w:val="center"/>
          </w:tcPr>
          <w:p w14:paraId="6508E473">
            <w:pPr>
              <w:pStyle w:val="9"/>
              <w:keepNext w:val="0"/>
              <w:keepLines w:val="0"/>
              <w:pageBreakBefore w:val="0"/>
              <w:widowControl/>
              <w:kinsoku w:val="0"/>
              <w:wordWrap/>
              <w:overflowPunct/>
              <w:topLinePunct w:val="0"/>
              <w:autoSpaceDE w:val="0"/>
              <w:autoSpaceDN w:val="0"/>
              <w:bidi w:val="0"/>
              <w:adjustRightInd w:val="0"/>
              <w:snapToGrid w:val="0"/>
              <w:spacing w:line="240" w:lineRule="auto"/>
              <w:ind w:left="0" w:right="0"/>
              <w:jc w:val="center"/>
              <w:textAlignment w:val="baseline"/>
              <w:rPr>
                <w:rFonts w:hint="eastAsia" w:ascii="仿宋_GB2312" w:hAnsi="仿宋_GB2312" w:eastAsia="仿宋_GB2312" w:cs="仿宋_GB2312"/>
                <w:b w:val="0"/>
                <w:bCs w:val="0"/>
                <w:sz w:val="24"/>
                <w:szCs w:val="24"/>
              </w:rPr>
            </w:pPr>
            <w:r>
              <w:rPr>
                <w:rFonts w:hint="eastAsia" w:ascii="仿宋_GB2312" w:hAnsi="仿宋_GB2312" w:eastAsia="仿宋_GB2312" w:cs="仿宋_GB2312"/>
                <w:b w:val="0"/>
                <w:bCs w:val="0"/>
                <w:spacing w:val="2"/>
                <w:sz w:val="24"/>
                <w:szCs w:val="24"/>
              </w:rPr>
              <w:t>一级指标</w:t>
            </w:r>
          </w:p>
        </w:tc>
        <w:tc>
          <w:tcPr>
            <w:tcW w:w="1786" w:type="dxa"/>
            <w:vAlign w:val="center"/>
          </w:tcPr>
          <w:p w14:paraId="5851C527">
            <w:pPr>
              <w:pStyle w:val="9"/>
              <w:keepNext w:val="0"/>
              <w:keepLines w:val="0"/>
              <w:pageBreakBefore w:val="0"/>
              <w:widowControl/>
              <w:kinsoku w:val="0"/>
              <w:wordWrap/>
              <w:overflowPunct/>
              <w:topLinePunct w:val="0"/>
              <w:autoSpaceDE w:val="0"/>
              <w:autoSpaceDN w:val="0"/>
              <w:bidi w:val="0"/>
              <w:adjustRightInd w:val="0"/>
              <w:snapToGrid w:val="0"/>
              <w:spacing w:line="240" w:lineRule="auto"/>
              <w:ind w:left="0" w:right="0"/>
              <w:jc w:val="center"/>
              <w:textAlignment w:val="baseline"/>
              <w:rPr>
                <w:rFonts w:hint="eastAsia" w:ascii="仿宋_GB2312" w:hAnsi="仿宋_GB2312" w:eastAsia="仿宋_GB2312" w:cs="仿宋_GB2312"/>
                <w:b w:val="0"/>
                <w:bCs w:val="0"/>
                <w:sz w:val="24"/>
                <w:szCs w:val="24"/>
              </w:rPr>
            </w:pPr>
            <w:r>
              <w:rPr>
                <w:rFonts w:hint="eastAsia" w:ascii="仿宋_GB2312" w:hAnsi="仿宋_GB2312" w:eastAsia="仿宋_GB2312" w:cs="仿宋_GB2312"/>
                <w:b w:val="0"/>
                <w:bCs w:val="0"/>
                <w:spacing w:val="2"/>
                <w:sz w:val="24"/>
                <w:szCs w:val="24"/>
              </w:rPr>
              <w:t>二级指标</w:t>
            </w:r>
          </w:p>
        </w:tc>
        <w:tc>
          <w:tcPr>
            <w:tcW w:w="3232" w:type="dxa"/>
            <w:vAlign w:val="center"/>
          </w:tcPr>
          <w:p w14:paraId="5C13B4C9">
            <w:pPr>
              <w:pStyle w:val="9"/>
              <w:keepNext w:val="0"/>
              <w:keepLines w:val="0"/>
              <w:pageBreakBefore w:val="0"/>
              <w:widowControl/>
              <w:kinsoku w:val="0"/>
              <w:wordWrap/>
              <w:overflowPunct/>
              <w:topLinePunct w:val="0"/>
              <w:autoSpaceDE w:val="0"/>
              <w:autoSpaceDN w:val="0"/>
              <w:bidi w:val="0"/>
              <w:adjustRightInd w:val="0"/>
              <w:snapToGrid w:val="0"/>
              <w:spacing w:line="240" w:lineRule="auto"/>
              <w:ind w:left="0" w:right="0"/>
              <w:jc w:val="center"/>
              <w:textAlignment w:val="baseline"/>
              <w:rPr>
                <w:rFonts w:hint="eastAsia" w:ascii="仿宋_GB2312" w:hAnsi="仿宋_GB2312" w:eastAsia="仿宋_GB2312" w:cs="仿宋_GB2312"/>
                <w:b w:val="0"/>
                <w:bCs w:val="0"/>
                <w:sz w:val="24"/>
                <w:szCs w:val="24"/>
              </w:rPr>
            </w:pPr>
            <w:r>
              <w:rPr>
                <w:rFonts w:hint="eastAsia" w:ascii="仿宋_GB2312" w:hAnsi="仿宋_GB2312" w:eastAsia="仿宋_GB2312" w:cs="仿宋_GB2312"/>
                <w:b w:val="0"/>
                <w:bCs w:val="0"/>
                <w:spacing w:val="-2"/>
                <w:sz w:val="24"/>
                <w:szCs w:val="24"/>
              </w:rPr>
              <w:t>三级指标</w:t>
            </w:r>
          </w:p>
        </w:tc>
        <w:tc>
          <w:tcPr>
            <w:tcW w:w="995" w:type="dxa"/>
            <w:vAlign w:val="center"/>
          </w:tcPr>
          <w:p w14:paraId="07CA1DF9">
            <w:pPr>
              <w:pStyle w:val="9"/>
              <w:keepNext w:val="0"/>
              <w:keepLines w:val="0"/>
              <w:pageBreakBefore w:val="0"/>
              <w:widowControl/>
              <w:kinsoku w:val="0"/>
              <w:wordWrap/>
              <w:overflowPunct/>
              <w:topLinePunct w:val="0"/>
              <w:autoSpaceDE w:val="0"/>
              <w:autoSpaceDN w:val="0"/>
              <w:bidi w:val="0"/>
              <w:adjustRightInd w:val="0"/>
              <w:snapToGrid w:val="0"/>
              <w:spacing w:line="240" w:lineRule="auto"/>
              <w:ind w:left="0" w:right="0"/>
              <w:jc w:val="center"/>
              <w:textAlignment w:val="baseline"/>
              <w:rPr>
                <w:rFonts w:hint="eastAsia" w:ascii="仿宋_GB2312" w:hAnsi="仿宋_GB2312" w:eastAsia="仿宋_GB2312" w:cs="仿宋_GB2312"/>
                <w:b w:val="0"/>
                <w:bCs w:val="0"/>
                <w:sz w:val="24"/>
                <w:szCs w:val="24"/>
              </w:rPr>
            </w:pPr>
            <w:r>
              <w:rPr>
                <w:rFonts w:hint="eastAsia" w:ascii="仿宋_GB2312" w:hAnsi="仿宋_GB2312" w:eastAsia="仿宋_GB2312" w:cs="仿宋_GB2312"/>
                <w:b w:val="0"/>
                <w:bCs w:val="0"/>
                <w:spacing w:val="3"/>
                <w:sz w:val="24"/>
                <w:szCs w:val="24"/>
              </w:rPr>
              <w:t>指标值</w:t>
            </w:r>
          </w:p>
        </w:tc>
      </w:tr>
      <w:tr w14:paraId="1F98BE8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99" w:hRule="atLeast"/>
        </w:trPr>
        <w:tc>
          <w:tcPr>
            <w:tcW w:w="1568" w:type="dxa"/>
            <w:vMerge w:val="continue"/>
            <w:tcBorders>
              <w:top w:val="nil"/>
              <w:bottom w:val="nil"/>
            </w:tcBorders>
            <w:textDirection w:val="tbRlV"/>
            <w:vAlign w:val="center"/>
          </w:tcPr>
          <w:p w14:paraId="296A589D">
            <w:pPr>
              <w:keepNext w:val="0"/>
              <w:keepLines w:val="0"/>
              <w:pageBreakBefore w:val="0"/>
              <w:widowControl/>
              <w:kinsoku w:val="0"/>
              <w:wordWrap/>
              <w:overflowPunct/>
              <w:topLinePunct w:val="0"/>
              <w:autoSpaceDE w:val="0"/>
              <w:autoSpaceDN w:val="0"/>
              <w:bidi w:val="0"/>
              <w:adjustRightInd w:val="0"/>
              <w:snapToGrid w:val="0"/>
              <w:spacing w:line="240" w:lineRule="auto"/>
              <w:ind w:left="0" w:right="0"/>
              <w:jc w:val="center"/>
              <w:textAlignment w:val="baseline"/>
              <w:rPr>
                <w:rFonts w:hint="eastAsia" w:ascii="仿宋_GB2312" w:hAnsi="仿宋_GB2312" w:eastAsia="仿宋_GB2312" w:cs="仿宋_GB2312"/>
                <w:b w:val="0"/>
                <w:bCs w:val="0"/>
                <w:sz w:val="28"/>
                <w:szCs w:val="28"/>
              </w:rPr>
            </w:pPr>
          </w:p>
        </w:tc>
        <w:tc>
          <w:tcPr>
            <w:tcW w:w="1391" w:type="dxa"/>
            <w:vMerge w:val="restart"/>
            <w:tcBorders>
              <w:bottom w:val="nil"/>
            </w:tcBorders>
            <w:vAlign w:val="center"/>
          </w:tcPr>
          <w:p w14:paraId="41841D89">
            <w:pPr>
              <w:pStyle w:val="9"/>
              <w:keepNext w:val="0"/>
              <w:keepLines w:val="0"/>
              <w:pageBreakBefore w:val="0"/>
              <w:widowControl/>
              <w:kinsoku w:val="0"/>
              <w:wordWrap/>
              <w:overflowPunct/>
              <w:topLinePunct w:val="0"/>
              <w:autoSpaceDE w:val="0"/>
              <w:autoSpaceDN w:val="0"/>
              <w:bidi w:val="0"/>
              <w:adjustRightInd w:val="0"/>
              <w:snapToGrid w:val="0"/>
              <w:spacing w:line="240" w:lineRule="auto"/>
              <w:ind w:left="0" w:right="0"/>
              <w:jc w:val="center"/>
              <w:textAlignment w:val="baseline"/>
              <w:rPr>
                <w:rFonts w:hint="eastAsia" w:ascii="仿宋_GB2312" w:hAnsi="仿宋_GB2312" w:eastAsia="仿宋_GB2312" w:cs="仿宋_GB2312"/>
                <w:b w:val="0"/>
                <w:bCs w:val="0"/>
                <w:sz w:val="24"/>
                <w:szCs w:val="24"/>
              </w:rPr>
            </w:pPr>
            <w:r>
              <w:rPr>
                <w:rFonts w:hint="eastAsia" w:ascii="仿宋_GB2312" w:hAnsi="仿宋_GB2312" w:eastAsia="仿宋_GB2312" w:cs="仿宋_GB2312"/>
                <w:b w:val="0"/>
                <w:bCs w:val="0"/>
                <w:spacing w:val="2"/>
                <w:sz w:val="24"/>
                <w:szCs w:val="24"/>
              </w:rPr>
              <w:t>成本指标</w:t>
            </w:r>
          </w:p>
        </w:tc>
        <w:tc>
          <w:tcPr>
            <w:tcW w:w="1786" w:type="dxa"/>
            <w:vAlign w:val="center"/>
          </w:tcPr>
          <w:p w14:paraId="72A2B110">
            <w:pPr>
              <w:pStyle w:val="9"/>
              <w:keepNext w:val="0"/>
              <w:keepLines w:val="0"/>
              <w:pageBreakBefore w:val="0"/>
              <w:widowControl/>
              <w:kinsoku w:val="0"/>
              <w:wordWrap/>
              <w:overflowPunct/>
              <w:topLinePunct w:val="0"/>
              <w:autoSpaceDE w:val="0"/>
              <w:autoSpaceDN w:val="0"/>
              <w:bidi w:val="0"/>
              <w:adjustRightInd w:val="0"/>
              <w:snapToGrid w:val="0"/>
              <w:spacing w:line="240" w:lineRule="auto"/>
              <w:ind w:left="0" w:right="0"/>
              <w:jc w:val="center"/>
              <w:textAlignment w:val="baseline"/>
              <w:rPr>
                <w:rFonts w:hint="eastAsia" w:ascii="仿宋_GB2312" w:hAnsi="仿宋_GB2312" w:eastAsia="仿宋_GB2312" w:cs="仿宋_GB2312"/>
                <w:b w:val="0"/>
                <w:bCs w:val="0"/>
                <w:sz w:val="24"/>
                <w:szCs w:val="24"/>
              </w:rPr>
            </w:pPr>
            <w:r>
              <w:rPr>
                <w:rFonts w:hint="eastAsia" w:ascii="仿宋_GB2312" w:hAnsi="仿宋_GB2312" w:eastAsia="仿宋_GB2312" w:cs="仿宋_GB2312"/>
                <w:b w:val="0"/>
                <w:bCs w:val="0"/>
                <w:spacing w:val="1"/>
                <w:sz w:val="24"/>
                <w:szCs w:val="24"/>
              </w:rPr>
              <w:t>经济成本指标</w:t>
            </w:r>
          </w:p>
        </w:tc>
        <w:tc>
          <w:tcPr>
            <w:tcW w:w="3232" w:type="dxa"/>
            <w:vAlign w:val="center"/>
          </w:tcPr>
          <w:p w14:paraId="38C62908">
            <w:pPr>
              <w:pStyle w:val="9"/>
              <w:keepNext w:val="0"/>
              <w:keepLines w:val="0"/>
              <w:pageBreakBefore w:val="0"/>
              <w:widowControl/>
              <w:kinsoku w:val="0"/>
              <w:wordWrap/>
              <w:overflowPunct/>
              <w:topLinePunct w:val="0"/>
              <w:autoSpaceDE w:val="0"/>
              <w:autoSpaceDN w:val="0"/>
              <w:bidi w:val="0"/>
              <w:adjustRightInd w:val="0"/>
              <w:snapToGrid w:val="0"/>
              <w:spacing w:line="240" w:lineRule="auto"/>
              <w:ind w:left="0" w:right="0"/>
              <w:jc w:val="both"/>
              <w:textAlignment w:val="baseline"/>
              <w:rPr>
                <w:rFonts w:hint="eastAsia" w:ascii="仿宋_GB2312" w:hAnsi="仿宋_GB2312" w:eastAsia="仿宋_GB2312" w:cs="仿宋_GB2312"/>
                <w:b w:val="0"/>
                <w:bCs w:val="0"/>
                <w:sz w:val="24"/>
                <w:szCs w:val="24"/>
              </w:rPr>
            </w:pPr>
            <w:r>
              <w:rPr>
                <w:rFonts w:hint="eastAsia" w:ascii="仿宋_GB2312" w:hAnsi="仿宋_GB2312" w:eastAsia="仿宋_GB2312" w:cs="仿宋_GB2312"/>
                <w:b w:val="0"/>
                <w:bCs w:val="0"/>
                <w:spacing w:val="1"/>
                <w:sz w:val="24"/>
                <w:szCs w:val="24"/>
              </w:rPr>
              <w:t>财政投入规模</w:t>
            </w:r>
          </w:p>
        </w:tc>
        <w:tc>
          <w:tcPr>
            <w:tcW w:w="995" w:type="dxa"/>
            <w:vAlign w:val="center"/>
          </w:tcPr>
          <w:p w14:paraId="570F8945">
            <w:pPr>
              <w:keepNext w:val="0"/>
              <w:keepLines w:val="0"/>
              <w:pageBreakBefore w:val="0"/>
              <w:widowControl/>
              <w:kinsoku w:val="0"/>
              <w:wordWrap/>
              <w:overflowPunct/>
              <w:topLinePunct w:val="0"/>
              <w:autoSpaceDE w:val="0"/>
              <w:autoSpaceDN w:val="0"/>
              <w:bidi w:val="0"/>
              <w:adjustRightInd w:val="0"/>
              <w:snapToGrid w:val="0"/>
              <w:spacing w:line="240" w:lineRule="auto"/>
              <w:ind w:left="0" w:right="0"/>
              <w:jc w:val="center"/>
              <w:textAlignment w:val="baseline"/>
              <w:rPr>
                <w:rFonts w:hint="eastAsia" w:ascii="仿宋_GB2312" w:hAnsi="仿宋_GB2312" w:eastAsia="仿宋_GB2312" w:cs="仿宋_GB2312"/>
                <w:b w:val="0"/>
                <w:bCs w:val="0"/>
                <w:sz w:val="24"/>
                <w:szCs w:val="24"/>
              </w:rPr>
            </w:pPr>
          </w:p>
        </w:tc>
      </w:tr>
      <w:tr w14:paraId="3E88EE9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525" w:hRule="atLeast"/>
        </w:trPr>
        <w:tc>
          <w:tcPr>
            <w:tcW w:w="1568" w:type="dxa"/>
            <w:vMerge w:val="continue"/>
            <w:tcBorders>
              <w:top w:val="nil"/>
              <w:bottom w:val="nil"/>
            </w:tcBorders>
            <w:textDirection w:val="tbRlV"/>
            <w:vAlign w:val="center"/>
          </w:tcPr>
          <w:p w14:paraId="3638D42C">
            <w:pPr>
              <w:keepNext w:val="0"/>
              <w:keepLines w:val="0"/>
              <w:pageBreakBefore w:val="0"/>
              <w:widowControl/>
              <w:kinsoku w:val="0"/>
              <w:wordWrap/>
              <w:overflowPunct/>
              <w:topLinePunct w:val="0"/>
              <w:autoSpaceDE w:val="0"/>
              <w:autoSpaceDN w:val="0"/>
              <w:bidi w:val="0"/>
              <w:adjustRightInd w:val="0"/>
              <w:snapToGrid w:val="0"/>
              <w:spacing w:line="240" w:lineRule="auto"/>
              <w:ind w:left="0" w:right="0"/>
              <w:jc w:val="center"/>
              <w:textAlignment w:val="baseline"/>
              <w:rPr>
                <w:rFonts w:hint="eastAsia" w:ascii="仿宋_GB2312" w:hAnsi="仿宋_GB2312" w:eastAsia="仿宋_GB2312" w:cs="仿宋_GB2312"/>
                <w:b w:val="0"/>
                <w:bCs w:val="0"/>
                <w:sz w:val="28"/>
                <w:szCs w:val="28"/>
              </w:rPr>
            </w:pPr>
          </w:p>
        </w:tc>
        <w:tc>
          <w:tcPr>
            <w:tcW w:w="1391" w:type="dxa"/>
            <w:vMerge w:val="continue"/>
            <w:tcBorders>
              <w:top w:val="nil"/>
            </w:tcBorders>
            <w:vAlign w:val="center"/>
          </w:tcPr>
          <w:p w14:paraId="2E94A102">
            <w:pPr>
              <w:keepNext w:val="0"/>
              <w:keepLines w:val="0"/>
              <w:pageBreakBefore w:val="0"/>
              <w:widowControl/>
              <w:kinsoku w:val="0"/>
              <w:wordWrap/>
              <w:overflowPunct/>
              <w:topLinePunct w:val="0"/>
              <w:autoSpaceDE w:val="0"/>
              <w:autoSpaceDN w:val="0"/>
              <w:bidi w:val="0"/>
              <w:adjustRightInd w:val="0"/>
              <w:snapToGrid w:val="0"/>
              <w:spacing w:line="240" w:lineRule="auto"/>
              <w:ind w:left="0" w:right="0"/>
              <w:jc w:val="center"/>
              <w:textAlignment w:val="baseline"/>
              <w:rPr>
                <w:rFonts w:hint="eastAsia" w:ascii="仿宋_GB2312" w:hAnsi="仿宋_GB2312" w:eastAsia="仿宋_GB2312" w:cs="仿宋_GB2312"/>
                <w:b w:val="0"/>
                <w:bCs w:val="0"/>
                <w:sz w:val="24"/>
                <w:szCs w:val="24"/>
              </w:rPr>
            </w:pPr>
          </w:p>
        </w:tc>
        <w:tc>
          <w:tcPr>
            <w:tcW w:w="1786" w:type="dxa"/>
            <w:vAlign w:val="center"/>
          </w:tcPr>
          <w:p w14:paraId="43E00D28">
            <w:pPr>
              <w:pStyle w:val="9"/>
              <w:keepNext w:val="0"/>
              <w:keepLines w:val="0"/>
              <w:pageBreakBefore w:val="0"/>
              <w:widowControl/>
              <w:kinsoku w:val="0"/>
              <w:wordWrap/>
              <w:overflowPunct/>
              <w:topLinePunct w:val="0"/>
              <w:autoSpaceDE w:val="0"/>
              <w:autoSpaceDN w:val="0"/>
              <w:bidi w:val="0"/>
              <w:adjustRightInd w:val="0"/>
              <w:snapToGrid w:val="0"/>
              <w:spacing w:line="240" w:lineRule="auto"/>
              <w:ind w:left="0" w:right="0"/>
              <w:jc w:val="center"/>
              <w:textAlignment w:val="baseline"/>
              <w:rPr>
                <w:rFonts w:hint="eastAsia" w:ascii="仿宋_GB2312" w:hAnsi="仿宋_GB2312" w:eastAsia="仿宋_GB2312" w:cs="仿宋_GB2312"/>
                <w:b w:val="0"/>
                <w:bCs w:val="0"/>
                <w:sz w:val="24"/>
                <w:szCs w:val="24"/>
              </w:rPr>
            </w:pPr>
            <w:r>
              <w:rPr>
                <w:rFonts w:hint="eastAsia" w:ascii="仿宋_GB2312" w:hAnsi="仿宋_GB2312" w:eastAsia="仿宋_GB2312" w:cs="仿宋_GB2312"/>
                <w:b w:val="0"/>
                <w:bCs w:val="0"/>
                <w:spacing w:val="1"/>
                <w:sz w:val="24"/>
                <w:szCs w:val="24"/>
              </w:rPr>
              <w:t>分项成本或单位</w:t>
            </w:r>
            <w:r>
              <w:rPr>
                <w:rFonts w:hint="eastAsia" w:ascii="仿宋_GB2312" w:hAnsi="仿宋_GB2312" w:eastAsia="仿宋_GB2312" w:cs="仿宋_GB2312"/>
                <w:b w:val="0"/>
                <w:bCs w:val="0"/>
                <w:spacing w:val="2"/>
                <w:sz w:val="24"/>
                <w:szCs w:val="24"/>
              </w:rPr>
              <w:t>成本指标</w:t>
            </w:r>
          </w:p>
        </w:tc>
        <w:tc>
          <w:tcPr>
            <w:tcW w:w="3232" w:type="dxa"/>
            <w:vAlign w:val="center"/>
          </w:tcPr>
          <w:p w14:paraId="34021B92">
            <w:pPr>
              <w:pStyle w:val="9"/>
              <w:keepNext w:val="0"/>
              <w:keepLines w:val="0"/>
              <w:pageBreakBefore w:val="0"/>
              <w:widowControl/>
              <w:kinsoku w:val="0"/>
              <w:wordWrap/>
              <w:overflowPunct/>
              <w:topLinePunct w:val="0"/>
              <w:autoSpaceDE w:val="0"/>
              <w:autoSpaceDN w:val="0"/>
              <w:bidi w:val="0"/>
              <w:adjustRightInd w:val="0"/>
              <w:snapToGrid w:val="0"/>
              <w:spacing w:line="240" w:lineRule="auto"/>
              <w:ind w:left="0" w:right="0"/>
              <w:jc w:val="both"/>
              <w:textAlignment w:val="baseline"/>
              <w:rPr>
                <w:rFonts w:hint="eastAsia" w:ascii="仿宋_GB2312" w:hAnsi="仿宋_GB2312" w:eastAsia="仿宋_GB2312" w:cs="仿宋_GB2312"/>
                <w:b w:val="0"/>
                <w:bCs w:val="0"/>
                <w:sz w:val="24"/>
                <w:szCs w:val="24"/>
              </w:rPr>
            </w:pPr>
            <w:r>
              <w:rPr>
                <w:rFonts w:hint="eastAsia" w:ascii="仿宋_GB2312" w:hAnsi="仿宋_GB2312" w:eastAsia="仿宋_GB2312" w:cs="仿宋_GB2312"/>
                <w:b w:val="0"/>
                <w:bCs w:val="0"/>
                <w:sz w:val="24"/>
                <w:szCs w:val="24"/>
              </w:rPr>
              <w:t>分项成本指标反映成本构成情</w:t>
            </w:r>
            <w:r>
              <w:rPr>
                <w:rFonts w:hint="eastAsia" w:ascii="仿宋_GB2312" w:hAnsi="仿宋_GB2312" w:eastAsia="仿宋_GB2312" w:cs="仿宋_GB2312"/>
                <w:b w:val="0"/>
                <w:bCs w:val="0"/>
                <w:spacing w:val="2"/>
                <w:sz w:val="24"/>
                <w:szCs w:val="24"/>
              </w:rPr>
              <w:t>况，可根据政策和项目实施内</w:t>
            </w:r>
            <w:r>
              <w:rPr>
                <w:rFonts w:hint="eastAsia" w:ascii="仿宋_GB2312" w:hAnsi="仿宋_GB2312" w:eastAsia="仿宋_GB2312" w:cs="仿宋_GB2312"/>
                <w:b w:val="0"/>
                <w:bCs w:val="0"/>
                <w:sz w:val="24"/>
                <w:szCs w:val="24"/>
              </w:rPr>
              <w:t>容、任务清单或费用明细等设</w:t>
            </w:r>
            <w:r>
              <w:rPr>
                <w:rFonts w:hint="eastAsia" w:ascii="仿宋_GB2312" w:hAnsi="仿宋_GB2312" w:eastAsia="仿宋_GB2312" w:cs="仿宋_GB2312"/>
                <w:b w:val="0"/>
                <w:bCs w:val="0"/>
                <w:spacing w:val="-4"/>
                <w:sz w:val="24"/>
                <w:szCs w:val="24"/>
              </w:rPr>
              <w:t>置。单位成本指标反映预算安排</w:t>
            </w:r>
            <w:r>
              <w:rPr>
                <w:rFonts w:hint="eastAsia" w:ascii="仿宋_GB2312" w:hAnsi="仿宋_GB2312" w:eastAsia="仿宋_GB2312" w:cs="仿宋_GB2312"/>
                <w:b w:val="0"/>
                <w:bCs w:val="0"/>
                <w:spacing w:val="-3"/>
                <w:sz w:val="24"/>
                <w:szCs w:val="24"/>
              </w:rPr>
              <w:t>所依据的成本定额、支出标准或</w:t>
            </w:r>
            <w:r>
              <w:rPr>
                <w:rFonts w:hint="eastAsia" w:ascii="仿宋_GB2312" w:hAnsi="仿宋_GB2312" w:eastAsia="仿宋_GB2312" w:cs="仿宋_GB2312"/>
                <w:b w:val="0"/>
                <w:bCs w:val="0"/>
                <w:spacing w:val="-2"/>
                <w:sz w:val="24"/>
                <w:szCs w:val="24"/>
              </w:rPr>
              <w:t>单位成本等。</w:t>
            </w:r>
          </w:p>
        </w:tc>
        <w:tc>
          <w:tcPr>
            <w:tcW w:w="995" w:type="dxa"/>
            <w:vAlign w:val="center"/>
          </w:tcPr>
          <w:p w14:paraId="02A2DBDD">
            <w:pPr>
              <w:keepNext w:val="0"/>
              <w:keepLines w:val="0"/>
              <w:pageBreakBefore w:val="0"/>
              <w:widowControl/>
              <w:kinsoku w:val="0"/>
              <w:wordWrap/>
              <w:overflowPunct/>
              <w:topLinePunct w:val="0"/>
              <w:autoSpaceDE w:val="0"/>
              <w:autoSpaceDN w:val="0"/>
              <w:bidi w:val="0"/>
              <w:adjustRightInd w:val="0"/>
              <w:snapToGrid w:val="0"/>
              <w:spacing w:line="240" w:lineRule="auto"/>
              <w:ind w:left="0" w:right="0"/>
              <w:jc w:val="center"/>
              <w:textAlignment w:val="baseline"/>
              <w:rPr>
                <w:rFonts w:hint="eastAsia" w:ascii="仿宋_GB2312" w:hAnsi="仿宋_GB2312" w:eastAsia="仿宋_GB2312" w:cs="仿宋_GB2312"/>
                <w:b w:val="0"/>
                <w:bCs w:val="0"/>
                <w:sz w:val="24"/>
                <w:szCs w:val="24"/>
              </w:rPr>
            </w:pPr>
          </w:p>
        </w:tc>
      </w:tr>
      <w:tr w14:paraId="5113320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68" w:hRule="atLeast"/>
        </w:trPr>
        <w:tc>
          <w:tcPr>
            <w:tcW w:w="1568" w:type="dxa"/>
            <w:vMerge w:val="continue"/>
            <w:tcBorders>
              <w:top w:val="nil"/>
              <w:bottom w:val="nil"/>
            </w:tcBorders>
            <w:textDirection w:val="tbRlV"/>
            <w:vAlign w:val="center"/>
          </w:tcPr>
          <w:p w14:paraId="7A04B784">
            <w:pPr>
              <w:keepNext w:val="0"/>
              <w:keepLines w:val="0"/>
              <w:pageBreakBefore w:val="0"/>
              <w:widowControl/>
              <w:kinsoku w:val="0"/>
              <w:wordWrap/>
              <w:overflowPunct/>
              <w:topLinePunct w:val="0"/>
              <w:autoSpaceDE w:val="0"/>
              <w:autoSpaceDN w:val="0"/>
              <w:bidi w:val="0"/>
              <w:adjustRightInd w:val="0"/>
              <w:snapToGrid w:val="0"/>
              <w:spacing w:line="240" w:lineRule="auto"/>
              <w:ind w:left="0" w:right="0"/>
              <w:jc w:val="center"/>
              <w:textAlignment w:val="baseline"/>
              <w:rPr>
                <w:rFonts w:hint="eastAsia" w:ascii="仿宋_GB2312" w:hAnsi="仿宋_GB2312" w:eastAsia="仿宋_GB2312" w:cs="仿宋_GB2312"/>
                <w:b w:val="0"/>
                <w:bCs w:val="0"/>
                <w:sz w:val="28"/>
                <w:szCs w:val="28"/>
              </w:rPr>
            </w:pPr>
          </w:p>
        </w:tc>
        <w:tc>
          <w:tcPr>
            <w:tcW w:w="1391" w:type="dxa"/>
            <w:vMerge w:val="restart"/>
            <w:tcBorders>
              <w:bottom w:val="nil"/>
            </w:tcBorders>
            <w:vAlign w:val="center"/>
          </w:tcPr>
          <w:p w14:paraId="7A0B0E67">
            <w:pPr>
              <w:pStyle w:val="9"/>
              <w:keepNext w:val="0"/>
              <w:keepLines w:val="0"/>
              <w:pageBreakBefore w:val="0"/>
              <w:widowControl/>
              <w:kinsoku w:val="0"/>
              <w:wordWrap/>
              <w:overflowPunct/>
              <w:topLinePunct w:val="0"/>
              <w:autoSpaceDE w:val="0"/>
              <w:autoSpaceDN w:val="0"/>
              <w:bidi w:val="0"/>
              <w:adjustRightInd w:val="0"/>
              <w:snapToGrid w:val="0"/>
              <w:spacing w:line="240" w:lineRule="auto"/>
              <w:ind w:left="0" w:right="0"/>
              <w:jc w:val="center"/>
              <w:textAlignment w:val="baseline"/>
              <w:rPr>
                <w:rFonts w:hint="eastAsia" w:ascii="仿宋_GB2312" w:hAnsi="仿宋_GB2312" w:eastAsia="仿宋_GB2312" w:cs="仿宋_GB2312"/>
                <w:b w:val="0"/>
                <w:bCs w:val="0"/>
                <w:sz w:val="24"/>
                <w:szCs w:val="24"/>
              </w:rPr>
            </w:pPr>
            <w:r>
              <w:rPr>
                <w:rFonts w:hint="eastAsia" w:ascii="仿宋_GB2312" w:hAnsi="仿宋_GB2312" w:eastAsia="仿宋_GB2312" w:cs="仿宋_GB2312"/>
                <w:b w:val="0"/>
                <w:bCs w:val="0"/>
                <w:spacing w:val="-5"/>
                <w:sz w:val="24"/>
                <w:szCs w:val="24"/>
              </w:rPr>
              <w:t>产出指标</w:t>
            </w:r>
          </w:p>
        </w:tc>
        <w:tc>
          <w:tcPr>
            <w:tcW w:w="1786" w:type="dxa"/>
            <w:vAlign w:val="center"/>
          </w:tcPr>
          <w:p w14:paraId="1315B849">
            <w:pPr>
              <w:pStyle w:val="9"/>
              <w:keepNext w:val="0"/>
              <w:keepLines w:val="0"/>
              <w:pageBreakBefore w:val="0"/>
              <w:widowControl/>
              <w:kinsoku w:val="0"/>
              <w:wordWrap/>
              <w:overflowPunct/>
              <w:topLinePunct w:val="0"/>
              <w:autoSpaceDE w:val="0"/>
              <w:autoSpaceDN w:val="0"/>
              <w:bidi w:val="0"/>
              <w:adjustRightInd w:val="0"/>
              <w:snapToGrid w:val="0"/>
              <w:spacing w:line="240" w:lineRule="auto"/>
              <w:ind w:left="0" w:right="0"/>
              <w:jc w:val="center"/>
              <w:textAlignment w:val="baseline"/>
              <w:rPr>
                <w:rFonts w:hint="eastAsia" w:ascii="仿宋_GB2312" w:hAnsi="仿宋_GB2312" w:eastAsia="仿宋_GB2312" w:cs="仿宋_GB2312"/>
                <w:b w:val="0"/>
                <w:bCs w:val="0"/>
                <w:sz w:val="24"/>
                <w:szCs w:val="24"/>
              </w:rPr>
            </w:pPr>
            <w:r>
              <w:rPr>
                <w:rFonts w:hint="eastAsia" w:ascii="仿宋_GB2312" w:hAnsi="仿宋_GB2312" w:eastAsia="仿宋_GB2312" w:cs="仿宋_GB2312"/>
                <w:b w:val="0"/>
                <w:bCs w:val="0"/>
                <w:spacing w:val="2"/>
                <w:sz w:val="24"/>
                <w:szCs w:val="24"/>
              </w:rPr>
              <w:t>数量指标</w:t>
            </w:r>
          </w:p>
        </w:tc>
        <w:tc>
          <w:tcPr>
            <w:tcW w:w="3232" w:type="dxa"/>
            <w:vAlign w:val="center"/>
          </w:tcPr>
          <w:p w14:paraId="0F883E2A">
            <w:pPr>
              <w:pStyle w:val="9"/>
              <w:keepNext w:val="0"/>
              <w:keepLines w:val="0"/>
              <w:pageBreakBefore w:val="0"/>
              <w:widowControl/>
              <w:kinsoku w:val="0"/>
              <w:wordWrap/>
              <w:overflowPunct/>
              <w:topLinePunct w:val="0"/>
              <w:autoSpaceDE w:val="0"/>
              <w:autoSpaceDN w:val="0"/>
              <w:bidi w:val="0"/>
              <w:adjustRightInd w:val="0"/>
              <w:snapToGrid w:val="0"/>
              <w:spacing w:line="240" w:lineRule="auto"/>
              <w:ind w:left="0" w:right="0"/>
              <w:jc w:val="both"/>
              <w:textAlignment w:val="baseline"/>
              <w:rPr>
                <w:rFonts w:hint="eastAsia" w:ascii="仿宋_GB2312" w:hAnsi="仿宋_GB2312" w:eastAsia="仿宋_GB2312" w:cs="仿宋_GB2312"/>
                <w:b w:val="0"/>
                <w:bCs w:val="0"/>
                <w:sz w:val="24"/>
                <w:szCs w:val="24"/>
              </w:rPr>
            </w:pPr>
            <w:r>
              <w:rPr>
                <w:rFonts w:hint="eastAsia" w:ascii="仿宋_GB2312" w:hAnsi="仿宋_GB2312" w:eastAsia="仿宋_GB2312" w:cs="仿宋_GB2312"/>
                <w:b w:val="0"/>
                <w:bCs w:val="0"/>
                <w:spacing w:val="-3"/>
                <w:sz w:val="24"/>
                <w:szCs w:val="24"/>
              </w:rPr>
              <w:t>服务企业家数、服务群众人数等</w:t>
            </w:r>
          </w:p>
        </w:tc>
        <w:tc>
          <w:tcPr>
            <w:tcW w:w="995" w:type="dxa"/>
            <w:vAlign w:val="center"/>
          </w:tcPr>
          <w:p w14:paraId="384AE7D2">
            <w:pPr>
              <w:keepNext w:val="0"/>
              <w:keepLines w:val="0"/>
              <w:pageBreakBefore w:val="0"/>
              <w:widowControl/>
              <w:kinsoku w:val="0"/>
              <w:wordWrap/>
              <w:overflowPunct/>
              <w:topLinePunct w:val="0"/>
              <w:autoSpaceDE w:val="0"/>
              <w:autoSpaceDN w:val="0"/>
              <w:bidi w:val="0"/>
              <w:adjustRightInd w:val="0"/>
              <w:snapToGrid w:val="0"/>
              <w:spacing w:line="240" w:lineRule="auto"/>
              <w:ind w:left="0" w:right="0"/>
              <w:jc w:val="center"/>
              <w:textAlignment w:val="baseline"/>
              <w:rPr>
                <w:rFonts w:hint="eastAsia" w:ascii="仿宋_GB2312" w:hAnsi="仿宋_GB2312" w:eastAsia="仿宋_GB2312" w:cs="仿宋_GB2312"/>
                <w:b w:val="0"/>
                <w:bCs w:val="0"/>
                <w:sz w:val="24"/>
                <w:szCs w:val="24"/>
              </w:rPr>
            </w:pPr>
          </w:p>
        </w:tc>
      </w:tr>
      <w:tr w14:paraId="5F74D7A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54" w:hRule="atLeast"/>
        </w:trPr>
        <w:tc>
          <w:tcPr>
            <w:tcW w:w="1568" w:type="dxa"/>
            <w:vMerge w:val="continue"/>
            <w:tcBorders>
              <w:top w:val="nil"/>
              <w:bottom w:val="nil"/>
            </w:tcBorders>
            <w:textDirection w:val="tbRlV"/>
            <w:vAlign w:val="center"/>
          </w:tcPr>
          <w:p w14:paraId="7AA44E4D">
            <w:pPr>
              <w:keepNext w:val="0"/>
              <w:keepLines w:val="0"/>
              <w:pageBreakBefore w:val="0"/>
              <w:widowControl/>
              <w:kinsoku w:val="0"/>
              <w:wordWrap/>
              <w:overflowPunct/>
              <w:topLinePunct w:val="0"/>
              <w:autoSpaceDE w:val="0"/>
              <w:autoSpaceDN w:val="0"/>
              <w:bidi w:val="0"/>
              <w:adjustRightInd w:val="0"/>
              <w:snapToGrid w:val="0"/>
              <w:spacing w:line="240" w:lineRule="auto"/>
              <w:ind w:left="0" w:right="0"/>
              <w:jc w:val="center"/>
              <w:textAlignment w:val="baseline"/>
              <w:rPr>
                <w:rFonts w:hint="eastAsia" w:ascii="仿宋_GB2312" w:hAnsi="仿宋_GB2312" w:eastAsia="仿宋_GB2312" w:cs="仿宋_GB2312"/>
                <w:b w:val="0"/>
                <w:bCs w:val="0"/>
                <w:sz w:val="28"/>
                <w:szCs w:val="28"/>
              </w:rPr>
            </w:pPr>
          </w:p>
        </w:tc>
        <w:tc>
          <w:tcPr>
            <w:tcW w:w="1391" w:type="dxa"/>
            <w:vMerge w:val="continue"/>
            <w:tcBorders>
              <w:top w:val="nil"/>
            </w:tcBorders>
            <w:vAlign w:val="center"/>
          </w:tcPr>
          <w:p w14:paraId="72CF57CC">
            <w:pPr>
              <w:keepNext w:val="0"/>
              <w:keepLines w:val="0"/>
              <w:pageBreakBefore w:val="0"/>
              <w:widowControl/>
              <w:kinsoku w:val="0"/>
              <w:wordWrap/>
              <w:overflowPunct/>
              <w:topLinePunct w:val="0"/>
              <w:autoSpaceDE w:val="0"/>
              <w:autoSpaceDN w:val="0"/>
              <w:bidi w:val="0"/>
              <w:adjustRightInd w:val="0"/>
              <w:snapToGrid w:val="0"/>
              <w:spacing w:line="240" w:lineRule="auto"/>
              <w:ind w:left="0" w:right="0"/>
              <w:jc w:val="center"/>
              <w:textAlignment w:val="baseline"/>
              <w:rPr>
                <w:rFonts w:hint="eastAsia" w:ascii="仿宋_GB2312" w:hAnsi="仿宋_GB2312" w:eastAsia="仿宋_GB2312" w:cs="仿宋_GB2312"/>
                <w:b w:val="0"/>
                <w:bCs w:val="0"/>
                <w:sz w:val="24"/>
                <w:szCs w:val="24"/>
              </w:rPr>
            </w:pPr>
          </w:p>
        </w:tc>
        <w:tc>
          <w:tcPr>
            <w:tcW w:w="1786" w:type="dxa"/>
            <w:vAlign w:val="center"/>
          </w:tcPr>
          <w:p w14:paraId="2842254C">
            <w:pPr>
              <w:pStyle w:val="9"/>
              <w:keepNext w:val="0"/>
              <w:keepLines w:val="0"/>
              <w:pageBreakBefore w:val="0"/>
              <w:widowControl/>
              <w:kinsoku w:val="0"/>
              <w:wordWrap/>
              <w:overflowPunct/>
              <w:topLinePunct w:val="0"/>
              <w:autoSpaceDE w:val="0"/>
              <w:autoSpaceDN w:val="0"/>
              <w:bidi w:val="0"/>
              <w:adjustRightInd w:val="0"/>
              <w:snapToGrid w:val="0"/>
              <w:spacing w:line="240" w:lineRule="auto"/>
              <w:ind w:left="0" w:right="0"/>
              <w:jc w:val="center"/>
              <w:textAlignment w:val="baseline"/>
              <w:rPr>
                <w:rFonts w:hint="eastAsia" w:ascii="仿宋_GB2312" w:hAnsi="仿宋_GB2312" w:eastAsia="仿宋_GB2312" w:cs="仿宋_GB2312"/>
                <w:b w:val="0"/>
                <w:bCs w:val="0"/>
                <w:sz w:val="24"/>
                <w:szCs w:val="24"/>
              </w:rPr>
            </w:pPr>
            <w:r>
              <w:rPr>
                <w:rFonts w:hint="eastAsia" w:ascii="仿宋_GB2312" w:hAnsi="仿宋_GB2312" w:eastAsia="仿宋_GB2312" w:cs="仿宋_GB2312"/>
                <w:b w:val="0"/>
                <w:bCs w:val="0"/>
                <w:spacing w:val="-2"/>
                <w:sz w:val="24"/>
                <w:szCs w:val="24"/>
              </w:rPr>
              <w:t>质量指标</w:t>
            </w:r>
          </w:p>
        </w:tc>
        <w:tc>
          <w:tcPr>
            <w:tcW w:w="3232" w:type="dxa"/>
            <w:vAlign w:val="center"/>
          </w:tcPr>
          <w:p w14:paraId="424FB532">
            <w:pPr>
              <w:pStyle w:val="9"/>
              <w:keepNext w:val="0"/>
              <w:keepLines w:val="0"/>
              <w:pageBreakBefore w:val="0"/>
              <w:widowControl/>
              <w:kinsoku w:val="0"/>
              <w:wordWrap/>
              <w:overflowPunct/>
              <w:topLinePunct w:val="0"/>
              <w:autoSpaceDE w:val="0"/>
              <w:autoSpaceDN w:val="0"/>
              <w:bidi w:val="0"/>
              <w:adjustRightInd w:val="0"/>
              <w:snapToGrid w:val="0"/>
              <w:spacing w:line="240" w:lineRule="auto"/>
              <w:ind w:left="0" w:right="0"/>
              <w:jc w:val="both"/>
              <w:textAlignment w:val="baseline"/>
              <w:rPr>
                <w:rFonts w:hint="eastAsia" w:ascii="仿宋_GB2312" w:hAnsi="仿宋_GB2312" w:eastAsia="仿宋_GB2312" w:cs="仿宋_GB2312"/>
                <w:b w:val="0"/>
                <w:bCs w:val="0"/>
                <w:sz w:val="24"/>
                <w:szCs w:val="24"/>
              </w:rPr>
            </w:pPr>
            <w:r>
              <w:rPr>
                <w:rFonts w:hint="eastAsia" w:ascii="仿宋_GB2312" w:hAnsi="仿宋_GB2312" w:eastAsia="仿宋_GB2312" w:cs="仿宋_GB2312"/>
                <w:b w:val="0"/>
                <w:bCs w:val="0"/>
                <w:sz w:val="24"/>
                <w:szCs w:val="24"/>
                <w:lang w:val="en-US" w:eastAsia="zh-CN"/>
              </w:rPr>
              <w:t>提高</w:t>
            </w:r>
            <w:r>
              <w:rPr>
                <w:rFonts w:hint="eastAsia" w:ascii="仿宋_GB2312" w:hAnsi="仿宋_GB2312" w:eastAsia="仿宋_GB2312" w:cs="仿宋_GB2312"/>
                <w:b w:val="0"/>
                <w:bCs w:val="0"/>
                <w:sz w:val="24"/>
                <w:szCs w:val="24"/>
              </w:rPr>
              <w:t>产品质量、打造品牌等</w:t>
            </w:r>
          </w:p>
        </w:tc>
        <w:tc>
          <w:tcPr>
            <w:tcW w:w="995" w:type="dxa"/>
            <w:vAlign w:val="center"/>
          </w:tcPr>
          <w:p w14:paraId="35D8A599">
            <w:pPr>
              <w:keepNext w:val="0"/>
              <w:keepLines w:val="0"/>
              <w:pageBreakBefore w:val="0"/>
              <w:widowControl/>
              <w:kinsoku w:val="0"/>
              <w:wordWrap/>
              <w:overflowPunct/>
              <w:topLinePunct w:val="0"/>
              <w:autoSpaceDE w:val="0"/>
              <w:autoSpaceDN w:val="0"/>
              <w:bidi w:val="0"/>
              <w:adjustRightInd w:val="0"/>
              <w:snapToGrid w:val="0"/>
              <w:spacing w:line="240" w:lineRule="auto"/>
              <w:ind w:left="0" w:right="0"/>
              <w:jc w:val="center"/>
              <w:textAlignment w:val="baseline"/>
              <w:rPr>
                <w:rFonts w:hint="eastAsia" w:ascii="仿宋_GB2312" w:hAnsi="仿宋_GB2312" w:eastAsia="仿宋_GB2312" w:cs="仿宋_GB2312"/>
                <w:b w:val="0"/>
                <w:bCs w:val="0"/>
                <w:sz w:val="24"/>
                <w:szCs w:val="24"/>
              </w:rPr>
            </w:pPr>
          </w:p>
        </w:tc>
      </w:tr>
      <w:tr w14:paraId="5CF2619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68" w:hRule="atLeast"/>
        </w:trPr>
        <w:tc>
          <w:tcPr>
            <w:tcW w:w="1568" w:type="dxa"/>
            <w:vMerge w:val="continue"/>
            <w:tcBorders>
              <w:top w:val="nil"/>
              <w:bottom w:val="nil"/>
            </w:tcBorders>
            <w:textDirection w:val="tbRlV"/>
            <w:vAlign w:val="center"/>
          </w:tcPr>
          <w:p w14:paraId="6A29B187">
            <w:pPr>
              <w:keepNext w:val="0"/>
              <w:keepLines w:val="0"/>
              <w:pageBreakBefore w:val="0"/>
              <w:widowControl/>
              <w:kinsoku w:val="0"/>
              <w:wordWrap/>
              <w:overflowPunct/>
              <w:topLinePunct w:val="0"/>
              <w:autoSpaceDE w:val="0"/>
              <w:autoSpaceDN w:val="0"/>
              <w:bidi w:val="0"/>
              <w:adjustRightInd w:val="0"/>
              <w:snapToGrid w:val="0"/>
              <w:spacing w:line="240" w:lineRule="auto"/>
              <w:ind w:left="0" w:right="0"/>
              <w:jc w:val="center"/>
              <w:textAlignment w:val="baseline"/>
              <w:rPr>
                <w:rFonts w:hint="eastAsia" w:ascii="仿宋_GB2312" w:hAnsi="仿宋_GB2312" w:eastAsia="仿宋_GB2312" w:cs="仿宋_GB2312"/>
                <w:b w:val="0"/>
                <w:bCs w:val="0"/>
                <w:sz w:val="28"/>
                <w:szCs w:val="28"/>
              </w:rPr>
            </w:pPr>
          </w:p>
        </w:tc>
        <w:tc>
          <w:tcPr>
            <w:tcW w:w="1391" w:type="dxa"/>
            <w:vMerge w:val="restart"/>
            <w:tcBorders>
              <w:bottom w:val="nil"/>
            </w:tcBorders>
            <w:vAlign w:val="center"/>
          </w:tcPr>
          <w:p w14:paraId="383736D1">
            <w:pPr>
              <w:pStyle w:val="9"/>
              <w:keepNext w:val="0"/>
              <w:keepLines w:val="0"/>
              <w:pageBreakBefore w:val="0"/>
              <w:widowControl/>
              <w:kinsoku w:val="0"/>
              <w:wordWrap/>
              <w:overflowPunct/>
              <w:topLinePunct w:val="0"/>
              <w:autoSpaceDE w:val="0"/>
              <w:autoSpaceDN w:val="0"/>
              <w:bidi w:val="0"/>
              <w:adjustRightInd w:val="0"/>
              <w:snapToGrid w:val="0"/>
              <w:spacing w:line="240" w:lineRule="auto"/>
              <w:ind w:left="0" w:right="0"/>
              <w:jc w:val="center"/>
              <w:textAlignment w:val="baseline"/>
              <w:rPr>
                <w:rFonts w:hint="eastAsia" w:ascii="仿宋_GB2312" w:hAnsi="仿宋_GB2312" w:eastAsia="仿宋_GB2312" w:cs="仿宋_GB2312"/>
                <w:b w:val="0"/>
                <w:bCs w:val="0"/>
                <w:sz w:val="24"/>
                <w:szCs w:val="24"/>
              </w:rPr>
            </w:pPr>
            <w:r>
              <w:rPr>
                <w:rFonts w:hint="eastAsia" w:ascii="仿宋_GB2312" w:hAnsi="仿宋_GB2312" w:eastAsia="仿宋_GB2312" w:cs="仿宋_GB2312"/>
                <w:b w:val="0"/>
                <w:bCs w:val="0"/>
                <w:spacing w:val="-6"/>
                <w:sz w:val="24"/>
                <w:szCs w:val="24"/>
              </w:rPr>
              <w:t>效益指标</w:t>
            </w:r>
          </w:p>
        </w:tc>
        <w:tc>
          <w:tcPr>
            <w:tcW w:w="1786" w:type="dxa"/>
            <w:vAlign w:val="center"/>
          </w:tcPr>
          <w:p w14:paraId="2680ED4E">
            <w:pPr>
              <w:pStyle w:val="9"/>
              <w:keepNext w:val="0"/>
              <w:keepLines w:val="0"/>
              <w:pageBreakBefore w:val="0"/>
              <w:widowControl/>
              <w:kinsoku w:val="0"/>
              <w:wordWrap/>
              <w:overflowPunct/>
              <w:topLinePunct w:val="0"/>
              <w:autoSpaceDE w:val="0"/>
              <w:autoSpaceDN w:val="0"/>
              <w:bidi w:val="0"/>
              <w:adjustRightInd w:val="0"/>
              <w:snapToGrid w:val="0"/>
              <w:spacing w:line="240" w:lineRule="auto"/>
              <w:ind w:left="0" w:right="0"/>
              <w:jc w:val="center"/>
              <w:textAlignment w:val="baseline"/>
              <w:rPr>
                <w:rFonts w:hint="eastAsia" w:ascii="仿宋_GB2312" w:hAnsi="仿宋_GB2312" w:eastAsia="仿宋_GB2312" w:cs="仿宋_GB2312"/>
                <w:b w:val="0"/>
                <w:bCs w:val="0"/>
                <w:sz w:val="24"/>
                <w:szCs w:val="24"/>
              </w:rPr>
            </w:pPr>
            <w:r>
              <w:rPr>
                <w:rFonts w:hint="eastAsia" w:ascii="仿宋_GB2312" w:hAnsi="仿宋_GB2312" w:eastAsia="仿宋_GB2312" w:cs="仿宋_GB2312"/>
                <w:b w:val="0"/>
                <w:bCs w:val="0"/>
                <w:spacing w:val="1"/>
                <w:sz w:val="24"/>
                <w:szCs w:val="24"/>
              </w:rPr>
              <w:t>经济效益指标</w:t>
            </w:r>
          </w:p>
        </w:tc>
        <w:tc>
          <w:tcPr>
            <w:tcW w:w="3232" w:type="dxa"/>
            <w:vAlign w:val="center"/>
          </w:tcPr>
          <w:p w14:paraId="463040A3">
            <w:pPr>
              <w:pStyle w:val="9"/>
              <w:keepNext w:val="0"/>
              <w:keepLines w:val="0"/>
              <w:pageBreakBefore w:val="0"/>
              <w:widowControl/>
              <w:kinsoku w:val="0"/>
              <w:wordWrap/>
              <w:overflowPunct/>
              <w:topLinePunct w:val="0"/>
              <w:autoSpaceDE w:val="0"/>
              <w:autoSpaceDN w:val="0"/>
              <w:bidi w:val="0"/>
              <w:adjustRightInd w:val="0"/>
              <w:snapToGrid w:val="0"/>
              <w:spacing w:line="240" w:lineRule="auto"/>
              <w:ind w:left="0" w:right="0"/>
              <w:jc w:val="both"/>
              <w:textAlignment w:val="baseline"/>
              <w:rPr>
                <w:rFonts w:hint="eastAsia" w:ascii="仿宋_GB2312" w:hAnsi="仿宋_GB2312" w:eastAsia="仿宋_GB2312" w:cs="仿宋_GB2312"/>
                <w:b w:val="0"/>
                <w:bCs w:val="0"/>
                <w:sz w:val="24"/>
                <w:szCs w:val="24"/>
              </w:rPr>
            </w:pPr>
            <w:r>
              <w:rPr>
                <w:rFonts w:hint="eastAsia" w:ascii="仿宋_GB2312" w:hAnsi="仿宋_GB2312" w:eastAsia="仿宋_GB2312" w:cs="仿宋_GB2312"/>
                <w:b w:val="0"/>
                <w:bCs w:val="0"/>
                <w:spacing w:val="-3"/>
                <w:sz w:val="24"/>
                <w:szCs w:val="24"/>
              </w:rPr>
              <w:t>营收增长、投入增速、税收增长</w:t>
            </w:r>
            <w:r>
              <w:rPr>
                <w:rFonts w:hint="eastAsia" w:ascii="仿宋_GB2312" w:hAnsi="仿宋_GB2312" w:eastAsia="仿宋_GB2312" w:cs="仿宋_GB2312"/>
                <w:b w:val="0"/>
                <w:bCs w:val="0"/>
                <w:sz w:val="24"/>
                <w:szCs w:val="24"/>
              </w:rPr>
              <w:t>等</w:t>
            </w:r>
          </w:p>
        </w:tc>
        <w:tc>
          <w:tcPr>
            <w:tcW w:w="995" w:type="dxa"/>
            <w:vAlign w:val="center"/>
          </w:tcPr>
          <w:p w14:paraId="7D7E014C">
            <w:pPr>
              <w:keepNext w:val="0"/>
              <w:keepLines w:val="0"/>
              <w:pageBreakBefore w:val="0"/>
              <w:widowControl/>
              <w:kinsoku w:val="0"/>
              <w:wordWrap/>
              <w:overflowPunct/>
              <w:topLinePunct w:val="0"/>
              <w:autoSpaceDE w:val="0"/>
              <w:autoSpaceDN w:val="0"/>
              <w:bidi w:val="0"/>
              <w:adjustRightInd w:val="0"/>
              <w:snapToGrid w:val="0"/>
              <w:spacing w:line="240" w:lineRule="auto"/>
              <w:ind w:left="0" w:right="0"/>
              <w:jc w:val="center"/>
              <w:textAlignment w:val="baseline"/>
              <w:rPr>
                <w:rFonts w:hint="eastAsia" w:ascii="仿宋_GB2312" w:hAnsi="仿宋_GB2312" w:eastAsia="仿宋_GB2312" w:cs="仿宋_GB2312"/>
                <w:b w:val="0"/>
                <w:bCs w:val="0"/>
                <w:sz w:val="24"/>
                <w:szCs w:val="24"/>
              </w:rPr>
            </w:pPr>
          </w:p>
        </w:tc>
      </w:tr>
      <w:tr w14:paraId="7EDD1B9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46" w:hRule="atLeast"/>
        </w:trPr>
        <w:tc>
          <w:tcPr>
            <w:tcW w:w="1568" w:type="dxa"/>
            <w:vMerge w:val="continue"/>
            <w:tcBorders>
              <w:top w:val="nil"/>
              <w:bottom w:val="nil"/>
            </w:tcBorders>
            <w:textDirection w:val="tbRlV"/>
            <w:vAlign w:val="center"/>
          </w:tcPr>
          <w:p w14:paraId="5C6C3D32">
            <w:pPr>
              <w:keepNext w:val="0"/>
              <w:keepLines w:val="0"/>
              <w:pageBreakBefore w:val="0"/>
              <w:widowControl/>
              <w:kinsoku w:val="0"/>
              <w:wordWrap/>
              <w:overflowPunct/>
              <w:topLinePunct w:val="0"/>
              <w:autoSpaceDE w:val="0"/>
              <w:autoSpaceDN w:val="0"/>
              <w:bidi w:val="0"/>
              <w:adjustRightInd w:val="0"/>
              <w:snapToGrid w:val="0"/>
              <w:spacing w:line="240" w:lineRule="auto"/>
              <w:ind w:left="0" w:right="0"/>
              <w:jc w:val="center"/>
              <w:textAlignment w:val="baseline"/>
              <w:rPr>
                <w:rFonts w:hint="eastAsia" w:ascii="仿宋_GB2312" w:hAnsi="仿宋_GB2312" w:eastAsia="仿宋_GB2312" w:cs="仿宋_GB2312"/>
                <w:b w:val="0"/>
                <w:bCs w:val="0"/>
                <w:sz w:val="28"/>
                <w:szCs w:val="28"/>
              </w:rPr>
            </w:pPr>
          </w:p>
        </w:tc>
        <w:tc>
          <w:tcPr>
            <w:tcW w:w="1391" w:type="dxa"/>
            <w:vMerge w:val="continue"/>
            <w:tcBorders>
              <w:top w:val="nil"/>
              <w:bottom w:val="nil"/>
            </w:tcBorders>
            <w:vAlign w:val="center"/>
          </w:tcPr>
          <w:p w14:paraId="12E9891A">
            <w:pPr>
              <w:keepNext w:val="0"/>
              <w:keepLines w:val="0"/>
              <w:pageBreakBefore w:val="0"/>
              <w:widowControl/>
              <w:kinsoku w:val="0"/>
              <w:wordWrap/>
              <w:overflowPunct/>
              <w:topLinePunct w:val="0"/>
              <w:autoSpaceDE w:val="0"/>
              <w:autoSpaceDN w:val="0"/>
              <w:bidi w:val="0"/>
              <w:adjustRightInd w:val="0"/>
              <w:snapToGrid w:val="0"/>
              <w:spacing w:line="240" w:lineRule="auto"/>
              <w:ind w:left="0" w:right="0"/>
              <w:jc w:val="center"/>
              <w:textAlignment w:val="baseline"/>
              <w:rPr>
                <w:rFonts w:hint="eastAsia" w:ascii="仿宋_GB2312" w:hAnsi="仿宋_GB2312" w:eastAsia="仿宋_GB2312" w:cs="仿宋_GB2312"/>
                <w:b w:val="0"/>
                <w:bCs w:val="0"/>
                <w:sz w:val="24"/>
                <w:szCs w:val="24"/>
              </w:rPr>
            </w:pPr>
          </w:p>
        </w:tc>
        <w:tc>
          <w:tcPr>
            <w:tcW w:w="1786" w:type="dxa"/>
            <w:vAlign w:val="center"/>
          </w:tcPr>
          <w:p w14:paraId="3050F4A6">
            <w:pPr>
              <w:pStyle w:val="9"/>
              <w:keepNext w:val="0"/>
              <w:keepLines w:val="0"/>
              <w:pageBreakBefore w:val="0"/>
              <w:widowControl/>
              <w:kinsoku w:val="0"/>
              <w:wordWrap/>
              <w:overflowPunct/>
              <w:topLinePunct w:val="0"/>
              <w:autoSpaceDE w:val="0"/>
              <w:autoSpaceDN w:val="0"/>
              <w:bidi w:val="0"/>
              <w:adjustRightInd w:val="0"/>
              <w:snapToGrid w:val="0"/>
              <w:spacing w:line="240" w:lineRule="auto"/>
              <w:ind w:left="0" w:right="0"/>
              <w:jc w:val="center"/>
              <w:textAlignment w:val="baseline"/>
              <w:rPr>
                <w:rFonts w:hint="eastAsia" w:ascii="仿宋_GB2312" w:hAnsi="仿宋_GB2312" w:eastAsia="仿宋_GB2312" w:cs="仿宋_GB2312"/>
                <w:b w:val="0"/>
                <w:bCs w:val="0"/>
                <w:sz w:val="24"/>
                <w:szCs w:val="24"/>
              </w:rPr>
            </w:pPr>
            <w:r>
              <w:rPr>
                <w:rFonts w:hint="eastAsia" w:ascii="仿宋_GB2312" w:hAnsi="仿宋_GB2312" w:eastAsia="仿宋_GB2312" w:cs="仿宋_GB2312"/>
                <w:b w:val="0"/>
                <w:bCs w:val="0"/>
                <w:spacing w:val="1"/>
                <w:sz w:val="24"/>
                <w:szCs w:val="24"/>
              </w:rPr>
              <w:t>社会效益指标</w:t>
            </w:r>
          </w:p>
        </w:tc>
        <w:tc>
          <w:tcPr>
            <w:tcW w:w="3232" w:type="dxa"/>
            <w:vAlign w:val="center"/>
          </w:tcPr>
          <w:p w14:paraId="381100C4">
            <w:pPr>
              <w:pStyle w:val="9"/>
              <w:keepNext w:val="0"/>
              <w:keepLines w:val="0"/>
              <w:pageBreakBefore w:val="0"/>
              <w:widowControl/>
              <w:kinsoku w:val="0"/>
              <w:wordWrap/>
              <w:overflowPunct/>
              <w:topLinePunct w:val="0"/>
              <w:autoSpaceDE w:val="0"/>
              <w:autoSpaceDN w:val="0"/>
              <w:bidi w:val="0"/>
              <w:adjustRightInd w:val="0"/>
              <w:snapToGrid w:val="0"/>
              <w:spacing w:line="240" w:lineRule="auto"/>
              <w:ind w:left="0" w:right="0"/>
              <w:jc w:val="both"/>
              <w:textAlignment w:val="baseline"/>
              <w:rPr>
                <w:rFonts w:hint="eastAsia" w:ascii="仿宋_GB2312" w:hAnsi="仿宋_GB2312" w:eastAsia="仿宋_GB2312" w:cs="仿宋_GB2312"/>
                <w:b w:val="0"/>
                <w:bCs w:val="0"/>
                <w:sz w:val="24"/>
                <w:szCs w:val="24"/>
              </w:rPr>
            </w:pPr>
            <w:r>
              <w:rPr>
                <w:rFonts w:hint="eastAsia" w:ascii="仿宋_GB2312" w:hAnsi="仿宋_GB2312" w:eastAsia="仿宋_GB2312" w:cs="仿宋_GB2312"/>
                <w:b w:val="0"/>
                <w:bCs w:val="0"/>
                <w:spacing w:val="1"/>
                <w:sz w:val="24"/>
                <w:szCs w:val="24"/>
              </w:rPr>
              <w:t>带动就业、科技进步等</w:t>
            </w:r>
          </w:p>
        </w:tc>
        <w:tc>
          <w:tcPr>
            <w:tcW w:w="995" w:type="dxa"/>
            <w:vAlign w:val="center"/>
          </w:tcPr>
          <w:p w14:paraId="0575A1BB">
            <w:pPr>
              <w:keepNext w:val="0"/>
              <w:keepLines w:val="0"/>
              <w:pageBreakBefore w:val="0"/>
              <w:widowControl/>
              <w:kinsoku w:val="0"/>
              <w:wordWrap/>
              <w:overflowPunct/>
              <w:topLinePunct w:val="0"/>
              <w:autoSpaceDE w:val="0"/>
              <w:autoSpaceDN w:val="0"/>
              <w:bidi w:val="0"/>
              <w:adjustRightInd w:val="0"/>
              <w:snapToGrid w:val="0"/>
              <w:spacing w:line="240" w:lineRule="auto"/>
              <w:ind w:left="0" w:right="0"/>
              <w:jc w:val="center"/>
              <w:textAlignment w:val="baseline"/>
              <w:rPr>
                <w:rFonts w:hint="eastAsia" w:ascii="仿宋_GB2312" w:hAnsi="仿宋_GB2312" w:eastAsia="仿宋_GB2312" w:cs="仿宋_GB2312"/>
                <w:b w:val="0"/>
                <w:bCs w:val="0"/>
                <w:sz w:val="24"/>
                <w:szCs w:val="24"/>
              </w:rPr>
            </w:pPr>
          </w:p>
        </w:tc>
      </w:tr>
      <w:tr w14:paraId="44F5302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0" w:hRule="atLeast"/>
        </w:trPr>
        <w:tc>
          <w:tcPr>
            <w:tcW w:w="1568" w:type="dxa"/>
            <w:vMerge w:val="continue"/>
            <w:tcBorders>
              <w:top w:val="nil"/>
              <w:bottom w:val="nil"/>
            </w:tcBorders>
            <w:textDirection w:val="tbRlV"/>
            <w:vAlign w:val="center"/>
          </w:tcPr>
          <w:p w14:paraId="46D218BC">
            <w:pPr>
              <w:keepNext w:val="0"/>
              <w:keepLines w:val="0"/>
              <w:pageBreakBefore w:val="0"/>
              <w:widowControl/>
              <w:kinsoku w:val="0"/>
              <w:wordWrap/>
              <w:overflowPunct/>
              <w:topLinePunct w:val="0"/>
              <w:autoSpaceDE w:val="0"/>
              <w:autoSpaceDN w:val="0"/>
              <w:bidi w:val="0"/>
              <w:adjustRightInd w:val="0"/>
              <w:snapToGrid w:val="0"/>
              <w:spacing w:line="240" w:lineRule="auto"/>
              <w:ind w:left="0" w:right="0"/>
              <w:jc w:val="center"/>
              <w:textAlignment w:val="baseline"/>
              <w:rPr>
                <w:rFonts w:hint="eastAsia" w:ascii="仿宋_GB2312" w:hAnsi="仿宋_GB2312" w:eastAsia="仿宋_GB2312" w:cs="仿宋_GB2312"/>
                <w:b w:val="0"/>
                <w:bCs w:val="0"/>
                <w:sz w:val="28"/>
                <w:szCs w:val="28"/>
              </w:rPr>
            </w:pPr>
          </w:p>
        </w:tc>
        <w:tc>
          <w:tcPr>
            <w:tcW w:w="1391" w:type="dxa"/>
            <w:vMerge w:val="continue"/>
            <w:tcBorders>
              <w:top w:val="nil"/>
            </w:tcBorders>
            <w:vAlign w:val="center"/>
          </w:tcPr>
          <w:p w14:paraId="63FE66B1">
            <w:pPr>
              <w:keepNext w:val="0"/>
              <w:keepLines w:val="0"/>
              <w:pageBreakBefore w:val="0"/>
              <w:widowControl/>
              <w:kinsoku w:val="0"/>
              <w:wordWrap/>
              <w:overflowPunct/>
              <w:topLinePunct w:val="0"/>
              <w:autoSpaceDE w:val="0"/>
              <w:autoSpaceDN w:val="0"/>
              <w:bidi w:val="0"/>
              <w:adjustRightInd w:val="0"/>
              <w:snapToGrid w:val="0"/>
              <w:spacing w:line="240" w:lineRule="auto"/>
              <w:ind w:left="0" w:right="0"/>
              <w:jc w:val="center"/>
              <w:textAlignment w:val="baseline"/>
              <w:rPr>
                <w:rFonts w:hint="eastAsia" w:ascii="仿宋_GB2312" w:hAnsi="仿宋_GB2312" w:eastAsia="仿宋_GB2312" w:cs="仿宋_GB2312"/>
                <w:b w:val="0"/>
                <w:bCs w:val="0"/>
                <w:sz w:val="24"/>
                <w:szCs w:val="24"/>
              </w:rPr>
            </w:pPr>
          </w:p>
        </w:tc>
        <w:tc>
          <w:tcPr>
            <w:tcW w:w="1786" w:type="dxa"/>
            <w:vAlign w:val="center"/>
          </w:tcPr>
          <w:p w14:paraId="04ED9A18">
            <w:pPr>
              <w:pStyle w:val="9"/>
              <w:keepNext w:val="0"/>
              <w:keepLines w:val="0"/>
              <w:pageBreakBefore w:val="0"/>
              <w:widowControl/>
              <w:kinsoku w:val="0"/>
              <w:wordWrap/>
              <w:overflowPunct/>
              <w:topLinePunct w:val="0"/>
              <w:autoSpaceDE w:val="0"/>
              <w:autoSpaceDN w:val="0"/>
              <w:bidi w:val="0"/>
              <w:adjustRightInd w:val="0"/>
              <w:snapToGrid w:val="0"/>
              <w:spacing w:line="240" w:lineRule="auto"/>
              <w:ind w:left="0" w:right="0"/>
              <w:jc w:val="center"/>
              <w:textAlignment w:val="baseline"/>
              <w:rPr>
                <w:rFonts w:hint="eastAsia" w:ascii="仿宋_GB2312" w:hAnsi="仿宋_GB2312" w:eastAsia="仿宋_GB2312" w:cs="仿宋_GB2312"/>
                <w:b w:val="0"/>
                <w:bCs w:val="0"/>
                <w:sz w:val="24"/>
                <w:szCs w:val="24"/>
              </w:rPr>
            </w:pPr>
            <w:r>
              <w:rPr>
                <w:rFonts w:hint="eastAsia" w:ascii="仿宋_GB2312" w:hAnsi="仿宋_GB2312" w:eastAsia="仿宋_GB2312" w:cs="仿宋_GB2312"/>
                <w:b w:val="0"/>
                <w:bCs w:val="0"/>
                <w:spacing w:val="1"/>
                <w:sz w:val="24"/>
                <w:szCs w:val="24"/>
              </w:rPr>
              <w:t>生态效益指标</w:t>
            </w:r>
          </w:p>
        </w:tc>
        <w:tc>
          <w:tcPr>
            <w:tcW w:w="3232" w:type="dxa"/>
            <w:vAlign w:val="center"/>
          </w:tcPr>
          <w:p w14:paraId="394C8464">
            <w:pPr>
              <w:pStyle w:val="9"/>
              <w:keepNext w:val="0"/>
              <w:keepLines w:val="0"/>
              <w:pageBreakBefore w:val="0"/>
              <w:widowControl/>
              <w:kinsoku w:val="0"/>
              <w:wordWrap/>
              <w:overflowPunct/>
              <w:topLinePunct w:val="0"/>
              <w:autoSpaceDE w:val="0"/>
              <w:autoSpaceDN w:val="0"/>
              <w:bidi w:val="0"/>
              <w:adjustRightInd w:val="0"/>
              <w:snapToGrid w:val="0"/>
              <w:spacing w:line="240" w:lineRule="auto"/>
              <w:ind w:left="0" w:right="0"/>
              <w:jc w:val="both"/>
              <w:textAlignment w:val="baseline"/>
              <w:rPr>
                <w:rFonts w:hint="eastAsia" w:ascii="仿宋_GB2312" w:hAnsi="仿宋_GB2312" w:eastAsia="仿宋_GB2312" w:cs="仿宋_GB2312"/>
                <w:b w:val="0"/>
                <w:bCs w:val="0"/>
                <w:sz w:val="24"/>
                <w:szCs w:val="24"/>
              </w:rPr>
            </w:pPr>
            <w:r>
              <w:rPr>
                <w:rFonts w:hint="eastAsia" w:ascii="仿宋_GB2312" w:hAnsi="仿宋_GB2312" w:eastAsia="仿宋_GB2312" w:cs="仿宋_GB2312"/>
                <w:b w:val="0"/>
                <w:bCs w:val="0"/>
                <w:spacing w:val="1"/>
                <w:sz w:val="24"/>
                <w:szCs w:val="24"/>
              </w:rPr>
              <w:t>环境保护、资源节约等</w:t>
            </w:r>
          </w:p>
        </w:tc>
        <w:tc>
          <w:tcPr>
            <w:tcW w:w="995" w:type="dxa"/>
            <w:vAlign w:val="center"/>
          </w:tcPr>
          <w:p w14:paraId="3E507A28">
            <w:pPr>
              <w:keepNext w:val="0"/>
              <w:keepLines w:val="0"/>
              <w:pageBreakBefore w:val="0"/>
              <w:widowControl/>
              <w:kinsoku w:val="0"/>
              <w:wordWrap/>
              <w:overflowPunct/>
              <w:topLinePunct w:val="0"/>
              <w:autoSpaceDE w:val="0"/>
              <w:autoSpaceDN w:val="0"/>
              <w:bidi w:val="0"/>
              <w:adjustRightInd w:val="0"/>
              <w:snapToGrid w:val="0"/>
              <w:spacing w:line="240" w:lineRule="auto"/>
              <w:ind w:left="0" w:right="0"/>
              <w:jc w:val="center"/>
              <w:textAlignment w:val="baseline"/>
              <w:rPr>
                <w:rFonts w:hint="eastAsia" w:ascii="仿宋_GB2312" w:hAnsi="仿宋_GB2312" w:eastAsia="仿宋_GB2312" w:cs="仿宋_GB2312"/>
                <w:b w:val="0"/>
                <w:bCs w:val="0"/>
                <w:sz w:val="24"/>
                <w:szCs w:val="24"/>
              </w:rPr>
            </w:pPr>
          </w:p>
        </w:tc>
      </w:tr>
      <w:tr w14:paraId="7B3F690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74" w:hRule="atLeast"/>
        </w:trPr>
        <w:tc>
          <w:tcPr>
            <w:tcW w:w="1568" w:type="dxa"/>
            <w:vMerge w:val="continue"/>
            <w:tcBorders>
              <w:top w:val="nil"/>
            </w:tcBorders>
            <w:textDirection w:val="tbRlV"/>
            <w:vAlign w:val="center"/>
          </w:tcPr>
          <w:p w14:paraId="2FAE203A">
            <w:pPr>
              <w:keepNext w:val="0"/>
              <w:keepLines w:val="0"/>
              <w:pageBreakBefore w:val="0"/>
              <w:widowControl/>
              <w:kinsoku w:val="0"/>
              <w:wordWrap/>
              <w:overflowPunct/>
              <w:topLinePunct w:val="0"/>
              <w:autoSpaceDE w:val="0"/>
              <w:autoSpaceDN w:val="0"/>
              <w:bidi w:val="0"/>
              <w:adjustRightInd w:val="0"/>
              <w:snapToGrid w:val="0"/>
              <w:spacing w:line="240" w:lineRule="auto"/>
              <w:ind w:left="0" w:right="0"/>
              <w:jc w:val="center"/>
              <w:textAlignment w:val="baseline"/>
              <w:rPr>
                <w:rFonts w:hint="eastAsia" w:ascii="仿宋_GB2312" w:hAnsi="仿宋_GB2312" w:eastAsia="仿宋_GB2312" w:cs="仿宋_GB2312"/>
                <w:b w:val="0"/>
                <w:bCs w:val="0"/>
                <w:sz w:val="28"/>
                <w:szCs w:val="28"/>
              </w:rPr>
            </w:pPr>
          </w:p>
        </w:tc>
        <w:tc>
          <w:tcPr>
            <w:tcW w:w="1391" w:type="dxa"/>
            <w:vAlign w:val="center"/>
          </w:tcPr>
          <w:p w14:paraId="760A94D2">
            <w:pPr>
              <w:pStyle w:val="9"/>
              <w:keepNext w:val="0"/>
              <w:keepLines w:val="0"/>
              <w:pageBreakBefore w:val="0"/>
              <w:widowControl/>
              <w:kinsoku w:val="0"/>
              <w:wordWrap/>
              <w:overflowPunct/>
              <w:topLinePunct w:val="0"/>
              <w:autoSpaceDE w:val="0"/>
              <w:autoSpaceDN w:val="0"/>
              <w:bidi w:val="0"/>
              <w:adjustRightInd w:val="0"/>
              <w:snapToGrid w:val="0"/>
              <w:spacing w:line="240" w:lineRule="auto"/>
              <w:ind w:left="0" w:right="0"/>
              <w:jc w:val="center"/>
              <w:textAlignment w:val="baseline"/>
              <w:rPr>
                <w:rFonts w:hint="eastAsia" w:ascii="仿宋_GB2312" w:hAnsi="仿宋_GB2312" w:eastAsia="仿宋_GB2312" w:cs="仿宋_GB2312"/>
                <w:b w:val="0"/>
                <w:bCs w:val="0"/>
                <w:sz w:val="24"/>
                <w:szCs w:val="24"/>
              </w:rPr>
            </w:pPr>
            <w:r>
              <w:rPr>
                <w:rFonts w:hint="eastAsia" w:ascii="仿宋_GB2312" w:hAnsi="仿宋_GB2312" w:eastAsia="仿宋_GB2312" w:cs="仿宋_GB2312"/>
                <w:b w:val="0"/>
                <w:bCs w:val="0"/>
                <w:spacing w:val="-5"/>
                <w:sz w:val="24"/>
                <w:szCs w:val="24"/>
              </w:rPr>
              <w:t>满意度指标</w:t>
            </w:r>
          </w:p>
        </w:tc>
        <w:tc>
          <w:tcPr>
            <w:tcW w:w="1786" w:type="dxa"/>
            <w:vAlign w:val="center"/>
          </w:tcPr>
          <w:p w14:paraId="2A6210B0">
            <w:pPr>
              <w:pStyle w:val="9"/>
              <w:keepNext w:val="0"/>
              <w:keepLines w:val="0"/>
              <w:pageBreakBefore w:val="0"/>
              <w:widowControl/>
              <w:kinsoku w:val="0"/>
              <w:wordWrap/>
              <w:overflowPunct/>
              <w:topLinePunct w:val="0"/>
              <w:autoSpaceDE w:val="0"/>
              <w:autoSpaceDN w:val="0"/>
              <w:bidi w:val="0"/>
              <w:adjustRightInd w:val="0"/>
              <w:snapToGrid w:val="0"/>
              <w:spacing w:line="240" w:lineRule="auto"/>
              <w:ind w:left="0" w:right="0"/>
              <w:jc w:val="center"/>
              <w:textAlignment w:val="baseline"/>
              <w:rPr>
                <w:rFonts w:hint="eastAsia" w:ascii="仿宋_GB2312" w:hAnsi="仿宋_GB2312" w:eastAsia="仿宋_GB2312" w:cs="仿宋_GB2312"/>
                <w:b w:val="0"/>
                <w:bCs w:val="0"/>
                <w:sz w:val="24"/>
                <w:szCs w:val="24"/>
              </w:rPr>
            </w:pPr>
            <w:r>
              <w:rPr>
                <w:rFonts w:hint="eastAsia" w:ascii="仿宋_GB2312" w:hAnsi="仿宋_GB2312" w:eastAsia="仿宋_GB2312" w:cs="仿宋_GB2312"/>
                <w:b w:val="0"/>
                <w:bCs w:val="0"/>
                <w:spacing w:val="-2"/>
                <w:sz w:val="24"/>
                <w:szCs w:val="24"/>
              </w:rPr>
              <w:t>服务对象</w:t>
            </w:r>
            <w:r>
              <w:rPr>
                <w:rFonts w:hint="eastAsia" w:ascii="仿宋_GB2312" w:hAnsi="仿宋_GB2312" w:eastAsia="仿宋_GB2312" w:cs="仿宋_GB2312"/>
                <w:b w:val="0"/>
                <w:bCs w:val="0"/>
                <w:spacing w:val="-5"/>
                <w:sz w:val="24"/>
                <w:szCs w:val="24"/>
              </w:rPr>
              <w:t>满意度指标</w:t>
            </w:r>
          </w:p>
        </w:tc>
        <w:tc>
          <w:tcPr>
            <w:tcW w:w="3232" w:type="dxa"/>
            <w:vAlign w:val="center"/>
          </w:tcPr>
          <w:p w14:paraId="1F594795">
            <w:pPr>
              <w:pStyle w:val="9"/>
              <w:keepNext w:val="0"/>
              <w:keepLines w:val="0"/>
              <w:pageBreakBefore w:val="0"/>
              <w:widowControl/>
              <w:kinsoku w:val="0"/>
              <w:wordWrap/>
              <w:overflowPunct/>
              <w:topLinePunct w:val="0"/>
              <w:autoSpaceDE w:val="0"/>
              <w:autoSpaceDN w:val="0"/>
              <w:bidi w:val="0"/>
              <w:adjustRightInd w:val="0"/>
              <w:snapToGrid w:val="0"/>
              <w:spacing w:line="240" w:lineRule="auto"/>
              <w:ind w:left="0" w:right="0"/>
              <w:jc w:val="both"/>
              <w:textAlignment w:val="baseline"/>
              <w:rPr>
                <w:rFonts w:hint="eastAsia" w:ascii="仿宋_GB2312" w:hAnsi="仿宋_GB2312" w:eastAsia="仿宋_GB2312" w:cs="仿宋_GB2312"/>
                <w:b w:val="0"/>
                <w:bCs w:val="0"/>
                <w:sz w:val="24"/>
                <w:szCs w:val="24"/>
              </w:rPr>
            </w:pPr>
            <w:r>
              <w:rPr>
                <w:rFonts w:hint="eastAsia" w:ascii="仿宋_GB2312" w:hAnsi="仿宋_GB2312" w:eastAsia="仿宋_GB2312" w:cs="仿宋_GB2312"/>
                <w:b w:val="0"/>
                <w:bCs w:val="0"/>
                <w:spacing w:val="4"/>
                <w:sz w:val="24"/>
                <w:szCs w:val="24"/>
              </w:rPr>
              <w:t>项目服务对象满意度</w:t>
            </w:r>
            <w:r>
              <w:rPr>
                <w:rFonts w:hint="eastAsia" w:ascii="仿宋_GB2312" w:hAnsi="仿宋_GB2312" w:eastAsia="仿宋_GB2312" w:cs="仿宋_GB2312"/>
                <w:b w:val="0"/>
                <w:bCs w:val="0"/>
                <w:spacing w:val="4"/>
                <w:sz w:val="24"/>
                <w:szCs w:val="24"/>
                <w:lang w:eastAsia="zh-CN"/>
              </w:rPr>
              <w:t>（</w:t>
            </w:r>
            <w:r>
              <w:rPr>
                <w:rFonts w:hint="eastAsia" w:ascii="仿宋_GB2312" w:hAnsi="仿宋_GB2312" w:eastAsia="仿宋_GB2312" w:cs="仿宋_GB2312"/>
                <w:b w:val="0"/>
                <w:bCs w:val="0"/>
                <w:spacing w:val="4"/>
                <w:sz w:val="24"/>
                <w:szCs w:val="24"/>
              </w:rPr>
              <w:t>%</w:t>
            </w:r>
            <w:r>
              <w:rPr>
                <w:rFonts w:hint="eastAsia" w:ascii="仿宋_GB2312" w:hAnsi="仿宋_GB2312" w:eastAsia="仿宋_GB2312" w:cs="仿宋_GB2312"/>
                <w:b w:val="0"/>
                <w:bCs w:val="0"/>
                <w:spacing w:val="4"/>
                <w:sz w:val="24"/>
                <w:szCs w:val="24"/>
                <w:lang w:eastAsia="zh-CN"/>
              </w:rPr>
              <w:t>）</w:t>
            </w:r>
          </w:p>
        </w:tc>
        <w:tc>
          <w:tcPr>
            <w:tcW w:w="995" w:type="dxa"/>
            <w:vAlign w:val="center"/>
          </w:tcPr>
          <w:p w14:paraId="0E18AFA0">
            <w:pPr>
              <w:pStyle w:val="9"/>
              <w:keepNext w:val="0"/>
              <w:keepLines w:val="0"/>
              <w:pageBreakBefore w:val="0"/>
              <w:widowControl/>
              <w:kinsoku w:val="0"/>
              <w:wordWrap/>
              <w:overflowPunct/>
              <w:topLinePunct w:val="0"/>
              <w:autoSpaceDE w:val="0"/>
              <w:autoSpaceDN w:val="0"/>
              <w:bidi w:val="0"/>
              <w:adjustRightInd w:val="0"/>
              <w:snapToGrid w:val="0"/>
              <w:spacing w:line="240" w:lineRule="auto"/>
              <w:ind w:left="0" w:right="0"/>
              <w:jc w:val="center"/>
              <w:textAlignment w:val="baseline"/>
              <w:rPr>
                <w:rFonts w:hint="eastAsia" w:ascii="仿宋_GB2312" w:hAnsi="仿宋_GB2312" w:eastAsia="仿宋_GB2312" w:cs="仿宋_GB2312"/>
                <w:b w:val="0"/>
                <w:bCs w:val="0"/>
                <w:sz w:val="24"/>
                <w:szCs w:val="24"/>
              </w:rPr>
            </w:pPr>
          </w:p>
        </w:tc>
      </w:tr>
    </w:tbl>
    <w:p w14:paraId="47F20AA0">
      <w:pPr>
        <w:pStyle w:val="2"/>
        <w:jc w:val="both"/>
        <w:rPr>
          <w:rFonts w:ascii="Arial"/>
          <w:sz w:val="21"/>
        </w:rPr>
      </w:pPr>
      <w:r>
        <w:rPr>
          <w:rFonts w:hint="eastAsia" w:ascii="仿宋_GB2312" w:hAnsi="仿宋_GB2312" w:eastAsia="仿宋_GB2312" w:cs="仿宋_GB2312"/>
          <w:b w:val="0"/>
          <w:bCs w:val="0"/>
          <w:spacing w:val="0"/>
          <w:sz w:val="28"/>
          <w:szCs w:val="28"/>
        </w:rPr>
        <w:t>编制要求：绩效目标可根据项目情况进行适当调整，指标数量不少于8个</w:t>
      </w:r>
      <w:r>
        <w:rPr>
          <w:rFonts w:hint="eastAsia" w:ascii="仿宋_GB2312" w:hAnsi="仿宋_GB2312" w:eastAsia="仿宋_GB2312" w:cs="仿宋_GB2312"/>
          <w:b w:val="0"/>
          <w:bCs w:val="0"/>
          <w:spacing w:val="0"/>
          <w:sz w:val="28"/>
          <w:szCs w:val="28"/>
          <w:lang w:eastAsia="zh-CN"/>
        </w:rPr>
        <w:t>，</w:t>
      </w:r>
      <w:r>
        <w:rPr>
          <w:rFonts w:hint="eastAsia" w:ascii="仿宋_GB2312" w:hAnsi="仿宋_GB2312" w:eastAsia="仿宋_GB2312" w:cs="仿宋_GB2312"/>
          <w:b w:val="0"/>
          <w:bCs w:val="0"/>
          <w:spacing w:val="0"/>
          <w:sz w:val="28"/>
          <w:szCs w:val="28"/>
        </w:rPr>
        <w:t>其中以数值衡量的指标值不少于4个。整体设置要科学、细化量化、合理可行，符合企业发展水平，量化数据采集要易获取，在绩效评价时能提供相应的佐证</w:t>
      </w:r>
      <w:r>
        <w:rPr>
          <w:rFonts w:hint="eastAsia" w:ascii="仿宋_GB2312" w:hAnsi="仿宋_GB2312" w:eastAsia="仿宋_GB2312" w:cs="仿宋_GB2312"/>
          <w:b w:val="0"/>
          <w:bCs w:val="0"/>
          <w:spacing w:val="0"/>
          <w:sz w:val="28"/>
          <w:szCs w:val="28"/>
          <w:lang w:val="en-US" w:eastAsia="zh-CN"/>
        </w:rPr>
        <w:t>材料。</w:t>
      </w:r>
    </w:p>
    <w:p w14:paraId="7DF35210">
      <w:pPr>
        <w:keepNext w:val="0"/>
        <w:keepLines w:val="0"/>
        <w:pageBreakBefore w:val="0"/>
        <w:widowControl/>
        <w:numPr>
          <w:ilvl w:val="-1"/>
          <w:numId w:val="0"/>
        </w:numPr>
        <w:kinsoku w:val="0"/>
        <w:wordWrap/>
        <w:overflowPunct/>
        <w:topLinePunct w:val="0"/>
        <w:autoSpaceDE w:val="0"/>
        <w:autoSpaceDN w:val="0"/>
        <w:bidi w:val="0"/>
        <w:adjustRightInd w:val="0"/>
        <w:snapToGrid w:val="0"/>
        <w:spacing w:line="240" w:lineRule="auto"/>
        <w:ind w:left="0" w:leftChars="0" w:firstLine="0" w:firstLineChars="0"/>
        <w:jc w:val="center"/>
        <w:textAlignment w:val="baseline"/>
        <w:outlineLvl w:val="2"/>
        <w:rPr>
          <w:rFonts w:hint="eastAsia" w:ascii="黑体" w:hAnsi="黑体" w:eastAsia="黑体" w:cs="黑体"/>
          <w:b w:val="0"/>
          <w:bCs w:val="0"/>
          <w:spacing w:val="1"/>
          <w:sz w:val="36"/>
          <w:szCs w:val="36"/>
          <w:lang w:val="en-US" w:eastAsia="zh-CN"/>
        </w:rPr>
      </w:pPr>
    </w:p>
    <w:p w14:paraId="203EAC13">
      <w:pPr>
        <w:keepNext w:val="0"/>
        <w:keepLines w:val="0"/>
        <w:pageBreakBefore w:val="0"/>
        <w:widowControl/>
        <w:numPr>
          <w:ilvl w:val="-1"/>
          <w:numId w:val="0"/>
        </w:numPr>
        <w:kinsoku w:val="0"/>
        <w:wordWrap/>
        <w:overflowPunct/>
        <w:topLinePunct w:val="0"/>
        <w:autoSpaceDE w:val="0"/>
        <w:autoSpaceDN w:val="0"/>
        <w:bidi w:val="0"/>
        <w:adjustRightInd w:val="0"/>
        <w:snapToGrid w:val="0"/>
        <w:spacing w:line="240" w:lineRule="auto"/>
        <w:ind w:left="0" w:leftChars="0" w:firstLine="0" w:firstLineChars="0"/>
        <w:jc w:val="center"/>
        <w:textAlignment w:val="baseline"/>
        <w:outlineLvl w:val="2"/>
        <w:rPr>
          <w:rFonts w:hint="eastAsia" w:ascii="黑体" w:hAnsi="黑体" w:eastAsia="黑体" w:cs="黑体"/>
          <w:b w:val="0"/>
          <w:bCs w:val="0"/>
          <w:spacing w:val="1"/>
          <w:sz w:val="36"/>
          <w:szCs w:val="36"/>
          <w:lang w:val="en-US" w:eastAsia="zh-CN"/>
        </w:rPr>
      </w:pPr>
    </w:p>
    <w:p w14:paraId="5766EC25">
      <w:pPr>
        <w:keepNext w:val="0"/>
        <w:keepLines w:val="0"/>
        <w:pageBreakBefore w:val="0"/>
        <w:widowControl/>
        <w:numPr>
          <w:ilvl w:val="-1"/>
          <w:numId w:val="0"/>
        </w:numPr>
        <w:kinsoku w:val="0"/>
        <w:wordWrap/>
        <w:overflowPunct/>
        <w:topLinePunct w:val="0"/>
        <w:autoSpaceDE w:val="0"/>
        <w:autoSpaceDN w:val="0"/>
        <w:bidi w:val="0"/>
        <w:adjustRightInd w:val="0"/>
        <w:snapToGrid w:val="0"/>
        <w:spacing w:line="240" w:lineRule="auto"/>
        <w:ind w:left="0" w:leftChars="0" w:firstLine="0" w:firstLineChars="0"/>
        <w:jc w:val="center"/>
        <w:textAlignment w:val="baseline"/>
        <w:outlineLvl w:val="2"/>
        <w:rPr>
          <w:rFonts w:ascii="黑体" w:hAnsi="黑体" w:eastAsia="黑体" w:cs="黑体"/>
          <w:b w:val="0"/>
          <w:bCs w:val="0"/>
          <w:spacing w:val="1"/>
          <w:sz w:val="36"/>
          <w:szCs w:val="36"/>
        </w:rPr>
      </w:pPr>
      <w:r>
        <w:rPr>
          <w:rFonts w:hint="eastAsia" w:ascii="黑体" w:hAnsi="黑体" w:eastAsia="黑体" w:cs="黑体"/>
          <w:b w:val="0"/>
          <w:bCs w:val="0"/>
          <w:spacing w:val="1"/>
          <w:sz w:val="36"/>
          <w:szCs w:val="36"/>
          <w:lang w:val="en-US" w:eastAsia="zh-CN"/>
        </w:rPr>
        <w:t>四</w:t>
      </w:r>
      <w:r>
        <w:rPr>
          <w:rFonts w:hint="eastAsia" w:ascii="黑体" w:hAnsi="黑体" w:eastAsia="黑体" w:cs="黑体"/>
          <w:b w:val="0"/>
          <w:bCs w:val="0"/>
          <w:spacing w:val="1"/>
          <w:sz w:val="36"/>
          <w:szCs w:val="36"/>
          <w:lang w:eastAsia="zh-CN"/>
        </w:rPr>
        <w:t>、</w:t>
      </w:r>
      <w:r>
        <w:rPr>
          <w:rFonts w:ascii="黑体" w:hAnsi="黑体" w:eastAsia="黑体" w:cs="黑体"/>
          <w:b w:val="0"/>
          <w:bCs w:val="0"/>
          <w:spacing w:val="1"/>
          <w:sz w:val="36"/>
          <w:szCs w:val="36"/>
        </w:rPr>
        <w:t>项目申报承诺书</w:t>
      </w:r>
    </w:p>
    <w:p w14:paraId="2D85D799">
      <w:pPr>
        <w:keepNext w:val="0"/>
        <w:keepLines w:val="0"/>
        <w:pageBreakBefore w:val="0"/>
        <w:widowControl/>
        <w:numPr>
          <w:ilvl w:val="0"/>
          <w:numId w:val="0"/>
        </w:numPr>
        <w:kinsoku w:val="0"/>
        <w:wordWrap/>
        <w:overflowPunct/>
        <w:topLinePunct w:val="0"/>
        <w:autoSpaceDE w:val="0"/>
        <w:autoSpaceDN w:val="0"/>
        <w:bidi w:val="0"/>
        <w:adjustRightInd w:val="0"/>
        <w:snapToGrid w:val="0"/>
        <w:spacing w:line="240" w:lineRule="auto"/>
        <w:ind w:leftChars="0"/>
        <w:jc w:val="both"/>
        <w:textAlignment w:val="baseline"/>
        <w:outlineLvl w:val="2"/>
        <w:rPr>
          <w:rFonts w:ascii="黑体" w:hAnsi="黑体" w:eastAsia="黑体" w:cs="黑体"/>
          <w:b w:val="0"/>
          <w:bCs w:val="0"/>
          <w:spacing w:val="1"/>
          <w:sz w:val="36"/>
          <w:szCs w:val="36"/>
        </w:rPr>
      </w:pPr>
    </w:p>
    <w:p w14:paraId="78CEB7E3">
      <w:pPr>
        <w:spacing w:line="18" w:lineRule="exact"/>
      </w:pPr>
    </w:p>
    <w:tbl>
      <w:tblPr>
        <w:tblStyle w:val="8"/>
        <w:tblW w:w="9042"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782"/>
        <w:gridCol w:w="1090"/>
        <w:gridCol w:w="1478"/>
        <w:gridCol w:w="254"/>
        <w:gridCol w:w="1091"/>
        <w:gridCol w:w="927"/>
        <w:gridCol w:w="628"/>
        <w:gridCol w:w="1792"/>
      </w:tblGrid>
      <w:tr w14:paraId="2BDF343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84" w:hRule="atLeast"/>
        </w:trPr>
        <w:tc>
          <w:tcPr>
            <w:tcW w:w="1782" w:type="dxa"/>
            <w:vAlign w:val="center"/>
          </w:tcPr>
          <w:p w14:paraId="40C242CE">
            <w:pPr>
              <w:pStyle w:val="9"/>
              <w:keepNext w:val="0"/>
              <w:keepLines w:val="0"/>
              <w:pageBreakBefore w:val="0"/>
              <w:widowControl/>
              <w:wordWrap/>
              <w:overflowPunct/>
              <w:topLinePunct w:val="0"/>
              <w:autoSpaceDE w:val="0"/>
              <w:autoSpaceDN w:val="0"/>
              <w:bidi w:val="0"/>
              <w:adjustRightInd w:val="0"/>
              <w:snapToGrid w:val="0"/>
              <w:spacing w:line="240" w:lineRule="auto"/>
              <w:ind w:left="0"/>
              <w:jc w:val="center"/>
              <w:textAlignment w:val="baseline"/>
              <w:rPr>
                <w:rFonts w:hint="eastAsia" w:ascii="仿宋_GB2312" w:hAnsi="仿宋_GB2312" w:eastAsia="仿宋_GB2312" w:cs="仿宋_GB2312"/>
                <w:sz w:val="28"/>
                <w:szCs w:val="28"/>
              </w:rPr>
            </w:pPr>
            <w:r>
              <w:rPr>
                <w:rFonts w:hint="eastAsia" w:ascii="仿宋_GB2312" w:hAnsi="仿宋_GB2312" w:eastAsia="仿宋_GB2312" w:cs="仿宋_GB2312"/>
                <w:spacing w:val="2"/>
                <w:sz w:val="28"/>
                <w:szCs w:val="28"/>
              </w:rPr>
              <w:t>项目单位名称</w:t>
            </w:r>
          </w:p>
        </w:tc>
        <w:tc>
          <w:tcPr>
            <w:tcW w:w="2568" w:type="dxa"/>
            <w:gridSpan w:val="2"/>
            <w:vAlign w:val="center"/>
          </w:tcPr>
          <w:p w14:paraId="28B48433">
            <w:pPr>
              <w:keepNext w:val="0"/>
              <w:keepLines w:val="0"/>
              <w:pageBreakBefore w:val="0"/>
              <w:widowControl/>
              <w:wordWrap/>
              <w:overflowPunct/>
              <w:topLinePunct w:val="0"/>
              <w:autoSpaceDE w:val="0"/>
              <w:autoSpaceDN w:val="0"/>
              <w:bidi w:val="0"/>
              <w:adjustRightInd w:val="0"/>
              <w:snapToGrid w:val="0"/>
              <w:spacing w:line="240" w:lineRule="auto"/>
              <w:ind w:left="0"/>
              <w:jc w:val="center"/>
              <w:textAlignment w:val="baseline"/>
              <w:rPr>
                <w:rFonts w:hint="eastAsia" w:ascii="仿宋_GB2312" w:hAnsi="仿宋_GB2312" w:eastAsia="仿宋_GB2312" w:cs="仿宋_GB2312"/>
                <w:sz w:val="28"/>
                <w:szCs w:val="28"/>
              </w:rPr>
            </w:pPr>
          </w:p>
        </w:tc>
        <w:tc>
          <w:tcPr>
            <w:tcW w:w="2272" w:type="dxa"/>
            <w:gridSpan w:val="3"/>
            <w:vAlign w:val="center"/>
          </w:tcPr>
          <w:p w14:paraId="00988C47">
            <w:pPr>
              <w:pStyle w:val="9"/>
              <w:keepNext w:val="0"/>
              <w:keepLines w:val="0"/>
              <w:pageBreakBefore w:val="0"/>
              <w:widowControl/>
              <w:wordWrap/>
              <w:overflowPunct/>
              <w:topLinePunct w:val="0"/>
              <w:autoSpaceDE w:val="0"/>
              <w:autoSpaceDN w:val="0"/>
              <w:bidi w:val="0"/>
              <w:adjustRightInd w:val="0"/>
              <w:snapToGrid w:val="0"/>
              <w:spacing w:line="240" w:lineRule="auto"/>
              <w:ind w:left="0"/>
              <w:jc w:val="left"/>
              <w:textAlignment w:val="baseline"/>
              <w:rPr>
                <w:rFonts w:hint="eastAsia" w:ascii="仿宋_GB2312" w:hAnsi="仿宋_GB2312" w:eastAsia="仿宋_GB2312" w:cs="仿宋_GB2312"/>
                <w:sz w:val="28"/>
                <w:szCs w:val="28"/>
              </w:rPr>
            </w:pPr>
            <w:r>
              <w:rPr>
                <w:rFonts w:hint="eastAsia" w:ascii="仿宋_GB2312" w:hAnsi="仿宋_GB2312" w:eastAsia="仿宋_GB2312" w:cs="仿宋_GB2312"/>
                <w:spacing w:val="1"/>
                <w:sz w:val="28"/>
                <w:szCs w:val="28"/>
              </w:rPr>
              <w:t>统一社会信用代码或组织机</w:t>
            </w:r>
            <w:r>
              <w:rPr>
                <w:rFonts w:hint="eastAsia" w:ascii="仿宋_GB2312" w:hAnsi="仿宋_GB2312" w:eastAsia="仿宋_GB2312" w:cs="仿宋_GB2312"/>
                <w:spacing w:val="7"/>
                <w:sz w:val="28"/>
                <w:szCs w:val="28"/>
              </w:rPr>
              <w:t>构代码</w:t>
            </w:r>
          </w:p>
        </w:tc>
        <w:tc>
          <w:tcPr>
            <w:tcW w:w="2420" w:type="dxa"/>
            <w:gridSpan w:val="2"/>
            <w:vAlign w:val="center"/>
          </w:tcPr>
          <w:p w14:paraId="659F0BD1">
            <w:pPr>
              <w:keepNext w:val="0"/>
              <w:keepLines w:val="0"/>
              <w:pageBreakBefore w:val="0"/>
              <w:widowControl/>
              <w:wordWrap/>
              <w:overflowPunct/>
              <w:topLinePunct w:val="0"/>
              <w:autoSpaceDE w:val="0"/>
              <w:autoSpaceDN w:val="0"/>
              <w:bidi w:val="0"/>
              <w:adjustRightInd w:val="0"/>
              <w:snapToGrid w:val="0"/>
              <w:spacing w:line="240" w:lineRule="auto"/>
              <w:ind w:left="0"/>
              <w:jc w:val="center"/>
              <w:textAlignment w:val="baseline"/>
              <w:rPr>
                <w:rFonts w:hint="eastAsia" w:ascii="仿宋_GB2312" w:hAnsi="仿宋_GB2312" w:eastAsia="仿宋_GB2312" w:cs="仿宋_GB2312"/>
                <w:sz w:val="28"/>
                <w:szCs w:val="28"/>
              </w:rPr>
            </w:pPr>
          </w:p>
        </w:tc>
      </w:tr>
      <w:tr w14:paraId="1B520C5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88" w:hRule="atLeast"/>
        </w:trPr>
        <w:tc>
          <w:tcPr>
            <w:tcW w:w="1782" w:type="dxa"/>
            <w:vAlign w:val="center"/>
          </w:tcPr>
          <w:p w14:paraId="23521881">
            <w:pPr>
              <w:pStyle w:val="9"/>
              <w:keepNext w:val="0"/>
              <w:keepLines w:val="0"/>
              <w:pageBreakBefore w:val="0"/>
              <w:widowControl/>
              <w:wordWrap/>
              <w:overflowPunct/>
              <w:topLinePunct w:val="0"/>
              <w:autoSpaceDE w:val="0"/>
              <w:autoSpaceDN w:val="0"/>
              <w:bidi w:val="0"/>
              <w:adjustRightInd w:val="0"/>
              <w:snapToGrid w:val="0"/>
              <w:spacing w:line="240" w:lineRule="auto"/>
              <w:ind w:left="0"/>
              <w:jc w:val="center"/>
              <w:textAlignment w:val="baseline"/>
              <w:rPr>
                <w:rFonts w:hint="eastAsia" w:ascii="仿宋_GB2312" w:hAnsi="仿宋_GB2312" w:eastAsia="仿宋_GB2312" w:cs="仿宋_GB2312"/>
                <w:sz w:val="28"/>
                <w:szCs w:val="28"/>
              </w:rPr>
            </w:pPr>
            <w:r>
              <w:rPr>
                <w:rFonts w:hint="eastAsia" w:ascii="仿宋_GB2312" w:hAnsi="仿宋_GB2312" w:eastAsia="仿宋_GB2312" w:cs="仿宋_GB2312"/>
                <w:spacing w:val="3"/>
                <w:sz w:val="28"/>
                <w:szCs w:val="28"/>
              </w:rPr>
              <w:t>项目名称</w:t>
            </w:r>
          </w:p>
        </w:tc>
        <w:tc>
          <w:tcPr>
            <w:tcW w:w="7260" w:type="dxa"/>
            <w:gridSpan w:val="7"/>
            <w:vAlign w:val="top"/>
          </w:tcPr>
          <w:p w14:paraId="0AE50AED">
            <w:pPr>
              <w:keepNext w:val="0"/>
              <w:keepLines w:val="0"/>
              <w:pageBreakBefore w:val="0"/>
              <w:widowControl/>
              <w:wordWrap/>
              <w:overflowPunct/>
              <w:topLinePunct w:val="0"/>
              <w:autoSpaceDE w:val="0"/>
              <w:autoSpaceDN w:val="0"/>
              <w:bidi w:val="0"/>
              <w:adjustRightInd w:val="0"/>
              <w:snapToGrid w:val="0"/>
              <w:spacing w:line="240" w:lineRule="auto"/>
              <w:ind w:left="0"/>
              <w:textAlignment w:val="baseline"/>
              <w:rPr>
                <w:rFonts w:hint="eastAsia" w:ascii="仿宋_GB2312" w:hAnsi="仿宋_GB2312" w:eastAsia="仿宋_GB2312" w:cs="仿宋_GB2312"/>
                <w:sz w:val="28"/>
                <w:szCs w:val="28"/>
              </w:rPr>
            </w:pPr>
          </w:p>
        </w:tc>
      </w:tr>
      <w:tr w14:paraId="00EE325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92" w:hRule="atLeast"/>
        </w:trPr>
        <w:tc>
          <w:tcPr>
            <w:tcW w:w="1782" w:type="dxa"/>
            <w:vAlign w:val="center"/>
          </w:tcPr>
          <w:p w14:paraId="4CDAA95B">
            <w:pPr>
              <w:pStyle w:val="9"/>
              <w:keepNext w:val="0"/>
              <w:keepLines w:val="0"/>
              <w:pageBreakBefore w:val="0"/>
              <w:widowControl/>
              <w:wordWrap/>
              <w:overflowPunct/>
              <w:topLinePunct w:val="0"/>
              <w:autoSpaceDE w:val="0"/>
              <w:autoSpaceDN w:val="0"/>
              <w:bidi w:val="0"/>
              <w:adjustRightInd w:val="0"/>
              <w:snapToGrid w:val="0"/>
              <w:spacing w:line="240" w:lineRule="auto"/>
              <w:ind w:left="0"/>
              <w:jc w:val="center"/>
              <w:textAlignment w:val="baseline"/>
              <w:rPr>
                <w:rFonts w:hint="eastAsia" w:ascii="仿宋_GB2312" w:hAnsi="仿宋_GB2312" w:eastAsia="仿宋_GB2312" w:cs="仿宋_GB2312"/>
                <w:sz w:val="28"/>
                <w:szCs w:val="28"/>
              </w:rPr>
            </w:pPr>
            <w:r>
              <w:rPr>
                <w:rFonts w:hint="eastAsia" w:ascii="仿宋_GB2312" w:hAnsi="仿宋_GB2312" w:eastAsia="仿宋_GB2312" w:cs="仿宋_GB2312"/>
                <w:spacing w:val="3"/>
                <w:sz w:val="28"/>
                <w:szCs w:val="28"/>
              </w:rPr>
              <w:t>项目总投资</w:t>
            </w:r>
          </w:p>
        </w:tc>
        <w:tc>
          <w:tcPr>
            <w:tcW w:w="7260" w:type="dxa"/>
            <w:gridSpan w:val="7"/>
            <w:vAlign w:val="center"/>
          </w:tcPr>
          <w:p w14:paraId="1E3FF6E2">
            <w:pPr>
              <w:pStyle w:val="9"/>
              <w:keepNext w:val="0"/>
              <w:keepLines w:val="0"/>
              <w:pageBreakBefore w:val="0"/>
              <w:widowControl/>
              <w:wordWrap/>
              <w:overflowPunct/>
              <w:topLinePunct w:val="0"/>
              <w:autoSpaceDE w:val="0"/>
              <w:autoSpaceDN w:val="0"/>
              <w:bidi w:val="0"/>
              <w:adjustRightInd w:val="0"/>
              <w:snapToGrid w:val="0"/>
              <w:spacing w:line="240" w:lineRule="auto"/>
              <w:ind w:left="0" w:firstLine="1450" w:firstLineChars="500"/>
              <w:jc w:val="center"/>
              <w:textAlignment w:val="baseline"/>
              <w:rPr>
                <w:rFonts w:hint="eastAsia" w:ascii="仿宋_GB2312" w:hAnsi="仿宋_GB2312" w:eastAsia="仿宋_GB2312" w:cs="仿宋_GB2312"/>
                <w:sz w:val="28"/>
                <w:szCs w:val="28"/>
              </w:rPr>
            </w:pPr>
            <w:r>
              <w:rPr>
                <w:rFonts w:hint="eastAsia" w:ascii="仿宋_GB2312" w:hAnsi="仿宋_GB2312" w:eastAsia="仿宋_GB2312" w:cs="仿宋_GB2312"/>
                <w:spacing w:val="5"/>
                <w:sz w:val="28"/>
                <w:szCs w:val="28"/>
              </w:rPr>
              <w:t>万元</w:t>
            </w:r>
          </w:p>
        </w:tc>
      </w:tr>
      <w:tr w14:paraId="4B55B42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82" w:hRule="atLeast"/>
        </w:trPr>
        <w:tc>
          <w:tcPr>
            <w:tcW w:w="1782" w:type="dxa"/>
            <w:vAlign w:val="center"/>
          </w:tcPr>
          <w:p w14:paraId="458D2C64">
            <w:pPr>
              <w:pStyle w:val="9"/>
              <w:keepNext w:val="0"/>
              <w:keepLines w:val="0"/>
              <w:pageBreakBefore w:val="0"/>
              <w:widowControl/>
              <w:kinsoku w:val="0"/>
              <w:wordWrap/>
              <w:overflowPunct/>
              <w:topLinePunct w:val="0"/>
              <w:autoSpaceDE w:val="0"/>
              <w:autoSpaceDN w:val="0"/>
              <w:bidi w:val="0"/>
              <w:adjustRightInd w:val="0"/>
              <w:snapToGrid w:val="0"/>
              <w:spacing w:line="240" w:lineRule="auto"/>
              <w:ind w:left="0"/>
              <w:jc w:val="center"/>
              <w:textAlignment w:val="baseline"/>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spacing w:val="1"/>
                <w:sz w:val="28"/>
                <w:szCs w:val="28"/>
              </w:rPr>
              <w:t>项目所在</w:t>
            </w:r>
            <w:r>
              <w:rPr>
                <w:rFonts w:hint="eastAsia" w:ascii="仿宋_GB2312" w:hAnsi="仿宋_GB2312" w:eastAsia="仿宋_GB2312" w:cs="仿宋_GB2312"/>
                <w:spacing w:val="1"/>
                <w:sz w:val="28"/>
                <w:szCs w:val="28"/>
                <w:lang w:val="en-US" w:eastAsia="zh-CN"/>
              </w:rPr>
              <w:t>地</w:t>
            </w:r>
          </w:p>
        </w:tc>
        <w:tc>
          <w:tcPr>
            <w:tcW w:w="1090" w:type="dxa"/>
            <w:vAlign w:val="center"/>
          </w:tcPr>
          <w:p w14:paraId="00924280">
            <w:pPr>
              <w:keepNext w:val="0"/>
              <w:keepLines w:val="0"/>
              <w:pageBreakBefore w:val="0"/>
              <w:widowControl/>
              <w:kinsoku w:val="0"/>
              <w:wordWrap/>
              <w:overflowPunct/>
              <w:topLinePunct w:val="0"/>
              <w:autoSpaceDE w:val="0"/>
              <w:autoSpaceDN w:val="0"/>
              <w:bidi w:val="0"/>
              <w:adjustRightInd w:val="0"/>
              <w:snapToGrid w:val="0"/>
              <w:spacing w:line="240" w:lineRule="auto"/>
              <w:ind w:left="0"/>
              <w:jc w:val="center"/>
              <w:textAlignment w:val="baseline"/>
              <w:rPr>
                <w:rFonts w:hint="eastAsia" w:ascii="仿宋_GB2312" w:hAnsi="仿宋_GB2312" w:eastAsia="仿宋_GB2312" w:cs="仿宋_GB2312"/>
                <w:spacing w:val="11"/>
                <w:sz w:val="28"/>
                <w:szCs w:val="28"/>
              </w:rPr>
            </w:pPr>
          </w:p>
        </w:tc>
        <w:tc>
          <w:tcPr>
            <w:tcW w:w="1732" w:type="dxa"/>
            <w:gridSpan w:val="2"/>
            <w:vAlign w:val="center"/>
          </w:tcPr>
          <w:p w14:paraId="717594D3">
            <w:pPr>
              <w:pStyle w:val="9"/>
              <w:keepNext w:val="0"/>
              <w:keepLines w:val="0"/>
              <w:pageBreakBefore w:val="0"/>
              <w:widowControl/>
              <w:kinsoku w:val="0"/>
              <w:wordWrap/>
              <w:overflowPunct/>
              <w:topLinePunct w:val="0"/>
              <w:autoSpaceDE w:val="0"/>
              <w:autoSpaceDN w:val="0"/>
              <w:bidi w:val="0"/>
              <w:adjustRightInd w:val="0"/>
              <w:snapToGrid w:val="0"/>
              <w:spacing w:line="240" w:lineRule="auto"/>
              <w:ind w:left="0"/>
              <w:jc w:val="center"/>
              <w:textAlignment w:val="baseline"/>
              <w:rPr>
                <w:rFonts w:hint="eastAsia" w:ascii="仿宋_GB2312" w:hAnsi="仿宋_GB2312" w:eastAsia="仿宋_GB2312" w:cs="仿宋_GB2312"/>
                <w:spacing w:val="11"/>
                <w:sz w:val="28"/>
                <w:szCs w:val="28"/>
              </w:rPr>
            </w:pPr>
            <w:r>
              <w:rPr>
                <w:rFonts w:hint="eastAsia" w:ascii="仿宋_GB2312" w:hAnsi="仿宋_GB2312" w:eastAsia="仿宋_GB2312" w:cs="仿宋_GB2312"/>
                <w:spacing w:val="2"/>
                <w:sz w:val="28"/>
                <w:szCs w:val="28"/>
              </w:rPr>
              <w:t>项目责任人</w:t>
            </w:r>
          </w:p>
        </w:tc>
        <w:tc>
          <w:tcPr>
            <w:tcW w:w="1091" w:type="dxa"/>
            <w:vAlign w:val="center"/>
          </w:tcPr>
          <w:p w14:paraId="07C112F7">
            <w:pPr>
              <w:keepNext w:val="0"/>
              <w:keepLines w:val="0"/>
              <w:pageBreakBefore w:val="0"/>
              <w:widowControl/>
              <w:kinsoku w:val="0"/>
              <w:wordWrap/>
              <w:overflowPunct/>
              <w:topLinePunct w:val="0"/>
              <w:autoSpaceDE w:val="0"/>
              <w:autoSpaceDN w:val="0"/>
              <w:bidi w:val="0"/>
              <w:adjustRightInd w:val="0"/>
              <w:snapToGrid w:val="0"/>
              <w:spacing w:line="240" w:lineRule="auto"/>
              <w:ind w:left="0"/>
              <w:jc w:val="center"/>
              <w:textAlignment w:val="baseline"/>
              <w:rPr>
                <w:rFonts w:hint="eastAsia" w:ascii="仿宋_GB2312" w:hAnsi="仿宋_GB2312" w:eastAsia="仿宋_GB2312" w:cs="仿宋_GB2312"/>
                <w:spacing w:val="11"/>
                <w:sz w:val="28"/>
                <w:szCs w:val="28"/>
              </w:rPr>
            </w:pPr>
          </w:p>
        </w:tc>
        <w:tc>
          <w:tcPr>
            <w:tcW w:w="1555" w:type="dxa"/>
            <w:gridSpan w:val="2"/>
            <w:vAlign w:val="center"/>
          </w:tcPr>
          <w:p w14:paraId="06752D88">
            <w:pPr>
              <w:keepNext w:val="0"/>
              <w:keepLines w:val="0"/>
              <w:pageBreakBefore w:val="0"/>
              <w:widowControl/>
              <w:kinsoku w:val="0"/>
              <w:wordWrap/>
              <w:overflowPunct/>
              <w:topLinePunct w:val="0"/>
              <w:autoSpaceDE w:val="0"/>
              <w:autoSpaceDN w:val="0"/>
              <w:bidi w:val="0"/>
              <w:adjustRightInd w:val="0"/>
              <w:snapToGrid w:val="0"/>
              <w:spacing w:line="240" w:lineRule="auto"/>
              <w:ind w:left="0"/>
              <w:jc w:val="center"/>
              <w:textAlignment w:val="baseline"/>
              <w:rPr>
                <w:rFonts w:hint="eastAsia" w:ascii="仿宋_GB2312" w:hAnsi="仿宋_GB2312" w:eastAsia="仿宋_GB2312" w:cs="仿宋_GB2312"/>
                <w:spacing w:val="11"/>
                <w:sz w:val="28"/>
                <w:szCs w:val="28"/>
              </w:rPr>
            </w:pPr>
            <w:r>
              <w:rPr>
                <w:rFonts w:hint="eastAsia" w:ascii="仿宋_GB2312" w:hAnsi="仿宋_GB2312" w:eastAsia="仿宋_GB2312" w:cs="仿宋_GB2312"/>
                <w:spacing w:val="11"/>
                <w:sz w:val="28"/>
                <w:szCs w:val="28"/>
              </w:rPr>
              <w:t>联系</w:t>
            </w:r>
            <w:r>
              <w:rPr>
                <w:rFonts w:hint="eastAsia" w:ascii="仿宋_GB2312" w:hAnsi="仿宋_GB2312" w:eastAsia="仿宋_GB2312" w:cs="仿宋_GB2312"/>
                <w:spacing w:val="4"/>
                <w:sz w:val="28"/>
                <w:szCs w:val="28"/>
              </w:rPr>
              <w:t>电话</w:t>
            </w:r>
          </w:p>
        </w:tc>
        <w:tc>
          <w:tcPr>
            <w:tcW w:w="1792" w:type="dxa"/>
            <w:vAlign w:val="center"/>
          </w:tcPr>
          <w:p w14:paraId="030297BC">
            <w:pPr>
              <w:keepNext w:val="0"/>
              <w:keepLines w:val="0"/>
              <w:pageBreakBefore w:val="0"/>
              <w:widowControl/>
              <w:kinsoku w:val="0"/>
              <w:wordWrap/>
              <w:overflowPunct/>
              <w:topLinePunct w:val="0"/>
              <w:autoSpaceDE w:val="0"/>
              <w:autoSpaceDN w:val="0"/>
              <w:bidi w:val="0"/>
              <w:adjustRightInd w:val="0"/>
              <w:snapToGrid w:val="0"/>
              <w:spacing w:line="240" w:lineRule="auto"/>
              <w:ind w:left="0"/>
              <w:jc w:val="center"/>
              <w:textAlignment w:val="baseline"/>
              <w:rPr>
                <w:rFonts w:hint="eastAsia" w:ascii="仿宋_GB2312" w:hAnsi="仿宋_GB2312" w:eastAsia="仿宋_GB2312" w:cs="仿宋_GB2312"/>
                <w:spacing w:val="11"/>
                <w:sz w:val="28"/>
                <w:szCs w:val="28"/>
              </w:rPr>
            </w:pPr>
          </w:p>
        </w:tc>
      </w:tr>
      <w:tr w14:paraId="7C3A179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628" w:hRule="atLeast"/>
        </w:trPr>
        <w:tc>
          <w:tcPr>
            <w:tcW w:w="9042" w:type="dxa"/>
            <w:gridSpan w:val="8"/>
            <w:vAlign w:val="top"/>
          </w:tcPr>
          <w:p w14:paraId="793ED3F4">
            <w:pPr>
              <w:pStyle w:val="9"/>
              <w:keepNext w:val="0"/>
              <w:keepLines w:val="0"/>
              <w:pageBreakBefore w:val="0"/>
              <w:widowControl/>
              <w:kinsoku w:val="0"/>
              <w:wordWrap/>
              <w:overflowPunct/>
              <w:topLinePunct w:val="0"/>
              <w:autoSpaceDE/>
              <w:autoSpaceDN/>
              <w:bidi w:val="0"/>
              <w:adjustRightInd w:val="0"/>
              <w:snapToGrid w:val="0"/>
              <w:spacing w:line="560" w:lineRule="exact"/>
              <w:ind w:left="0" w:right="0" w:firstLine="0" w:firstLineChars="0"/>
              <w:jc w:val="center"/>
              <w:textAlignment w:val="baseline"/>
              <w:rPr>
                <w:rFonts w:hint="eastAsia" w:ascii="黑体" w:hAnsi="黑体" w:eastAsia="黑体" w:cs="黑体"/>
                <w:b w:val="0"/>
                <w:bCs w:val="0"/>
                <w:spacing w:val="-4"/>
                <w:sz w:val="28"/>
                <w:szCs w:val="28"/>
                <w:lang w:val="en-US" w:eastAsia="zh-CN"/>
              </w:rPr>
            </w:pPr>
            <w:r>
              <w:rPr>
                <w:rFonts w:hint="eastAsia" w:ascii="黑体" w:hAnsi="黑体" w:eastAsia="黑体" w:cs="黑体"/>
                <w:b w:val="0"/>
                <w:bCs w:val="0"/>
                <w:spacing w:val="-4"/>
                <w:sz w:val="28"/>
                <w:szCs w:val="28"/>
                <w:lang w:val="en-US" w:eastAsia="zh-CN"/>
              </w:rPr>
              <w:t>承         诺</w:t>
            </w:r>
          </w:p>
          <w:p w14:paraId="51633A06">
            <w:pPr>
              <w:pStyle w:val="9"/>
              <w:keepNext w:val="0"/>
              <w:keepLines w:val="0"/>
              <w:pageBreakBefore w:val="0"/>
              <w:widowControl/>
              <w:kinsoku/>
              <w:wordWrap/>
              <w:overflowPunct/>
              <w:topLinePunct w:val="0"/>
              <w:autoSpaceDE w:val="0"/>
              <w:autoSpaceDN w:val="0"/>
              <w:bidi w:val="0"/>
              <w:adjustRightInd w:val="0"/>
              <w:snapToGrid w:val="0"/>
              <w:spacing w:line="560" w:lineRule="exact"/>
              <w:ind w:left="0" w:right="0" w:firstLine="548" w:firstLineChars="200"/>
              <w:jc w:val="both"/>
              <w:textAlignment w:val="baseline"/>
              <w:rPr>
                <w:rFonts w:hint="eastAsia" w:ascii="仿宋_GB2312" w:hAnsi="仿宋_GB2312" w:eastAsia="仿宋_GB2312" w:cs="仿宋_GB2312"/>
                <w:b w:val="0"/>
                <w:bCs w:val="0"/>
                <w:sz w:val="28"/>
                <w:szCs w:val="28"/>
              </w:rPr>
            </w:pPr>
            <w:r>
              <w:rPr>
                <w:rFonts w:hint="eastAsia" w:ascii="仿宋_GB2312" w:hAnsi="仿宋_GB2312" w:eastAsia="仿宋_GB2312" w:cs="仿宋_GB2312"/>
                <w:b w:val="0"/>
                <w:bCs w:val="0"/>
                <w:spacing w:val="-3"/>
                <w:sz w:val="28"/>
                <w:szCs w:val="28"/>
              </w:rPr>
              <w:t>1.本单位近三年信用状况良好，无重大违法记录，未被列入失信执行人和重大税</w:t>
            </w:r>
            <w:r>
              <w:rPr>
                <w:rFonts w:hint="eastAsia" w:ascii="仿宋_GB2312" w:hAnsi="仿宋_GB2312" w:eastAsia="仿宋_GB2312" w:cs="仿宋_GB2312"/>
                <w:b w:val="0"/>
                <w:bCs w:val="0"/>
                <w:spacing w:val="-4"/>
                <w:sz w:val="28"/>
                <w:szCs w:val="28"/>
              </w:rPr>
              <w:t>收案件当事人名单。</w:t>
            </w:r>
          </w:p>
          <w:p w14:paraId="6FE108A0">
            <w:pPr>
              <w:pStyle w:val="9"/>
              <w:keepNext w:val="0"/>
              <w:keepLines w:val="0"/>
              <w:pageBreakBefore w:val="0"/>
              <w:widowControl/>
              <w:kinsoku/>
              <w:wordWrap/>
              <w:overflowPunct/>
              <w:topLinePunct w:val="0"/>
              <w:autoSpaceDE w:val="0"/>
              <w:autoSpaceDN w:val="0"/>
              <w:bidi w:val="0"/>
              <w:adjustRightInd w:val="0"/>
              <w:snapToGrid w:val="0"/>
              <w:spacing w:line="560" w:lineRule="exact"/>
              <w:ind w:left="0" w:right="0" w:firstLine="548" w:firstLineChars="200"/>
              <w:jc w:val="both"/>
              <w:textAlignment w:val="baseline"/>
              <w:rPr>
                <w:rFonts w:hint="eastAsia" w:ascii="仿宋_GB2312" w:hAnsi="仿宋_GB2312" w:eastAsia="仿宋_GB2312" w:cs="仿宋_GB2312"/>
                <w:b w:val="0"/>
                <w:bCs w:val="0"/>
                <w:sz w:val="28"/>
                <w:szCs w:val="28"/>
              </w:rPr>
            </w:pPr>
            <w:r>
              <w:rPr>
                <w:rFonts w:hint="eastAsia" w:ascii="仿宋_GB2312" w:hAnsi="仿宋_GB2312" w:eastAsia="仿宋_GB2312" w:cs="仿宋_GB2312"/>
                <w:b w:val="0"/>
                <w:bCs w:val="0"/>
                <w:spacing w:val="-3"/>
                <w:sz w:val="28"/>
                <w:szCs w:val="28"/>
              </w:rPr>
              <w:t>2.本项目三年无多头、重复和连续申报情况，未获得过省级财政资金支持。</w:t>
            </w:r>
          </w:p>
          <w:p w14:paraId="612C070E">
            <w:pPr>
              <w:pStyle w:val="9"/>
              <w:keepNext w:val="0"/>
              <w:keepLines w:val="0"/>
              <w:pageBreakBefore w:val="0"/>
              <w:widowControl/>
              <w:kinsoku/>
              <w:wordWrap/>
              <w:overflowPunct/>
              <w:topLinePunct w:val="0"/>
              <w:autoSpaceDE w:val="0"/>
              <w:autoSpaceDN w:val="0"/>
              <w:bidi w:val="0"/>
              <w:adjustRightInd w:val="0"/>
              <w:snapToGrid w:val="0"/>
              <w:spacing w:line="560" w:lineRule="exact"/>
              <w:ind w:left="0" w:right="0" w:firstLine="548" w:firstLineChars="200"/>
              <w:jc w:val="both"/>
              <w:textAlignment w:val="baseline"/>
              <w:rPr>
                <w:rFonts w:hint="eastAsia" w:ascii="仿宋_GB2312" w:hAnsi="仿宋_GB2312" w:eastAsia="仿宋_GB2312" w:cs="仿宋_GB2312"/>
                <w:b w:val="0"/>
                <w:bCs w:val="0"/>
                <w:sz w:val="28"/>
                <w:szCs w:val="28"/>
              </w:rPr>
            </w:pPr>
            <w:r>
              <w:rPr>
                <w:rFonts w:hint="eastAsia" w:ascii="仿宋_GB2312" w:hAnsi="仿宋_GB2312" w:eastAsia="仿宋_GB2312" w:cs="仿宋_GB2312"/>
                <w:b w:val="0"/>
                <w:bCs w:val="0"/>
                <w:spacing w:val="-3"/>
                <w:sz w:val="28"/>
                <w:szCs w:val="28"/>
              </w:rPr>
              <w:t>3.项目符合申报条件和今年支持方向，申报的所有材料均依据相关项目申报要</w:t>
            </w:r>
            <w:r>
              <w:rPr>
                <w:rFonts w:hint="eastAsia" w:ascii="仿宋_GB2312" w:hAnsi="仿宋_GB2312" w:eastAsia="仿宋_GB2312" w:cs="仿宋_GB2312"/>
                <w:b w:val="0"/>
                <w:bCs w:val="0"/>
                <w:spacing w:val="-4"/>
                <w:sz w:val="28"/>
                <w:szCs w:val="28"/>
              </w:rPr>
              <w:t>求，据实提供，真实、合法。</w:t>
            </w:r>
          </w:p>
          <w:p w14:paraId="4DEF97C9">
            <w:pPr>
              <w:pStyle w:val="9"/>
              <w:keepNext w:val="0"/>
              <w:keepLines w:val="0"/>
              <w:pageBreakBefore w:val="0"/>
              <w:widowControl/>
              <w:kinsoku/>
              <w:wordWrap/>
              <w:overflowPunct/>
              <w:topLinePunct w:val="0"/>
              <w:autoSpaceDE w:val="0"/>
              <w:autoSpaceDN w:val="0"/>
              <w:bidi w:val="0"/>
              <w:adjustRightInd w:val="0"/>
              <w:snapToGrid w:val="0"/>
              <w:spacing w:line="560" w:lineRule="exact"/>
              <w:ind w:left="0" w:right="0" w:firstLine="548" w:firstLineChars="200"/>
              <w:jc w:val="both"/>
              <w:textAlignment w:val="baseline"/>
              <w:rPr>
                <w:rFonts w:hint="eastAsia" w:ascii="仿宋_GB2312" w:hAnsi="仿宋_GB2312" w:eastAsia="仿宋_GB2312" w:cs="仿宋_GB2312"/>
                <w:b w:val="0"/>
                <w:bCs w:val="0"/>
                <w:sz w:val="28"/>
                <w:szCs w:val="28"/>
              </w:rPr>
            </w:pPr>
            <w:r>
              <w:rPr>
                <w:rFonts w:hint="eastAsia" w:ascii="仿宋_GB2312" w:hAnsi="仿宋_GB2312" w:eastAsia="仿宋_GB2312" w:cs="仿宋_GB2312"/>
                <w:b w:val="0"/>
                <w:bCs w:val="0"/>
                <w:spacing w:val="-3"/>
                <w:sz w:val="28"/>
                <w:szCs w:val="28"/>
              </w:rPr>
              <w:t>4.补助资金获批后将严格按规定使用。</w:t>
            </w:r>
          </w:p>
          <w:p w14:paraId="64909E19">
            <w:pPr>
              <w:pStyle w:val="9"/>
              <w:keepNext w:val="0"/>
              <w:keepLines w:val="0"/>
              <w:pageBreakBefore w:val="0"/>
              <w:widowControl/>
              <w:kinsoku/>
              <w:wordWrap/>
              <w:overflowPunct/>
              <w:topLinePunct w:val="0"/>
              <w:autoSpaceDE w:val="0"/>
              <w:autoSpaceDN w:val="0"/>
              <w:bidi w:val="0"/>
              <w:adjustRightInd w:val="0"/>
              <w:snapToGrid w:val="0"/>
              <w:spacing w:line="560" w:lineRule="exact"/>
              <w:ind w:left="0" w:right="0" w:firstLine="544" w:firstLineChars="200"/>
              <w:jc w:val="both"/>
              <w:textAlignment w:val="baseline"/>
              <w:rPr>
                <w:rFonts w:hint="eastAsia" w:ascii="仿宋_GB2312" w:hAnsi="仿宋_GB2312" w:eastAsia="仿宋_GB2312" w:cs="仿宋_GB2312"/>
                <w:b w:val="0"/>
                <w:bCs w:val="0"/>
                <w:sz w:val="28"/>
                <w:szCs w:val="28"/>
              </w:rPr>
            </w:pPr>
            <w:r>
              <w:rPr>
                <w:rFonts w:hint="eastAsia" w:ascii="仿宋_GB2312" w:hAnsi="仿宋_GB2312" w:eastAsia="仿宋_GB2312" w:cs="仿宋_GB2312"/>
                <w:b w:val="0"/>
                <w:bCs w:val="0"/>
                <w:spacing w:val="-4"/>
                <w:sz w:val="28"/>
                <w:szCs w:val="28"/>
              </w:rPr>
              <w:t>5.严格按照项目实施计划完成项目建设，按规定完成项目验收。因故不能完成项</w:t>
            </w:r>
            <w:r>
              <w:rPr>
                <w:rFonts w:hint="eastAsia" w:ascii="仿宋_GB2312" w:hAnsi="仿宋_GB2312" w:eastAsia="仿宋_GB2312" w:cs="仿宋_GB2312"/>
                <w:b w:val="0"/>
                <w:bCs w:val="0"/>
                <w:spacing w:val="-3"/>
                <w:sz w:val="28"/>
                <w:szCs w:val="28"/>
              </w:rPr>
              <w:t>目建设的，及时向同级</w:t>
            </w:r>
            <w:r>
              <w:rPr>
                <w:rFonts w:hint="eastAsia" w:ascii="仿宋_GB2312" w:hAnsi="仿宋_GB2312" w:eastAsia="仿宋_GB2312" w:cs="仿宋_GB2312"/>
                <w:b w:val="0"/>
                <w:bCs w:val="0"/>
                <w:spacing w:val="-3"/>
                <w:sz w:val="28"/>
                <w:szCs w:val="28"/>
                <w:lang w:val="en-US" w:eastAsia="zh-CN"/>
              </w:rPr>
              <w:t>海洋主管</w:t>
            </w:r>
            <w:r>
              <w:rPr>
                <w:rFonts w:hint="eastAsia" w:ascii="仿宋_GB2312" w:hAnsi="仿宋_GB2312" w:eastAsia="仿宋_GB2312" w:cs="仿宋_GB2312"/>
                <w:b w:val="0"/>
                <w:bCs w:val="0"/>
                <w:spacing w:val="-3"/>
                <w:sz w:val="28"/>
                <w:szCs w:val="28"/>
              </w:rPr>
              <w:t>部门上报。</w:t>
            </w:r>
          </w:p>
          <w:p w14:paraId="3ED51373">
            <w:pPr>
              <w:pStyle w:val="9"/>
              <w:keepNext w:val="0"/>
              <w:keepLines w:val="0"/>
              <w:pageBreakBefore w:val="0"/>
              <w:widowControl/>
              <w:kinsoku/>
              <w:wordWrap/>
              <w:overflowPunct/>
              <w:topLinePunct w:val="0"/>
              <w:autoSpaceDE w:val="0"/>
              <w:autoSpaceDN w:val="0"/>
              <w:bidi w:val="0"/>
              <w:adjustRightInd w:val="0"/>
              <w:snapToGrid w:val="0"/>
              <w:spacing w:line="560" w:lineRule="exact"/>
              <w:ind w:left="0" w:right="0" w:firstLine="548" w:firstLineChars="200"/>
              <w:jc w:val="both"/>
              <w:textAlignment w:val="baseline"/>
              <w:rPr>
                <w:rFonts w:hint="eastAsia" w:ascii="仿宋_GB2312" w:hAnsi="仿宋_GB2312" w:eastAsia="仿宋_GB2312" w:cs="仿宋_GB2312"/>
                <w:b w:val="0"/>
                <w:bCs w:val="0"/>
                <w:spacing w:val="-3"/>
                <w:sz w:val="28"/>
                <w:szCs w:val="28"/>
              </w:rPr>
            </w:pPr>
            <w:r>
              <w:rPr>
                <w:rFonts w:hint="eastAsia" w:ascii="仿宋_GB2312" w:hAnsi="仿宋_GB2312" w:eastAsia="仿宋_GB2312" w:cs="仿宋_GB2312"/>
                <w:b w:val="0"/>
                <w:bCs w:val="0"/>
                <w:spacing w:val="-3"/>
                <w:sz w:val="28"/>
                <w:szCs w:val="28"/>
              </w:rPr>
              <w:t>如违背以上承诺，愿意承担相关责任，同意有关主管部门将相关失信信息记</w:t>
            </w:r>
            <w:r>
              <w:rPr>
                <w:rFonts w:hint="eastAsia" w:ascii="仿宋_GB2312" w:hAnsi="仿宋_GB2312" w:eastAsia="仿宋_GB2312" w:cs="仿宋_GB2312"/>
                <w:b w:val="0"/>
                <w:bCs w:val="0"/>
                <w:spacing w:val="-4"/>
                <w:sz w:val="28"/>
                <w:szCs w:val="28"/>
              </w:rPr>
              <w:t>入公</w:t>
            </w:r>
            <w:r>
              <w:rPr>
                <w:rFonts w:hint="eastAsia" w:ascii="仿宋_GB2312" w:hAnsi="仿宋_GB2312" w:eastAsia="仿宋_GB2312" w:cs="仿宋_GB2312"/>
                <w:b w:val="0"/>
                <w:bCs w:val="0"/>
                <w:spacing w:val="-3"/>
                <w:sz w:val="28"/>
                <w:szCs w:val="28"/>
              </w:rPr>
              <w:t>共信息信用系统。严重失信的，同意在相关政府门户网站公示。</w:t>
            </w:r>
          </w:p>
          <w:p w14:paraId="45CAB859">
            <w:pPr>
              <w:pStyle w:val="9"/>
              <w:keepNext w:val="0"/>
              <w:keepLines w:val="0"/>
              <w:pageBreakBefore w:val="0"/>
              <w:widowControl/>
              <w:kinsoku/>
              <w:wordWrap/>
              <w:overflowPunct/>
              <w:topLinePunct w:val="0"/>
              <w:autoSpaceDE w:val="0"/>
              <w:autoSpaceDN w:val="0"/>
              <w:bidi w:val="0"/>
              <w:adjustRightInd w:val="0"/>
              <w:snapToGrid w:val="0"/>
              <w:spacing w:line="560" w:lineRule="exact"/>
              <w:ind w:left="0" w:right="0" w:firstLine="548" w:firstLineChars="200"/>
              <w:jc w:val="both"/>
              <w:textAlignment w:val="baseline"/>
              <w:rPr>
                <w:rFonts w:hint="eastAsia" w:ascii="仿宋_GB2312" w:hAnsi="仿宋_GB2312" w:eastAsia="仿宋_GB2312" w:cs="仿宋_GB2312"/>
                <w:b w:val="0"/>
                <w:bCs w:val="0"/>
                <w:spacing w:val="-3"/>
                <w:sz w:val="28"/>
                <w:szCs w:val="28"/>
              </w:rPr>
            </w:pPr>
          </w:p>
          <w:p w14:paraId="3879DD84">
            <w:pPr>
              <w:pStyle w:val="9"/>
              <w:spacing w:before="28" w:line="220" w:lineRule="auto"/>
              <w:ind w:left="3328"/>
              <w:rPr>
                <w:rFonts w:hint="eastAsia" w:ascii="仿宋_GB2312" w:hAnsi="仿宋_GB2312" w:eastAsia="仿宋_GB2312" w:cs="仿宋_GB2312"/>
                <w:b w:val="0"/>
                <w:bCs w:val="0"/>
                <w:sz w:val="28"/>
                <w:szCs w:val="28"/>
              </w:rPr>
            </w:pPr>
            <w:r>
              <w:rPr>
                <w:rFonts w:hint="eastAsia" w:ascii="仿宋_GB2312" w:hAnsi="仿宋_GB2312" w:eastAsia="仿宋_GB2312" w:cs="仿宋_GB2312"/>
                <w:b w:val="0"/>
                <w:bCs w:val="0"/>
                <w:spacing w:val="6"/>
                <w:sz w:val="28"/>
                <w:szCs w:val="28"/>
              </w:rPr>
              <w:t>单位法人</w:t>
            </w:r>
            <w:r>
              <w:rPr>
                <w:rFonts w:hint="eastAsia" w:ascii="仿宋_GB2312" w:hAnsi="仿宋_GB2312" w:eastAsia="仿宋_GB2312" w:cs="仿宋_GB2312"/>
                <w:b w:val="0"/>
                <w:bCs w:val="0"/>
                <w:spacing w:val="6"/>
                <w:sz w:val="28"/>
                <w:szCs w:val="28"/>
                <w:lang w:eastAsia="zh-CN"/>
              </w:rPr>
              <w:t>（</w:t>
            </w:r>
            <w:r>
              <w:rPr>
                <w:rFonts w:hint="eastAsia" w:ascii="仿宋_GB2312" w:hAnsi="仿宋_GB2312" w:eastAsia="仿宋_GB2312" w:cs="仿宋_GB2312"/>
                <w:b w:val="0"/>
                <w:bCs w:val="0"/>
                <w:spacing w:val="6"/>
                <w:sz w:val="28"/>
                <w:szCs w:val="28"/>
              </w:rPr>
              <w:t>签名</w:t>
            </w:r>
            <w:r>
              <w:rPr>
                <w:rFonts w:hint="eastAsia" w:ascii="仿宋_GB2312" w:hAnsi="仿宋_GB2312" w:eastAsia="仿宋_GB2312" w:cs="仿宋_GB2312"/>
                <w:b w:val="0"/>
                <w:bCs w:val="0"/>
                <w:spacing w:val="6"/>
                <w:sz w:val="28"/>
                <w:szCs w:val="28"/>
                <w:lang w:eastAsia="zh-CN"/>
              </w:rPr>
              <w:t>）：</w:t>
            </w:r>
            <w:r>
              <w:rPr>
                <w:rFonts w:hint="eastAsia" w:ascii="仿宋_GB2312" w:hAnsi="仿宋_GB2312" w:eastAsia="仿宋_GB2312" w:cs="仿宋_GB2312"/>
                <w:b w:val="0"/>
                <w:bCs w:val="0"/>
                <w:spacing w:val="6"/>
                <w:sz w:val="28"/>
                <w:szCs w:val="28"/>
              </w:rPr>
              <w:t xml:space="preserve">          </w:t>
            </w:r>
            <w:r>
              <w:rPr>
                <w:rFonts w:hint="eastAsia" w:ascii="仿宋_GB2312" w:hAnsi="仿宋_GB2312" w:eastAsia="仿宋_GB2312" w:cs="仿宋_GB2312"/>
                <w:b w:val="0"/>
                <w:bCs w:val="0"/>
                <w:spacing w:val="6"/>
                <w:sz w:val="28"/>
                <w:szCs w:val="28"/>
                <w:lang w:eastAsia="zh-CN"/>
              </w:rPr>
              <w:t>（</w:t>
            </w:r>
            <w:r>
              <w:rPr>
                <w:rFonts w:hint="eastAsia" w:ascii="仿宋_GB2312" w:hAnsi="仿宋_GB2312" w:eastAsia="仿宋_GB2312" w:cs="仿宋_GB2312"/>
                <w:b w:val="0"/>
                <w:bCs w:val="0"/>
                <w:spacing w:val="6"/>
                <w:sz w:val="28"/>
                <w:szCs w:val="28"/>
              </w:rPr>
              <w:t>公章</w:t>
            </w:r>
            <w:r>
              <w:rPr>
                <w:rFonts w:hint="eastAsia" w:ascii="仿宋_GB2312" w:hAnsi="仿宋_GB2312" w:eastAsia="仿宋_GB2312" w:cs="仿宋_GB2312"/>
                <w:b w:val="0"/>
                <w:bCs w:val="0"/>
                <w:spacing w:val="6"/>
                <w:sz w:val="28"/>
                <w:szCs w:val="28"/>
                <w:lang w:eastAsia="zh-CN"/>
              </w:rPr>
              <w:t>）</w:t>
            </w:r>
          </w:p>
          <w:p w14:paraId="453E723F">
            <w:pPr>
              <w:pStyle w:val="9"/>
              <w:spacing w:before="304" w:line="220" w:lineRule="auto"/>
              <w:ind w:left="5098"/>
              <w:rPr>
                <w:rFonts w:hint="eastAsia" w:ascii="仿宋_GB2312" w:hAnsi="仿宋_GB2312" w:eastAsia="仿宋_GB2312" w:cs="仿宋_GB2312"/>
                <w:b w:val="0"/>
                <w:bCs w:val="0"/>
                <w:spacing w:val="-5"/>
                <w:sz w:val="28"/>
                <w:szCs w:val="28"/>
              </w:rPr>
            </w:pPr>
            <w:r>
              <w:rPr>
                <w:rFonts w:hint="eastAsia" w:ascii="仿宋_GB2312" w:hAnsi="仿宋_GB2312" w:eastAsia="仿宋_GB2312" w:cs="仿宋_GB2312"/>
                <w:b w:val="0"/>
                <w:bCs w:val="0"/>
                <w:spacing w:val="-5"/>
                <w:sz w:val="28"/>
                <w:szCs w:val="28"/>
              </w:rPr>
              <w:t>日期：</w:t>
            </w:r>
          </w:p>
          <w:p w14:paraId="0AC3E364">
            <w:pPr>
              <w:spacing w:before="304" w:line="220" w:lineRule="auto"/>
              <w:ind w:left="5098"/>
              <w:jc w:val="right"/>
              <w:rPr>
                <w:rFonts w:hint="eastAsia"/>
              </w:rPr>
            </w:pPr>
          </w:p>
        </w:tc>
      </w:tr>
    </w:tbl>
    <w:p w14:paraId="7235FB38">
      <w:pPr>
        <w:rPr>
          <w:rFonts w:ascii="Arial" w:hAnsi="Arial" w:eastAsia="Arial" w:cs="Arial"/>
          <w:sz w:val="21"/>
          <w:szCs w:val="21"/>
        </w:rPr>
        <w:sectPr>
          <w:footerReference r:id="rId8" w:type="default"/>
          <w:pgSz w:w="11900" w:h="16840"/>
          <w:pgMar w:top="1431" w:right="1362" w:bottom="1592" w:left="1484" w:header="0" w:footer="1294" w:gutter="0"/>
          <w:pgNumType w:fmt="decimal"/>
          <w:cols w:space="720" w:num="1"/>
        </w:sectPr>
      </w:pPr>
    </w:p>
    <w:p w14:paraId="5ADE39DB">
      <w:pPr>
        <w:spacing w:before="107" w:line="224" w:lineRule="auto"/>
        <w:ind w:left="10"/>
        <w:rPr>
          <w:rFonts w:ascii="黑体" w:hAnsi="黑体" w:eastAsia="黑体" w:cs="黑体"/>
          <w:b w:val="0"/>
          <w:bCs w:val="0"/>
          <w:spacing w:val="10"/>
          <w:sz w:val="32"/>
          <w:szCs w:val="32"/>
        </w:rPr>
      </w:pPr>
      <w:r>
        <w:rPr>
          <w:rFonts w:ascii="黑体" w:hAnsi="黑体" w:eastAsia="黑体" w:cs="黑体"/>
          <w:b w:val="0"/>
          <w:bCs w:val="0"/>
          <w:spacing w:val="10"/>
          <w:sz w:val="32"/>
          <w:szCs w:val="32"/>
        </w:rPr>
        <w:t>附件2</w:t>
      </w:r>
    </w:p>
    <w:p w14:paraId="415D8B0B">
      <w:pPr>
        <w:spacing w:line="280" w:lineRule="auto"/>
        <w:rPr>
          <w:rFonts w:ascii="Arial"/>
          <w:sz w:val="21"/>
        </w:rPr>
      </w:pPr>
    </w:p>
    <w:p w14:paraId="75A4DA63">
      <w:pPr>
        <w:spacing w:line="281" w:lineRule="auto"/>
        <w:rPr>
          <w:rFonts w:ascii="Arial"/>
          <w:sz w:val="21"/>
        </w:rPr>
      </w:pPr>
    </w:p>
    <w:p w14:paraId="4E219C4B">
      <w:pPr>
        <w:keepNext w:val="0"/>
        <w:keepLines w:val="0"/>
        <w:pageBreakBefore w:val="0"/>
        <w:widowControl/>
        <w:kinsoku w:val="0"/>
        <w:wordWrap/>
        <w:overflowPunct/>
        <w:topLinePunct w:val="0"/>
        <w:autoSpaceDE w:val="0"/>
        <w:autoSpaceDN w:val="0"/>
        <w:bidi w:val="0"/>
        <w:adjustRightInd w:val="0"/>
        <w:snapToGrid w:val="0"/>
        <w:spacing w:line="240" w:lineRule="auto"/>
        <w:ind w:left="0"/>
        <w:jc w:val="center"/>
        <w:textAlignment w:val="baseline"/>
        <w:rPr>
          <w:rFonts w:ascii="宋体" w:hAnsi="宋体" w:eastAsia="宋体" w:cs="宋体"/>
          <w:sz w:val="44"/>
          <w:szCs w:val="44"/>
        </w:rPr>
      </w:pPr>
      <w:r>
        <w:rPr>
          <w:rFonts w:hint="eastAsia" w:ascii="方正小标宋简体" w:hAnsi="方正小标宋简体" w:eastAsia="方正小标宋简体" w:cs="方正小标宋简体"/>
          <w:b w:val="0"/>
          <w:bCs w:val="0"/>
          <w:spacing w:val="-6"/>
          <w:sz w:val="44"/>
          <w:szCs w:val="44"/>
          <w:lang w:val="en-US" w:eastAsia="zh-CN"/>
        </w:rPr>
        <w:t>XX市</w:t>
      </w:r>
      <w:r>
        <w:rPr>
          <w:rFonts w:hint="eastAsia" w:ascii="方正小标宋简体" w:hAnsi="方正小标宋简体" w:eastAsia="方正小标宋简体" w:cs="方正小标宋简体"/>
          <w:b w:val="0"/>
          <w:bCs w:val="0"/>
          <w:spacing w:val="-6"/>
          <w:sz w:val="44"/>
          <w:szCs w:val="44"/>
        </w:rPr>
        <w:t>2025年</w:t>
      </w:r>
      <w:r>
        <w:rPr>
          <w:rFonts w:hint="eastAsia" w:ascii="方正小标宋简体" w:hAnsi="方正小标宋简体" w:eastAsia="方正小标宋简体" w:cs="方正小标宋简体"/>
          <w:b w:val="0"/>
          <w:bCs w:val="0"/>
          <w:spacing w:val="-6"/>
          <w:sz w:val="44"/>
          <w:szCs w:val="44"/>
          <w:lang w:val="en-US" w:eastAsia="zh-CN"/>
        </w:rPr>
        <w:t>度第二批</w:t>
      </w:r>
      <w:r>
        <w:rPr>
          <w:rFonts w:hint="eastAsia" w:ascii="方正小标宋简体" w:hAnsi="方正小标宋简体" w:eastAsia="方正小标宋简体" w:cs="方正小标宋简体"/>
          <w:b w:val="0"/>
          <w:bCs w:val="0"/>
          <w:spacing w:val="-6"/>
          <w:sz w:val="44"/>
          <w:szCs w:val="44"/>
        </w:rPr>
        <w:t>海洋服务业重点项目申报汇总表</w:t>
      </w:r>
    </w:p>
    <w:p w14:paraId="7A707CF1">
      <w:pPr>
        <w:spacing w:line="391" w:lineRule="auto"/>
        <w:rPr>
          <w:rFonts w:ascii="Arial"/>
          <w:sz w:val="21"/>
        </w:rPr>
      </w:pPr>
    </w:p>
    <w:p w14:paraId="4E60C61F">
      <w:pPr>
        <w:pStyle w:val="2"/>
        <w:spacing w:before="78" w:line="221" w:lineRule="auto"/>
        <w:ind w:left="12955"/>
        <w:jc w:val="right"/>
        <w:rPr>
          <w:rFonts w:hint="eastAsia" w:ascii="Arial" w:eastAsia="宋体"/>
          <w:sz w:val="21"/>
          <w:lang w:eastAsia="zh-CN"/>
        </w:rPr>
      </w:pPr>
      <w:r>
        <w:rPr>
          <w:spacing w:val="-4"/>
          <w:sz w:val="24"/>
          <w:szCs w:val="24"/>
        </w:rPr>
        <w:t>单位：万元</w:t>
      </w:r>
    </w:p>
    <w:tbl>
      <w:tblPr>
        <w:tblStyle w:val="6"/>
        <w:tblpPr w:leftFromText="180" w:rightFromText="180" w:vertAnchor="text" w:horzAnchor="page" w:tblpX="843" w:tblpY="471"/>
        <w:tblOverlap w:val="never"/>
        <w:tblW w:w="19672"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734"/>
        <w:gridCol w:w="1267"/>
        <w:gridCol w:w="1317"/>
        <w:gridCol w:w="1745"/>
        <w:gridCol w:w="1512"/>
        <w:gridCol w:w="1921"/>
        <w:gridCol w:w="1794"/>
        <w:gridCol w:w="1103"/>
        <w:gridCol w:w="1608"/>
        <w:gridCol w:w="1305"/>
        <w:gridCol w:w="1865"/>
        <w:gridCol w:w="1249"/>
        <w:gridCol w:w="1170"/>
        <w:gridCol w:w="1082"/>
      </w:tblGrid>
      <w:tr w14:paraId="0DF5BF6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185"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63FDF2">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snapToGrid w:val="0"/>
                <w:color w:val="000000"/>
                <w:kern w:val="0"/>
                <w:sz w:val="22"/>
                <w:szCs w:val="22"/>
                <w:u w:val="none"/>
                <w:lang w:val="en-US" w:eastAsia="zh-CN" w:bidi="ar"/>
              </w:rPr>
              <w:t>序号</w:t>
            </w:r>
          </w:p>
        </w:tc>
        <w:tc>
          <w:tcPr>
            <w:tcW w:w="12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EFB701">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snapToGrid w:val="0"/>
                <w:color w:val="000000"/>
                <w:kern w:val="0"/>
                <w:sz w:val="22"/>
                <w:szCs w:val="22"/>
                <w:u w:val="none"/>
                <w:lang w:val="en-US" w:eastAsia="zh-CN" w:bidi="ar"/>
              </w:rPr>
              <w:t>项目名称</w:t>
            </w:r>
          </w:p>
        </w:tc>
        <w:tc>
          <w:tcPr>
            <w:tcW w:w="13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1C97C0">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snapToGrid w:val="0"/>
                <w:color w:val="000000"/>
                <w:kern w:val="0"/>
                <w:sz w:val="22"/>
                <w:szCs w:val="22"/>
                <w:u w:val="none"/>
                <w:lang w:val="en-US" w:eastAsia="zh-CN" w:bidi="ar"/>
              </w:rPr>
              <w:t>项目牵头单位</w:t>
            </w:r>
          </w:p>
        </w:tc>
        <w:tc>
          <w:tcPr>
            <w:tcW w:w="17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0EB29B">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snapToGrid w:val="0"/>
                <w:color w:val="000000"/>
                <w:kern w:val="0"/>
                <w:sz w:val="22"/>
                <w:szCs w:val="22"/>
                <w:u w:val="none"/>
                <w:lang w:val="en-US" w:eastAsia="zh-CN" w:bidi="ar"/>
              </w:rPr>
              <w:t>主要实施内容</w:t>
            </w:r>
          </w:p>
        </w:tc>
        <w:tc>
          <w:tcPr>
            <w:tcW w:w="15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42635C">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snapToGrid w:val="0"/>
                <w:color w:val="000000"/>
                <w:kern w:val="0"/>
                <w:sz w:val="22"/>
                <w:szCs w:val="22"/>
                <w:u w:val="none"/>
                <w:lang w:val="en-US" w:eastAsia="zh-CN" w:bidi="ar"/>
              </w:rPr>
              <w:t>实施期限</w:t>
            </w:r>
          </w:p>
        </w:tc>
        <w:tc>
          <w:tcPr>
            <w:tcW w:w="19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2F3953">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snapToGrid w:val="0"/>
                <w:color w:val="000000"/>
                <w:kern w:val="0"/>
                <w:sz w:val="22"/>
                <w:szCs w:val="22"/>
                <w:u w:val="none"/>
                <w:lang w:val="en-US" w:eastAsia="zh-CN" w:bidi="ar"/>
              </w:rPr>
              <w:t>项目基础</w:t>
            </w:r>
          </w:p>
        </w:tc>
        <w:tc>
          <w:tcPr>
            <w:tcW w:w="1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5E5C8D">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snapToGrid w:val="0"/>
                <w:color w:val="000000"/>
                <w:kern w:val="0"/>
                <w:sz w:val="22"/>
                <w:szCs w:val="22"/>
                <w:u w:val="none"/>
                <w:lang w:val="en-US" w:eastAsia="zh-CN" w:bidi="ar"/>
              </w:rPr>
              <w:t>预期成果</w:t>
            </w:r>
          </w:p>
        </w:tc>
        <w:tc>
          <w:tcPr>
            <w:tcW w:w="110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8E26BF">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snapToGrid w:val="0"/>
                <w:color w:val="000000"/>
                <w:kern w:val="0"/>
                <w:sz w:val="22"/>
                <w:szCs w:val="22"/>
                <w:u w:val="none"/>
                <w:lang w:val="en-US" w:eastAsia="zh-CN" w:bidi="ar"/>
              </w:rPr>
              <w:t>是否开工</w:t>
            </w:r>
          </w:p>
        </w:tc>
        <w:tc>
          <w:tcPr>
            <w:tcW w:w="16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434AFD">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snapToGrid w:val="0"/>
                <w:color w:val="000000"/>
                <w:kern w:val="0"/>
                <w:sz w:val="22"/>
                <w:szCs w:val="22"/>
                <w:u w:val="none"/>
                <w:lang w:val="en-US" w:eastAsia="zh-CN" w:bidi="ar"/>
              </w:rPr>
              <w:t>总投资</w:t>
            </w:r>
          </w:p>
        </w:tc>
        <w:tc>
          <w:tcPr>
            <w:tcW w:w="13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599E39">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snapToGrid w:val="0"/>
                <w:color w:val="000000"/>
                <w:kern w:val="0"/>
                <w:sz w:val="22"/>
                <w:szCs w:val="22"/>
                <w:u w:val="none"/>
                <w:lang w:val="en-US" w:eastAsia="zh-CN" w:bidi="ar"/>
              </w:rPr>
              <w:t>已完成投资</w:t>
            </w:r>
          </w:p>
        </w:tc>
        <w:tc>
          <w:tcPr>
            <w:tcW w:w="18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C81398">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snapToGrid w:val="0"/>
                <w:color w:val="000000"/>
                <w:kern w:val="0"/>
                <w:sz w:val="22"/>
                <w:szCs w:val="22"/>
                <w:u w:val="none"/>
                <w:lang w:val="en-US" w:eastAsia="zh-CN" w:bidi="ar"/>
              </w:rPr>
              <w:t>累计已完成投资</w:t>
            </w:r>
          </w:p>
        </w:tc>
        <w:tc>
          <w:tcPr>
            <w:tcW w:w="124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FA90D6">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snapToGrid w:val="0"/>
                <w:color w:val="000000"/>
                <w:kern w:val="0"/>
                <w:sz w:val="22"/>
                <w:szCs w:val="22"/>
                <w:u w:val="none"/>
                <w:lang w:val="en-US" w:eastAsia="zh-CN" w:bidi="ar"/>
              </w:rPr>
              <w:t>计划申请省级财政补助资金金额</w:t>
            </w:r>
          </w:p>
        </w:tc>
        <w:tc>
          <w:tcPr>
            <w:tcW w:w="11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0D9422">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snapToGrid w:val="0"/>
                <w:color w:val="000000"/>
                <w:kern w:val="0"/>
                <w:sz w:val="22"/>
                <w:szCs w:val="22"/>
                <w:u w:val="none"/>
                <w:lang w:val="en-US" w:eastAsia="zh-CN" w:bidi="ar"/>
              </w:rPr>
              <w:t>项目负责人</w:t>
            </w:r>
          </w:p>
        </w:tc>
        <w:tc>
          <w:tcPr>
            <w:tcW w:w="10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FBA2B0">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snapToGrid w:val="0"/>
                <w:color w:val="000000"/>
                <w:kern w:val="0"/>
                <w:sz w:val="22"/>
                <w:szCs w:val="22"/>
                <w:u w:val="none"/>
                <w:lang w:val="en-US" w:eastAsia="zh-CN" w:bidi="ar"/>
              </w:rPr>
              <w:t>联系方式</w:t>
            </w:r>
          </w:p>
        </w:tc>
      </w:tr>
      <w:tr w14:paraId="094A841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571" w:hRule="atLeast"/>
        </w:trPr>
        <w:tc>
          <w:tcPr>
            <w:tcW w:w="7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5AF9D2">
            <w:pPr>
              <w:jc w:val="center"/>
              <w:rPr>
                <w:rFonts w:hint="eastAsia" w:ascii="宋体" w:hAnsi="宋体" w:eastAsia="宋体" w:cs="宋体"/>
                <w:b/>
                <w:bCs/>
                <w:i w:val="0"/>
                <w:iCs w:val="0"/>
                <w:color w:val="000000"/>
                <w:sz w:val="22"/>
                <w:szCs w:val="22"/>
                <w:u w:val="none"/>
              </w:rPr>
            </w:pPr>
          </w:p>
        </w:tc>
        <w:tc>
          <w:tcPr>
            <w:tcW w:w="12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E5A260">
            <w:pPr>
              <w:rPr>
                <w:rFonts w:hint="eastAsia" w:ascii="宋体" w:hAnsi="宋体" w:eastAsia="宋体" w:cs="宋体"/>
                <w:b/>
                <w:bCs/>
                <w:i w:val="0"/>
                <w:iCs w:val="0"/>
                <w:color w:val="000000"/>
                <w:sz w:val="22"/>
                <w:szCs w:val="22"/>
                <w:u w:val="none"/>
              </w:rPr>
            </w:pPr>
          </w:p>
        </w:tc>
        <w:tc>
          <w:tcPr>
            <w:tcW w:w="13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DE2011">
            <w:pPr>
              <w:jc w:val="center"/>
              <w:rPr>
                <w:rFonts w:hint="eastAsia" w:ascii="宋体" w:hAnsi="宋体" w:eastAsia="宋体" w:cs="宋体"/>
                <w:b/>
                <w:bCs/>
                <w:i w:val="0"/>
                <w:iCs w:val="0"/>
                <w:color w:val="000000"/>
                <w:sz w:val="22"/>
                <w:szCs w:val="22"/>
                <w:u w:val="none"/>
              </w:rPr>
            </w:pPr>
          </w:p>
        </w:tc>
        <w:tc>
          <w:tcPr>
            <w:tcW w:w="17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8DCFA3">
            <w:pPr>
              <w:jc w:val="center"/>
              <w:rPr>
                <w:rFonts w:hint="eastAsia" w:ascii="宋体" w:hAnsi="宋体" w:eastAsia="宋体" w:cs="宋体"/>
                <w:b/>
                <w:bCs/>
                <w:i w:val="0"/>
                <w:iCs w:val="0"/>
                <w:color w:val="000000"/>
                <w:sz w:val="22"/>
                <w:szCs w:val="22"/>
                <w:u w:val="none"/>
              </w:rPr>
            </w:pPr>
          </w:p>
        </w:tc>
        <w:tc>
          <w:tcPr>
            <w:tcW w:w="15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A5D30B">
            <w:pPr>
              <w:rPr>
                <w:rFonts w:hint="eastAsia" w:ascii="宋体" w:hAnsi="宋体" w:eastAsia="宋体" w:cs="宋体"/>
                <w:b/>
                <w:bCs/>
                <w:i w:val="0"/>
                <w:iCs w:val="0"/>
                <w:color w:val="000000"/>
                <w:sz w:val="22"/>
                <w:szCs w:val="22"/>
                <w:u w:val="none"/>
              </w:rPr>
            </w:pPr>
          </w:p>
        </w:tc>
        <w:tc>
          <w:tcPr>
            <w:tcW w:w="19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0F824E">
            <w:pPr>
              <w:keepNext w:val="0"/>
              <w:keepLines w:val="0"/>
              <w:widowControl/>
              <w:suppressLineNumbers w:val="0"/>
              <w:jc w:val="left"/>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snapToGrid w:val="0"/>
                <w:color w:val="000000"/>
                <w:kern w:val="0"/>
                <w:sz w:val="22"/>
                <w:szCs w:val="22"/>
                <w:u w:val="none"/>
                <w:lang w:val="en-US" w:eastAsia="zh-CN" w:bidi="ar"/>
              </w:rPr>
              <w:t>说明牵头单位与参与单位在细分市场中的市场地位，在产业链上所处的位置及关系。</w:t>
            </w:r>
          </w:p>
        </w:tc>
        <w:tc>
          <w:tcPr>
            <w:tcW w:w="1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D157C9">
            <w:pPr>
              <w:keepNext w:val="0"/>
              <w:keepLines w:val="0"/>
              <w:widowControl/>
              <w:suppressLineNumbers w:val="0"/>
              <w:jc w:val="left"/>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snapToGrid w:val="0"/>
                <w:color w:val="000000"/>
                <w:kern w:val="0"/>
                <w:sz w:val="22"/>
                <w:szCs w:val="22"/>
                <w:u w:val="none"/>
                <w:lang w:val="en-US" w:eastAsia="zh-CN" w:bidi="ar"/>
              </w:rPr>
              <w:t>说明项目对产业发展的引领带动作用或技术突破情况。</w:t>
            </w:r>
          </w:p>
        </w:tc>
        <w:tc>
          <w:tcPr>
            <w:tcW w:w="110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9C26C6">
            <w:pPr>
              <w:rPr>
                <w:rFonts w:hint="eastAsia" w:ascii="宋体" w:hAnsi="宋体" w:eastAsia="宋体" w:cs="宋体"/>
                <w:b/>
                <w:bCs/>
                <w:i w:val="0"/>
                <w:iCs w:val="0"/>
                <w:color w:val="000000"/>
                <w:sz w:val="22"/>
                <w:szCs w:val="22"/>
                <w:u w:val="none"/>
              </w:rPr>
            </w:pPr>
          </w:p>
        </w:tc>
        <w:tc>
          <w:tcPr>
            <w:tcW w:w="16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CC5B06">
            <w:pPr>
              <w:rPr>
                <w:rFonts w:hint="eastAsia" w:ascii="宋体" w:hAnsi="宋体" w:eastAsia="宋体" w:cs="宋体"/>
                <w:b/>
                <w:bCs/>
                <w:i w:val="0"/>
                <w:iCs w:val="0"/>
                <w:color w:val="000000"/>
                <w:sz w:val="22"/>
                <w:szCs w:val="22"/>
                <w:u w:val="none"/>
              </w:rPr>
            </w:pPr>
          </w:p>
        </w:tc>
        <w:tc>
          <w:tcPr>
            <w:tcW w:w="13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9C1E00">
            <w:pPr>
              <w:jc w:val="center"/>
              <w:rPr>
                <w:rFonts w:hint="eastAsia" w:ascii="宋体" w:hAnsi="宋体" w:eastAsia="宋体" w:cs="宋体"/>
                <w:b/>
                <w:bCs/>
                <w:i w:val="0"/>
                <w:iCs w:val="0"/>
                <w:color w:val="000000"/>
                <w:sz w:val="22"/>
                <w:szCs w:val="22"/>
                <w:u w:val="none"/>
              </w:rPr>
            </w:pPr>
          </w:p>
        </w:tc>
        <w:tc>
          <w:tcPr>
            <w:tcW w:w="18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2D69A9">
            <w:pPr>
              <w:rPr>
                <w:rFonts w:hint="eastAsia" w:ascii="宋体" w:hAnsi="宋体" w:eastAsia="宋体" w:cs="宋体"/>
                <w:b/>
                <w:bCs/>
                <w:i w:val="0"/>
                <w:iCs w:val="0"/>
                <w:color w:val="000000"/>
                <w:sz w:val="22"/>
                <w:szCs w:val="22"/>
                <w:u w:val="none"/>
              </w:rPr>
            </w:pPr>
          </w:p>
          <w:p w14:paraId="0F0C327C">
            <w:pPr>
              <w:rPr>
                <w:rFonts w:hint="eastAsia" w:ascii="宋体" w:hAnsi="宋体" w:eastAsia="宋体" w:cs="宋体"/>
                <w:b/>
                <w:bCs/>
                <w:i w:val="0"/>
                <w:iCs w:val="0"/>
                <w:color w:val="000000"/>
                <w:sz w:val="22"/>
                <w:szCs w:val="22"/>
                <w:u w:val="none"/>
              </w:rPr>
            </w:pPr>
          </w:p>
          <w:p w14:paraId="1EC0AFE4">
            <w:pPr>
              <w:rPr>
                <w:rFonts w:hint="eastAsia" w:ascii="宋体" w:hAnsi="宋体" w:eastAsia="宋体" w:cs="宋体"/>
                <w:b/>
                <w:bCs/>
                <w:i w:val="0"/>
                <w:iCs w:val="0"/>
                <w:color w:val="000000"/>
                <w:sz w:val="22"/>
                <w:szCs w:val="22"/>
                <w:u w:val="none"/>
              </w:rPr>
            </w:pPr>
          </w:p>
          <w:p w14:paraId="0EBC8D4C">
            <w:pPr>
              <w:rPr>
                <w:rFonts w:hint="eastAsia" w:ascii="宋体" w:hAnsi="宋体" w:eastAsia="宋体" w:cs="宋体"/>
                <w:b/>
                <w:bCs/>
                <w:i w:val="0"/>
                <w:iCs w:val="0"/>
                <w:color w:val="000000"/>
                <w:sz w:val="22"/>
                <w:szCs w:val="22"/>
                <w:u w:val="none"/>
              </w:rPr>
            </w:pPr>
          </w:p>
        </w:tc>
        <w:tc>
          <w:tcPr>
            <w:tcW w:w="124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A1003C">
            <w:pPr>
              <w:jc w:val="center"/>
              <w:rPr>
                <w:rFonts w:hint="eastAsia" w:ascii="宋体" w:hAnsi="宋体" w:eastAsia="宋体" w:cs="宋体"/>
                <w:b/>
                <w:bCs/>
                <w:i w:val="0"/>
                <w:iCs w:val="0"/>
                <w:color w:val="000000"/>
                <w:sz w:val="22"/>
                <w:szCs w:val="22"/>
                <w:u w:val="none"/>
              </w:rPr>
            </w:pPr>
          </w:p>
          <w:p w14:paraId="0E04BECA">
            <w:pPr>
              <w:jc w:val="center"/>
              <w:rPr>
                <w:rFonts w:hint="eastAsia" w:ascii="宋体" w:hAnsi="宋体" w:eastAsia="宋体" w:cs="宋体"/>
                <w:b/>
                <w:bCs/>
                <w:i w:val="0"/>
                <w:iCs w:val="0"/>
                <w:color w:val="000000"/>
                <w:sz w:val="22"/>
                <w:szCs w:val="22"/>
                <w:u w:val="none"/>
              </w:rPr>
            </w:pPr>
          </w:p>
        </w:tc>
        <w:tc>
          <w:tcPr>
            <w:tcW w:w="11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88FBF0">
            <w:pPr>
              <w:jc w:val="center"/>
              <w:rPr>
                <w:rFonts w:hint="eastAsia" w:ascii="宋体" w:hAnsi="宋体" w:eastAsia="宋体" w:cs="宋体"/>
                <w:b/>
                <w:bCs/>
                <w:i w:val="0"/>
                <w:iCs w:val="0"/>
                <w:color w:val="000000"/>
                <w:sz w:val="22"/>
                <w:szCs w:val="22"/>
                <w:u w:val="none"/>
              </w:rPr>
            </w:pPr>
          </w:p>
        </w:tc>
        <w:tc>
          <w:tcPr>
            <w:tcW w:w="10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D49F99">
            <w:pPr>
              <w:jc w:val="center"/>
              <w:rPr>
                <w:rFonts w:hint="eastAsia" w:ascii="宋体" w:hAnsi="宋体" w:eastAsia="宋体" w:cs="宋体"/>
                <w:b/>
                <w:bCs/>
                <w:i w:val="0"/>
                <w:iCs w:val="0"/>
                <w:color w:val="000000"/>
                <w:sz w:val="22"/>
                <w:szCs w:val="22"/>
                <w:u w:val="none"/>
              </w:rPr>
            </w:pPr>
          </w:p>
        </w:tc>
      </w:tr>
    </w:tbl>
    <w:p w14:paraId="193498E9">
      <w:pPr>
        <w:rPr>
          <w:rFonts w:ascii="Arial" w:hAnsi="Arial" w:eastAsia="Arial" w:cs="Arial"/>
          <w:sz w:val="21"/>
          <w:szCs w:val="21"/>
        </w:rPr>
        <w:sectPr>
          <w:footerReference r:id="rId9" w:type="default"/>
          <w:pgSz w:w="16840" w:h="11900"/>
          <w:pgMar w:top="1011" w:right="1154" w:bottom="1306" w:left="1074" w:header="0" w:footer="1017" w:gutter="0"/>
          <w:pgNumType w:fmt="decimal"/>
          <w:cols w:space="720" w:num="1"/>
        </w:sectPr>
      </w:pPr>
    </w:p>
    <w:p w14:paraId="6C5BF978">
      <w:pPr>
        <w:spacing w:before="107" w:line="224" w:lineRule="auto"/>
        <w:ind w:left="10"/>
        <w:rPr>
          <w:rFonts w:ascii="黑体" w:hAnsi="黑体" w:eastAsia="黑体" w:cs="黑体"/>
          <w:b w:val="0"/>
          <w:bCs w:val="0"/>
          <w:spacing w:val="10"/>
          <w:sz w:val="32"/>
          <w:szCs w:val="32"/>
        </w:rPr>
      </w:pPr>
      <w:r>
        <w:rPr>
          <w:rFonts w:ascii="黑体" w:hAnsi="黑体" w:eastAsia="黑体" w:cs="黑体"/>
          <w:b w:val="0"/>
          <w:bCs w:val="0"/>
          <w:spacing w:val="10"/>
          <w:sz w:val="32"/>
          <w:szCs w:val="32"/>
        </w:rPr>
        <w:t>附件3</w:t>
      </w:r>
    </w:p>
    <w:p w14:paraId="670FC17D">
      <w:pPr>
        <w:keepNext w:val="0"/>
        <w:keepLines w:val="0"/>
        <w:pageBreakBefore w:val="0"/>
        <w:widowControl/>
        <w:kinsoku w:val="0"/>
        <w:wordWrap/>
        <w:overflowPunct/>
        <w:topLinePunct w:val="0"/>
        <w:autoSpaceDE w:val="0"/>
        <w:autoSpaceDN w:val="0"/>
        <w:bidi w:val="0"/>
        <w:adjustRightInd w:val="0"/>
        <w:snapToGrid w:val="0"/>
        <w:spacing w:line="240" w:lineRule="auto"/>
        <w:ind w:left="0"/>
        <w:jc w:val="center"/>
        <w:textAlignment w:val="baseline"/>
        <w:rPr>
          <w:rFonts w:hint="eastAsia" w:ascii="方正小标宋简体" w:hAnsi="方正小标宋简体" w:eastAsia="方正小标宋简体" w:cs="方正小标宋简体"/>
          <w:b w:val="0"/>
          <w:bCs w:val="0"/>
          <w:spacing w:val="-6"/>
          <w:sz w:val="44"/>
          <w:szCs w:val="44"/>
        </w:rPr>
      </w:pPr>
      <w:r>
        <w:rPr>
          <w:rFonts w:hint="eastAsia" w:ascii="方正小标宋简体" w:hAnsi="方正小标宋简体" w:eastAsia="方正小标宋简体" w:cs="方正小标宋简体"/>
          <w:b w:val="0"/>
          <w:bCs w:val="0"/>
          <w:spacing w:val="-6"/>
          <w:sz w:val="44"/>
          <w:szCs w:val="44"/>
          <w:lang w:val="en-US" w:eastAsia="zh-CN"/>
        </w:rPr>
        <w:t>XX市</w:t>
      </w:r>
      <w:r>
        <w:rPr>
          <w:rFonts w:hint="eastAsia" w:ascii="方正小标宋简体" w:hAnsi="方正小标宋简体" w:eastAsia="方正小标宋简体" w:cs="方正小标宋简体"/>
          <w:b w:val="0"/>
          <w:bCs w:val="0"/>
          <w:spacing w:val="12"/>
          <w:sz w:val="44"/>
          <w:szCs w:val="44"/>
          <w:lang w:val="en-US" w:eastAsia="zh-CN"/>
        </w:rPr>
        <w:t>2025年第二批</w:t>
      </w:r>
      <w:r>
        <w:rPr>
          <w:rFonts w:hint="eastAsia" w:ascii="方正小标宋简体" w:hAnsi="方正小标宋简体" w:eastAsia="方正小标宋简体" w:cs="方正小标宋简体"/>
          <w:b w:val="0"/>
          <w:bCs w:val="0"/>
          <w:spacing w:val="-6"/>
          <w:sz w:val="44"/>
          <w:szCs w:val="44"/>
        </w:rPr>
        <w:t>海洋服务业重点项目</w:t>
      </w:r>
    </w:p>
    <w:p w14:paraId="66ACA991">
      <w:pPr>
        <w:keepNext w:val="0"/>
        <w:keepLines w:val="0"/>
        <w:pageBreakBefore w:val="0"/>
        <w:widowControl/>
        <w:numPr>
          <w:ilvl w:val="-1"/>
          <w:numId w:val="0"/>
        </w:numPr>
        <w:kinsoku w:val="0"/>
        <w:wordWrap/>
        <w:overflowPunct/>
        <w:topLinePunct w:val="0"/>
        <w:autoSpaceDE w:val="0"/>
        <w:autoSpaceDN w:val="0"/>
        <w:bidi w:val="0"/>
        <w:adjustRightInd w:val="0"/>
        <w:snapToGrid w:val="0"/>
        <w:spacing w:line="240" w:lineRule="auto"/>
        <w:jc w:val="center"/>
        <w:textAlignment w:val="baseline"/>
        <w:outlineLvl w:val="9"/>
        <w:rPr>
          <w:rFonts w:hint="eastAsia" w:ascii="黑体" w:hAnsi="黑体" w:eastAsia="黑体" w:cs="黑体"/>
          <w:b w:val="0"/>
          <w:bCs w:val="0"/>
          <w:spacing w:val="1"/>
          <w:sz w:val="36"/>
          <w:szCs w:val="36"/>
        </w:rPr>
      </w:pPr>
      <w:r>
        <w:rPr>
          <w:rFonts w:hint="eastAsia" w:ascii="方正小标宋简体" w:hAnsi="方正小标宋简体" w:eastAsia="方正小标宋简体" w:cs="方正小标宋简体"/>
          <w:b w:val="0"/>
          <w:bCs w:val="0"/>
          <w:spacing w:val="12"/>
          <w:sz w:val="44"/>
          <w:szCs w:val="44"/>
        </w:rPr>
        <w:t>绩效目标</w:t>
      </w:r>
      <w:r>
        <w:rPr>
          <w:rFonts w:hint="eastAsia" w:ascii="方正小标宋简体" w:hAnsi="方正小标宋简体" w:eastAsia="方正小标宋简体" w:cs="方正小标宋简体"/>
          <w:b w:val="0"/>
          <w:bCs w:val="0"/>
          <w:spacing w:val="12"/>
          <w:sz w:val="44"/>
          <w:szCs w:val="44"/>
          <w:lang w:eastAsia="zh-CN"/>
        </w:rPr>
        <w:t>申报</w:t>
      </w:r>
      <w:r>
        <w:rPr>
          <w:rFonts w:hint="eastAsia" w:ascii="方正小标宋简体" w:hAnsi="方正小标宋简体" w:eastAsia="方正小标宋简体" w:cs="方正小标宋简体"/>
          <w:b w:val="0"/>
          <w:bCs w:val="0"/>
          <w:spacing w:val="12"/>
          <w:sz w:val="44"/>
          <w:szCs w:val="44"/>
        </w:rPr>
        <w:t>表</w:t>
      </w:r>
    </w:p>
    <w:p w14:paraId="60F27F03">
      <w:pPr>
        <w:pStyle w:val="2"/>
        <w:keepNext w:val="0"/>
        <w:keepLines w:val="0"/>
        <w:pageBreakBefore w:val="0"/>
        <w:widowControl/>
        <w:kinsoku w:val="0"/>
        <w:wordWrap/>
        <w:overflowPunct/>
        <w:topLinePunct w:val="0"/>
        <w:autoSpaceDE w:val="0"/>
        <w:autoSpaceDN w:val="0"/>
        <w:bidi w:val="0"/>
        <w:adjustRightInd w:val="0"/>
        <w:snapToGrid w:val="0"/>
        <w:spacing w:line="240" w:lineRule="auto"/>
        <w:ind w:left="0"/>
        <w:textAlignment w:val="baseline"/>
        <w:rPr>
          <w:rFonts w:hint="eastAsia" w:ascii="仿宋_GB2312" w:hAnsi="仿宋_GB2312" w:eastAsia="仿宋_GB2312" w:cs="仿宋_GB2312"/>
          <w:sz w:val="28"/>
          <w:szCs w:val="28"/>
        </w:rPr>
      </w:pPr>
      <w:r>
        <w:rPr>
          <w:rFonts w:hint="eastAsia" w:ascii="仿宋_GB2312" w:hAnsi="仿宋_GB2312" w:eastAsia="仿宋_GB2312" w:cs="仿宋_GB2312"/>
          <w:spacing w:val="-21"/>
          <w:sz w:val="28"/>
          <w:szCs w:val="28"/>
          <w:lang w:val="en-US" w:eastAsia="zh-CN"/>
        </w:rPr>
        <w:t>单位</w:t>
      </w:r>
      <w:r>
        <w:rPr>
          <w:rFonts w:hint="eastAsia" w:ascii="仿宋_GB2312" w:hAnsi="仿宋_GB2312" w:eastAsia="仿宋_GB2312" w:cs="仿宋_GB2312"/>
          <w:spacing w:val="-21"/>
          <w:sz w:val="28"/>
          <w:szCs w:val="28"/>
        </w:rPr>
        <w:t>：</w:t>
      </w:r>
      <w:r>
        <w:rPr>
          <w:rFonts w:hint="eastAsia" w:ascii="仿宋_GB2312" w:hAnsi="仿宋_GB2312" w:eastAsia="仿宋_GB2312" w:cs="仿宋_GB2312"/>
          <w:spacing w:val="-21"/>
          <w:sz w:val="28"/>
          <w:szCs w:val="28"/>
          <w:lang w:eastAsia="zh-CN"/>
        </w:rPr>
        <w:t>（</w:t>
      </w:r>
      <w:r>
        <w:rPr>
          <w:rFonts w:hint="eastAsia" w:ascii="仿宋_GB2312" w:hAnsi="仿宋_GB2312" w:eastAsia="仿宋_GB2312" w:cs="仿宋_GB2312"/>
          <w:spacing w:val="-21"/>
          <w:sz w:val="28"/>
          <w:szCs w:val="28"/>
        </w:rPr>
        <w:t>盖章</w:t>
      </w:r>
      <w:r>
        <w:rPr>
          <w:rFonts w:hint="eastAsia" w:ascii="仿宋_GB2312" w:hAnsi="仿宋_GB2312" w:eastAsia="仿宋_GB2312" w:cs="仿宋_GB2312"/>
          <w:spacing w:val="-21"/>
          <w:sz w:val="28"/>
          <w:szCs w:val="28"/>
          <w:lang w:eastAsia="zh-CN"/>
        </w:rPr>
        <w:t>）</w:t>
      </w:r>
    </w:p>
    <w:p w14:paraId="2201B8D9">
      <w:pPr>
        <w:spacing w:line="73" w:lineRule="exact"/>
        <w:rPr>
          <w:rFonts w:hint="eastAsia" w:ascii="仿宋_GB2312" w:hAnsi="仿宋_GB2312" w:eastAsia="仿宋_GB2312" w:cs="仿宋_GB2312"/>
          <w:sz w:val="28"/>
          <w:szCs w:val="28"/>
        </w:rPr>
      </w:pPr>
    </w:p>
    <w:tbl>
      <w:tblPr>
        <w:tblStyle w:val="8"/>
        <w:tblW w:w="8972" w:type="dxa"/>
        <w:tblInd w:w="-2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568"/>
        <w:gridCol w:w="1391"/>
        <w:gridCol w:w="1786"/>
        <w:gridCol w:w="3232"/>
        <w:gridCol w:w="995"/>
      </w:tblGrid>
      <w:tr w14:paraId="7A8EA31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27" w:hRule="atLeast"/>
        </w:trPr>
        <w:tc>
          <w:tcPr>
            <w:tcW w:w="1568" w:type="dxa"/>
            <w:vAlign w:val="center"/>
          </w:tcPr>
          <w:p w14:paraId="34E71EA2">
            <w:pPr>
              <w:pStyle w:val="9"/>
              <w:keepNext w:val="0"/>
              <w:keepLines w:val="0"/>
              <w:pageBreakBefore w:val="0"/>
              <w:widowControl/>
              <w:kinsoku w:val="0"/>
              <w:wordWrap/>
              <w:overflowPunct/>
              <w:topLinePunct w:val="0"/>
              <w:autoSpaceDE w:val="0"/>
              <w:autoSpaceDN w:val="0"/>
              <w:bidi w:val="0"/>
              <w:adjustRightInd w:val="0"/>
              <w:snapToGrid w:val="0"/>
              <w:spacing w:line="240" w:lineRule="auto"/>
              <w:ind w:left="0" w:right="0"/>
              <w:jc w:val="center"/>
              <w:textAlignment w:val="baseline"/>
              <w:rPr>
                <w:rFonts w:hint="eastAsia" w:ascii="仿宋_GB2312" w:hAnsi="仿宋_GB2312" w:eastAsia="仿宋_GB2312" w:cs="仿宋_GB2312"/>
                <w:sz w:val="28"/>
                <w:szCs w:val="28"/>
              </w:rPr>
            </w:pPr>
            <w:r>
              <w:rPr>
                <w:rFonts w:hint="eastAsia" w:ascii="仿宋_GB2312" w:hAnsi="仿宋_GB2312" w:eastAsia="仿宋_GB2312" w:cs="仿宋_GB2312"/>
                <w:spacing w:val="3"/>
                <w:sz w:val="28"/>
                <w:szCs w:val="28"/>
              </w:rPr>
              <w:t>项目名称</w:t>
            </w:r>
          </w:p>
        </w:tc>
        <w:tc>
          <w:tcPr>
            <w:tcW w:w="7404" w:type="dxa"/>
            <w:gridSpan w:val="4"/>
            <w:vAlign w:val="center"/>
          </w:tcPr>
          <w:p w14:paraId="72A84FEA">
            <w:pPr>
              <w:keepNext w:val="0"/>
              <w:keepLines w:val="0"/>
              <w:pageBreakBefore w:val="0"/>
              <w:widowControl/>
              <w:kinsoku w:val="0"/>
              <w:wordWrap/>
              <w:overflowPunct/>
              <w:topLinePunct w:val="0"/>
              <w:autoSpaceDE w:val="0"/>
              <w:autoSpaceDN w:val="0"/>
              <w:bidi w:val="0"/>
              <w:adjustRightInd w:val="0"/>
              <w:snapToGrid w:val="0"/>
              <w:spacing w:line="240" w:lineRule="auto"/>
              <w:ind w:left="0" w:right="0"/>
              <w:jc w:val="center"/>
              <w:textAlignment w:val="baseline"/>
              <w:rPr>
                <w:rFonts w:hint="eastAsia" w:ascii="仿宋_GB2312" w:hAnsi="仿宋_GB2312" w:eastAsia="仿宋_GB2312" w:cs="仿宋_GB2312"/>
                <w:sz w:val="28"/>
                <w:szCs w:val="28"/>
              </w:rPr>
            </w:pPr>
          </w:p>
        </w:tc>
      </w:tr>
      <w:tr w14:paraId="67D4D9A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32" w:hRule="atLeast"/>
        </w:trPr>
        <w:tc>
          <w:tcPr>
            <w:tcW w:w="1568" w:type="dxa"/>
            <w:vAlign w:val="center"/>
          </w:tcPr>
          <w:p w14:paraId="441B4B45">
            <w:pPr>
              <w:pStyle w:val="9"/>
              <w:keepNext w:val="0"/>
              <w:keepLines w:val="0"/>
              <w:pageBreakBefore w:val="0"/>
              <w:widowControl/>
              <w:kinsoku w:val="0"/>
              <w:wordWrap/>
              <w:overflowPunct/>
              <w:topLinePunct w:val="0"/>
              <w:autoSpaceDE w:val="0"/>
              <w:autoSpaceDN w:val="0"/>
              <w:bidi w:val="0"/>
              <w:adjustRightInd w:val="0"/>
              <w:snapToGrid w:val="0"/>
              <w:spacing w:line="240" w:lineRule="auto"/>
              <w:ind w:left="0" w:right="0"/>
              <w:jc w:val="center"/>
              <w:textAlignment w:val="baseline"/>
              <w:rPr>
                <w:rFonts w:hint="eastAsia" w:ascii="仿宋_GB2312" w:hAnsi="仿宋_GB2312" w:eastAsia="仿宋_GB2312" w:cs="仿宋_GB2312"/>
                <w:sz w:val="28"/>
                <w:szCs w:val="28"/>
              </w:rPr>
            </w:pPr>
            <w:r>
              <w:rPr>
                <w:rFonts w:hint="eastAsia" w:ascii="仿宋_GB2312" w:hAnsi="仿宋_GB2312" w:eastAsia="仿宋_GB2312" w:cs="仿宋_GB2312"/>
                <w:spacing w:val="2"/>
                <w:sz w:val="28"/>
                <w:szCs w:val="28"/>
              </w:rPr>
              <w:t>申报地方</w:t>
            </w:r>
          </w:p>
        </w:tc>
        <w:tc>
          <w:tcPr>
            <w:tcW w:w="7404" w:type="dxa"/>
            <w:gridSpan w:val="4"/>
            <w:vAlign w:val="center"/>
          </w:tcPr>
          <w:p w14:paraId="59598FAF">
            <w:pPr>
              <w:keepNext w:val="0"/>
              <w:keepLines w:val="0"/>
              <w:pageBreakBefore w:val="0"/>
              <w:widowControl/>
              <w:kinsoku w:val="0"/>
              <w:wordWrap/>
              <w:overflowPunct/>
              <w:topLinePunct w:val="0"/>
              <w:autoSpaceDE w:val="0"/>
              <w:autoSpaceDN w:val="0"/>
              <w:bidi w:val="0"/>
              <w:adjustRightInd w:val="0"/>
              <w:snapToGrid w:val="0"/>
              <w:spacing w:line="240" w:lineRule="auto"/>
              <w:ind w:left="0" w:right="0"/>
              <w:jc w:val="center"/>
              <w:textAlignment w:val="baseline"/>
              <w:rPr>
                <w:rFonts w:hint="eastAsia" w:ascii="仿宋_GB2312" w:hAnsi="仿宋_GB2312" w:eastAsia="仿宋_GB2312" w:cs="仿宋_GB2312"/>
                <w:sz w:val="28"/>
                <w:szCs w:val="28"/>
              </w:rPr>
            </w:pPr>
          </w:p>
        </w:tc>
      </w:tr>
      <w:tr w14:paraId="5722A29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64" w:hRule="atLeast"/>
        </w:trPr>
        <w:tc>
          <w:tcPr>
            <w:tcW w:w="1568" w:type="dxa"/>
            <w:vAlign w:val="center"/>
          </w:tcPr>
          <w:p w14:paraId="6ACFE0D3">
            <w:pPr>
              <w:pStyle w:val="9"/>
              <w:keepNext w:val="0"/>
              <w:keepLines w:val="0"/>
              <w:pageBreakBefore w:val="0"/>
              <w:widowControl/>
              <w:kinsoku w:val="0"/>
              <w:wordWrap/>
              <w:overflowPunct/>
              <w:topLinePunct w:val="0"/>
              <w:autoSpaceDE w:val="0"/>
              <w:autoSpaceDN w:val="0"/>
              <w:bidi w:val="0"/>
              <w:adjustRightInd w:val="0"/>
              <w:snapToGrid w:val="0"/>
              <w:spacing w:line="240" w:lineRule="auto"/>
              <w:ind w:left="0" w:right="0"/>
              <w:jc w:val="center"/>
              <w:textAlignment w:val="baseline"/>
              <w:rPr>
                <w:rFonts w:hint="eastAsia" w:ascii="仿宋_GB2312" w:hAnsi="仿宋_GB2312" w:eastAsia="仿宋_GB2312" w:cs="仿宋_GB2312"/>
                <w:sz w:val="28"/>
                <w:szCs w:val="28"/>
              </w:rPr>
            </w:pPr>
            <w:r>
              <w:rPr>
                <w:rFonts w:hint="eastAsia" w:ascii="仿宋_GB2312" w:hAnsi="仿宋_GB2312" w:eastAsia="仿宋_GB2312" w:cs="仿宋_GB2312"/>
                <w:spacing w:val="3"/>
                <w:sz w:val="28"/>
                <w:szCs w:val="28"/>
              </w:rPr>
              <w:t>项目总投资</w:t>
            </w:r>
          </w:p>
        </w:tc>
        <w:tc>
          <w:tcPr>
            <w:tcW w:w="7404" w:type="dxa"/>
            <w:gridSpan w:val="4"/>
            <w:vAlign w:val="center"/>
          </w:tcPr>
          <w:p w14:paraId="7F098347">
            <w:pPr>
              <w:pStyle w:val="9"/>
              <w:keepNext w:val="0"/>
              <w:keepLines w:val="0"/>
              <w:pageBreakBefore w:val="0"/>
              <w:widowControl/>
              <w:kinsoku w:val="0"/>
              <w:wordWrap/>
              <w:overflowPunct/>
              <w:topLinePunct w:val="0"/>
              <w:autoSpaceDE w:val="0"/>
              <w:autoSpaceDN w:val="0"/>
              <w:bidi w:val="0"/>
              <w:adjustRightInd w:val="0"/>
              <w:snapToGrid w:val="0"/>
              <w:spacing w:line="240" w:lineRule="auto"/>
              <w:ind w:left="0" w:right="0"/>
              <w:jc w:val="center"/>
              <w:textAlignment w:val="baseline"/>
              <w:rPr>
                <w:rFonts w:hint="eastAsia" w:ascii="仿宋_GB2312" w:hAnsi="仿宋_GB2312" w:eastAsia="仿宋_GB2312" w:cs="仿宋_GB2312"/>
                <w:sz w:val="28"/>
                <w:szCs w:val="28"/>
              </w:rPr>
            </w:pPr>
            <w:r>
              <w:rPr>
                <w:rFonts w:hint="eastAsia" w:ascii="仿宋_GB2312" w:hAnsi="仿宋_GB2312" w:eastAsia="仿宋_GB2312" w:cs="仿宋_GB2312"/>
                <w:spacing w:val="5"/>
                <w:sz w:val="28"/>
                <w:szCs w:val="28"/>
              </w:rPr>
              <w:t>万元</w:t>
            </w:r>
          </w:p>
        </w:tc>
      </w:tr>
      <w:tr w14:paraId="622FCFF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07" w:hRule="atLeast"/>
        </w:trPr>
        <w:tc>
          <w:tcPr>
            <w:tcW w:w="1568" w:type="dxa"/>
            <w:vAlign w:val="center"/>
          </w:tcPr>
          <w:p w14:paraId="77BF6677">
            <w:pPr>
              <w:pStyle w:val="9"/>
              <w:keepNext w:val="0"/>
              <w:keepLines w:val="0"/>
              <w:pageBreakBefore w:val="0"/>
              <w:widowControl/>
              <w:kinsoku w:val="0"/>
              <w:wordWrap/>
              <w:overflowPunct/>
              <w:topLinePunct w:val="0"/>
              <w:autoSpaceDE w:val="0"/>
              <w:autoSpaceDN w:val="0"/>
              <w:bidi w:val="0"/>
              <w:adjustRightInd w:val="0"/>
              <w:snapToGrid w:val="0"/>
              <w:spacing w:line="240" w:lineRule="auto"/>
              <w:ind w:left="0" w:right="0"/>
              <w:jc w:val="center"/>
              <w:textAlignment w:val="baseline"/>
              <w:rPr>
                <w:rFonts w:hint="eastAsia" w:ascii="仿宋_GB2312" w:hAnsi="仿宋_GB2312" w:eastAsia="仿宋_GB2312" w:cs="仿宋_GB2312"/>
                <w:sz w:val="28"/>
                <w:szCs w:val="28"/>
              </w:rPr>
            </w:pPr>
            <w:r>
              <w:rPr>
                <w:rFonts w:hint="eastAsia" w:ascii="仿宋_GB2312" w:hAnsi="仿宋_GB2312" w:eastAsia="仿宋_GB2312" w:cs="仿宋_GB2312"/>
                <w:spacing w:val="4"/>
                <w:sz w:val="28"/>
                <w:szCs w:val="28"/>
              </w:rPr>
              <w:t>本次申请省</w:t>
            </w:r>
            <w:r>
              <w:rPr>
                <w:rFonts w:hint="eastAsia" w:ascii="仿宋_GB2312" w:hAnsi="仿宋_GB2312" w:eastAsia="仿宋_GB2312" w:cs="仿宋_GB2312"/>
                <w:spacing w:val="2"/>
                <w:sz w:val="28"/>
                <w:szCs w:val="28"/>
              </w:rPr>
              <w:t>级财政资金</w:t>
            </w:r>
          </w:p>
        </w:tc>
        <w:tc>
          <w:tcPr>
            <w:tcW w:w="7404" w:type="dxa"/>
            <w:gridSpan w:val="4"/>
            <w:vAlign w:val="center"/>
          </w:tcPr>
          <w:p w14:paraId="11A5A744">
            <w:pPr>
              <w:pStyle w:val="9"/>
              <w:keepNext w:val="0"/>
              <w:keepLines w:val="0"/>
              <w:pageBreakBefore w:val="0"/>
              <w:widowControl/>
              <w:kinsoku w:val="0"/>
              <w:wordWrap/>
              <w:overflowPunct/>
              <w:topLinePunct w:val="0"/>
              <w:autoSpaceDE w:val="0"/>
              <w:autoSpaceDN w:val="0"/>
              <w:bidi w:val="0"/>
              <w:adjustRightInd w:val="0"/>
              <w:snapToGrid w:val="0"/>
              <w:spacing w:line="240" w:lineRule="auto"/>
              <w:ind w:left="0" w:right="0"/>
              <w:jc w:val="center"/>
              <w:textAlignment w:val="baseline"/>
              <w:rPr>
                <w:rFonts w:hint="eastAsia" w:ascii="仿宋_GB2312" w:hAnsi="仿宋_GB2312" w:eastAsia="仿宋_GB2312" w:cs="仿宋_GB2312"/>
                <w:sz w:val="28"/>
                <w:szCs w:val="28"/>
              </w:rPr>
            </w:pPr>
            <w:r>
              <w:rPr>
                <w:rFonts w:hint="eastAsia" w:ascii="仿宋_GB2312" w:hAnsi="仿宋_GB2312" w:eastAsia="仿宋_GB2312" w:cs="仿宋_GB2312"/>
                <w:spacing w:val="5"/>
                <w:sz w:val="28"/>
                <w:szCs w:val="28"/>
              </w:rPr>
              <w:t>万元</w:t>
            </w:r>
          </w:p>
        </w:tc>
      </w:tr>
      <w:tr w14:paraId="5330BDB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00" w:hRule="atLeast"/>
        </w:trPr>
        <w:tc>
          <w:tcPr>
            <w:tcW w:w="1568" w:type="dxa"/>
            <w:vAlign w:val="center"/>
          </w:tcPr>
          <w:p w14:paraId="503EC5E3">
            <w:pPr>
              <w:pStyle w:val="9"/>
              <w:keepNext w:val="0"/>
              <w:keepLines w:val="0"/>
              <w:pageBreakBefore w:val="0"/>
              <w:widowControl/>
              <w:kinsoku w:val="0"/>
              <w:wordWrap/>
              <w:overflowPunct/>
              <w:topLinePunct w:val="0"/>
              <w:autoSpaceDE w:val="0"/>
              <w:autoSpaceDN w:val="0"/>
              <w:bidi w:val="0"/>
              <w:adjustRightInd w:val="0"/>
              <w:snapToGrid w:val="0"/>
              <w:spacing w:line="240" w:lineRule="auto"/>
              <w:ind w:left="0" w:right="0"/>
              <w:jc w:val="center"/>
              <w:textAlignment w:val="baseline"/>
              <w:rPr>
                <w:rFonts w:hint="eastAsia" w:ascii="仿宋_GB2312" w:hAnsi="仿宋_GB2312" w:eastAsia="仿宋_GB2312" w:cs="仿宋_GB2312"/>
                <w:sz w:val="28"/>
                <w:szCs w:val="28"/>
              </w:rPr>
            </w:pPr>
            <w:r>
              <w:rPr>
                <w:rFonts w:hint="eastAsia" w:ascii="仿宋_GB2312" w:hAnsi="仿宋_GB2312" w:eastAsia="仿宋_GB2312" w:cs="仿宋_GB2312"/>
                <w:spacing w:val="2"/>
                <w:sz w:val="28"/>
                <w:szCs w:val="28"/>
              </w:rPr>
              <w:t>总体目标</w:t>
            </w:r>
          </w:p>
        </w:tc>
        <w:tc>
          <w:tcPr>
            <w:tcW w:w="7404" w:type="dxa"/>
            <w:gridSpan w:val="4"/>
            <w:vAlign w:val="center"/>
          </w:tcPr>
          <w:p w14:paraId="7F94B4C1">
            <w:pPr>
              <w:keepNext w:val="0"/>
              <w:keepLines w:val="0"/>
              <w:pageBreakBefore w:val="0"/>
              <w:widowControl/>
              <w:kinsoku w:val="0"/>
              <w:wordWrap/>
              <w:overflowPunct/>
              <w:topLinePunct w:val="0"/>
              <w:autoSpaceDE w:val="0"/>
              <w:autoSpaceDN w:val="0"/>
              <w:bidi w:val="0"/>
              <w:adjustRightInd w:val="0"/>
              <w:snapToGrid w:val="0"/>
              <w:spacing w:line="240" w:lineRule="auto"/>
              <w:ind w:left="0" w:right="0"/>
              <w:jc w:val="center"/>
              <w:textAlignment w:val="baseline"/>
              <w:rPr>
                <w:rFonts w:hint="eastAsia" w:ascii="仿宋_GB2312" w:hAnsi="仿宋_GB2312" w:eastAsia="仿宋_GB2312" w:cs="仿宋_GB2312"/>
                <w:sz w:val="28"/>
                <w:szCs w:val="28"/>
              </w:rPr>
            </w:pPr>
          </w:p>
        </w:tc>
      </w:tr>
      <w:tr w14:paraId="622FBAF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30" w:hRule="atLeast"/>
        </w:trPr>
        <w:tc>
          <w:tcPr>
            <w:tcW w:w="1568" w:type="dxa"/>
            <w:vMerge w:val="restart"/>
            <w:tcBorders>
              <w:bottom w:val="nil"/>
            </w:tcBorders>
            <w:textDirection w:val="tbRlV"/>
            <w:vAlign w:val="center"/>
          </w:tcPr>
          <w:p w14:paraId="08396E91">
            <w:pPr>
              <w:pStyle w:val="9"/>
              <w:keepNext w:val="0"/>
              <w:keepLines w:val="0"/>
              <w:pageBreakBefore w:val="0"/>
              <w:widowControl/>
              <w:kinsoku w:val="0"/>
              <w:wordWrap/>
              <w:overflowPunct/>
              <w:topLinePunct w:val="0"/>
              <w:autoSpaceDE w:val="0"/>
              <w:autoSpaceDN w:val="0"/>
              <w:bidi w:val="0"/>
              <w:adjustRightInd w:val="0"/>
              <w:snapToGrid w:val="0"/>
              <w:spacing w:line="240" w:lineRule="auto"/>
              <w:ind w:left="0" w:right="0"/>
              <w:jc w:val="center"/>
              <w:textAlignment w:val="baseline"/>
              <w:rPr>
                <w:rFonts w:hint="eastAsia" w:ascii="仿宋_GB2312" w:hAnsi="仿宋_GB2312" w:eastAsia="仿宋_GB2312" w:cs="仿宋_GB2312"/>
                <w:b w:val="0"/>
                <w:bCs w:val="0"/>
                <w:sz w:val="28"/>
                <w:szCs w:val="28"/>
              </w:rPr>
            </w:pPr>
            <w:r>
              <w:rPr>
                <w:rFonts w:hint="eastAsia" w:ascii="仿宋_GB2312" w:hAnsi="仿宋_GB2312" w:eastAsia="仿宋_GB2312" w:cs="仿宋_GB2312"/>
                <w:b w:val="0"/>
                <w:bCs w:val="0"/>
                <w:sz w:val="28"/>
                <w:szCs w:val="28"/>
              </w:rPr>
              <w:t>绩</w:t>
            </w:r>
            <w:r>
              <w:rPr>
                <w:rFonts w:hint="eastAsia" w:ascii="仿宋_GB2312" w:hAnsi="仿宋_GB2312" w:eastAsia="仿宋_GB2312" w:cs="仿宋_GB2312"/>
                <w:b w:val="0"/>
                <w:bCs w:val="0"/>
                <w:sz w:val="28"/>
                <w:szCs w:val="28"/>
                <w:lang w:val="en-US" w:eastAsia="zh-CN"/>
              </w:rPr>
              <w:t xml:space="preserve">  </w:t>
            </w:r>
            <w:r>
              <w:rPr>
                <w:rFonts w:hint="eastAsia" w:ascii="仿宋_GB2312" w:hAnsi="仿宋_GB2312" w:eastAsia="仿宋_GB2312" w:cs="仿宋_GB2312"/>
                <w:b w:val="0"/>
                <w:bCs w:val="0"/>
                <w:sz w:val="28"/>
                <w:szCs w:val="28"/>
              </w:rPr>
              <w:t>效</w:t>
            </w:r>
            <w:r>
              <w:rPr>
                <w:rFonts w:hint="eastAsia" w:ascii="仿宋_GB2312" w:hAnsi="仿宋_GB2312" w:eastAsia="仿宋_GB2312" w:cs="仿宋_GB2312"/>
                <w:b w:val="0"/>
                <w:bCs w:val="0"/>
                <w:sz w:val="28"/>
                <w:szCs w:val="28"/>
                <w:lang w:val="en-US" w:eastAsia="zh-CN"/>
              </w:rPr>
              <w:t xml:space="preserve">  </w:t>
            </w:r>
            <w:r>
              <w:rPr>
                <w:rFonts w:hint="eastAsia" w:ascii="仿宋_GB2312" w:hAnsi="仿宋_GB2312" w:eastAsia="仿宋_GB2312" w:cs="仿宋_GB2312"/>
                <w:b w:val="0"/>
                <w:bCs w:val="0"/>
                <w:sz w:val="28"/>
                <w:szCs w:val="28"/>
              </w:rPr>
              <w:t>指</w:t>
            </w:r>
            <w:r>
              <w:rPr>
                <w:rFonts w:hint="eastAsia" w:ascii="仿宋_GB2312" w:hAnsi="仿宋_GB2312" w:eastAsia="仿宋_GB2312" w:cs="仿宋_GB2312"/>
                <w:b w:val="0"/>
                <w:bCs w:val="0"/>
                <w:sz w:val="28"/>
                <w:szCs w:val="28"/>
                <w:lang w:val="en-US" w:eastAsia="zh-CN"/>
              </w:rPr>
              <w:t xml:space="preserve">  </w:t>
            </w:r>
            <w:r>
              <w:rPr>
                <w:rFonts w:hint="eastAsia" w:ascii="仿宋_GB2312" w:hAnsi="仿宋_GB2312" w:eastAsia="仿宋_GB2312" w:cs="仿宋_GB2312"/>
                <w:b w:val="0"/>
                <w:bCs w:val="0"/>
                <w:sz w:val="28"/>
                <w:szCs w:val="28"/>
              </w:rPr>
              <w:t>标</w:t>
            </w:r>
          </w:p>
        </w:tc>
        <w:tc>
          <w:tcPr>
            <w:tcW w:w="1391" w:type="dxa"/>
            <w:vAlign w:val="center"/>
          </w:tcPr>
          <w:p w14:paraId="57B40EB0">
            <w:pPr>
              <w:pStyle w:val="9"/>
              <w:keepNext w:val="0"/>
              <w:keepLines w:val="0"/>
              <w:pageBreakBefore w:val="0"/>
              <w:widowControl/>
              <w:kinsoku w:val="0"/>
              <w:wordWrap/>
              <w:overflowPunct/>
              <w:topLinePunct w:val="0"/>
              <w:autoSpaceDE w:val="0"/>
              <w:autoSpaceDN w:val="0"/>
              <w:bidi w:val="0"/>
              <w:adjustRightInd w:val="0"/>
              <w:snapToGrid w:val="0"/>
              <w:spacing w:line="240" w:lineRule="auto"/>
              <w:ind w:left="0" w:right="0"/>
              <w:jc w:val="center"/>
              <w:textAlignment w:val="baseline"/>
              <w:rPr>
                <w:rFonts w:hint="eastAsia" w:ascii="仿宋_GB2312" w:hAnsi="仿宋_GB2312" w:eastAsia="仿宋_GB2312" w:cs="仿宋_GB2312"/>
                <w:b w:val="0"/>
                <w:bCs w:val="0"/>
                <w:sz w:val="24"/>
                <w:szCs w:val="24"/>
              </w:rPr>
            </w:pPr>
            <w:r>
              <w:rPr>
                <w:rFonts w:hint="eastAsia" w:ascii="仿宋_GB2312" w:hAnsi="仿宋_GB2312" w:eastAsia="仿宋_GB2312" w:cs="仿宋_GB2312"/>
                <w:b w:val="0"/>
                <w:bCs w:val="0"/>
                <w:spacing w:val="2"/>
                <w:sz w:val="24"/>
                <w:szCs w:val="24"/>
              </w:rPr>
              <w:t>一级指标</w:t>
            </w:r>
          </w:p>
        </w:tc>
        <w:tc>
          <w:tcPr>
            <w:tcW w:w="1786" w:type="dxa"/>
            <w:vAlign w:val="center"/>
          </w:tcPr>
          <w:p w14:paraId="158B4E1A">
            <w:pPr>
              <w:pStyle w:val="9"/>
              <w:keepNext w:val="0"/>
              <w:keepLines w:val="0"/>
              <w:pageBreakBefore w:val="0"/>
              <w:widowControl/>
              <w:kinsoku w:val="0"/>
              <w:wordWrap/>
              <w:overflowPunct/>
              <w:topLinePunct w:val="0"/>
              <w:autoSpaceDE w:val="0"/>
              <w:autoSpaceDN w:val="0"/>
              <w:bidi w:val="0"/>
              <w:adjustRightInd w:val="0"/>
              <w:snapToGrid w:val="0"/>
              <w:spacing w:line="240" w:lineRule="auto"/>
              <w:ind w:left="0" w:right="0"/>
              <w:jc w:val="center"/>
              <w:textAlignment w:val="baseline"/>
              <w:rPr>
                <w:rFonts w:hint="eastAsia" w:ascii="仿宋_GB2312" w:hAnsi="仿宋_GB2312" w:eastAsia="仿宋_GB2312" w:cs="仿宋_GB2312"/>
                <w:b w:val="0"/>
                <w:bCs w:val="0"/>
                <w:sz w:val="24"/>
                <w:szCs w:val="24"/>
              </w:rPr>
            </w:pPr>
            <w:r>
              <w:rPr>
                <w:rFonts w:hint="eastAsia" w:ascii="仿宋_GB2312" w:hAnsi="仿宋_GB2312" w:eastAsia="仿宋_GB2312" w:cs="仿宋_GB2312"/>
                <w:b w:val="0"/>
                <w:bCs w:val="0"/>
                <w:spacing w:val="2"/>
                <w:sz w:val="24"/>
                <w:szCs w:val="24"/>
              </w:rPr>
              <w:t>二级指标</w:t>
            </w:r>
          </w:p>
        </w:tc>
        <w:tc>
          <w:tcPr>
            <w:tcW w:w="3232" w:type="dxa"/>
            <w:vAlign w:val="center"/>
          </w:tcPr>
          <w:p w14:paraId="06C1B9F0">
            <w:pPr>
              <w:pStyle w:val="9"/>
              <w:keepNext w:val="0"/>
              <w:keepLines w:val="0"/>
              <w:pageBreakBefore w:val="0"/>
              <w:widowControl/>
              <w:kinsoku w:val="0"/>
              <w:wordWrap/>
              <w:overflowPunct/>
              <w:topLinePunct w:val="0"/>
              <w:autoSpaceDE w:val="0"/>
              <w:autoSpaceDN w:val="0"/>
              <w:bidi w:val="0"/>
              <w:adjustRightInd w:val="0"/>
              <w:snapToGrid w:val="0"/>
              <w:spacing w:line="240" w:lineRule="auto"/>
              <w:ind w:left="0" w:right="0"/>
              <w:jc w:val="center"/>
              <w:textAlignment w:val="baseline"/>
              <w:rPr>
                <w:rFonts w:hint="eastAsia" w:ascii="仿宋_GB2312" w:hAnsi="仿宋_GB2312" w:eastAsia="仿宋_GB2312" w:cs="仿宋_GB2312"/>
                <w:b w:val="0"/>
                <w:bCs w:val="0"/>
                <w:sz w:val="24"/>
                <w:szCs w:val="24"/>
              </w:rPr>
            </w:pPr>
            <w:r>
              <w:rPr>
                <w:rFonts w:hint="eastAsia" w:ascii="仿宋_GB2312" w:hAnsi="仿宋_GB2312" w:eastAsia="仿宋_GB2312" w:cs="仿宋_GB2312"/>
                <w:b w:val="0"/>
                <w:bCs w:val="0"/>
                <w:spacing w:val="-2"/>
                <w:sz w:val="24"/>
                <w:szCs w:val="24"/>
              </w:rPr>
              <w:t>三级指标</w:t>
            </w:r>
          </w:p>
        </w:tc>
        <w:tc>
          <w:tcPr>
            <w:tcW w:w="995" w:type="dxa"/>
            <w:vAlign w:val="center"/>
          </w:tcPr>
          <w:p w14:paraId="0C827855">
            <w:pPr>
              <w:pStyle w:val="9"/>
              <w:keepNext w:val="0"/>
              <w:keepLines w:val="0"/>
              <w:pageBreakBefore w:val="0"/>
              <w:widowControl/>
              <w:kinsoku w:val="0"/>
              <w:wordWrap/>
              <w:overflowPunct/>
              <w:topLinePunct w:val="0"/>
              <w:autoSpaceDE w:val="0"/>
              <w:autoSpaceDN w:val="0"/>
              <w:bidi w:val="0"/>
              <w:adjustRightInd w:val="0"/>
              <w:snapToGrid w:val="0"/>
              <w:spacing w:line="240" w:lineRule="auto"/>
              <w:ind w:left="0" w:right="0"/>
              <w:jc w:val="center"/>
              <w:textAlignment w:val="baseline"/>
              <w:rPr>
                <w:rFonts w:hint="eastAsia" w:ascii="仿宋_GB2312" w:hAnsi="仿宋_GB2312" w:eastAsia="仿宋_GB2312" w:cs="仿宋_GB2312"/>
                <w:b w:val="0"/>
                <w:bCs w:val="0"/>
                <w:sz w:val="24"/>
                <w:szCs w:val="24"/>
              </w:rPr>
            </w:pPr>
            <w:r>
              <w:rPr>
                <w:rFonts w:hint="eastAsia" w:ascii="仿宋_GB2312" w:hAnsi="仿宋_GB2312" w:eastAsia="仿宋_GB2312" w:cs="仿宋_GB2312"/>
                <w:b w:val="0"/>
                <w:bCs w:val="0"/>
                <w:spacing w:val="3"/>
                <w:sz w:val="24"/>
                <w:szCs w:val="24"/>
              </w:rPr>
              <w:t>指标值</w:t>
            </w:r>
          </w:p>
        </w:tc>
      </w:tr>
      <w:tr w14:paraId="46D176D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99" w:hRule="atLeast"/>
        </w:trPr>
        <w:tc>
          <w:tcPr>
            <w:tcW w:w="1568" w:type="dxa"/>
            <w:vMerge w:val="continue"/>
            <w:tcBorders>
              <w:top w:val="nil"/>
              <w:bottom w:val="nil"/>
            </w:tcBorders>
            <w:textDirection w:val="tbRlV"/>
            <w:vAlign w:val="center"/>
          </w:tcPr>
          <w:p w14:paraId="40E8619C">
            <w:pPr>
              <w:keepNext w:val="0"/>
              <w:keepLines w:val="0"/>
              <w:pageBreakBefore w:val="0"/>
              <w:widowControl/>
              <w:kinsoku w:val="0"/>
              <w:wordWrap/>
              <w:overflowPunct/>
              <w:topLinePunct w:val="0"/>
              <w:autoSpaceDE w:val="0"/>
              <w:autoSpaceDN w:val="0"/>
              <w:bidi w:val="0"/>
              <w:adjustRightInd w:val="0"/>
              <w:snapToGrid w:val="0"/>
              <w:spacing w:line="240" w:lineRule="auto"/>
              <w:ind w:left="0" w:right="0"/>
              <w:jc w:val="center"/>
              <w:textAlignment w:val="baseline"/>
              <w:rPr>
                <w:rFonts w:hint="eastAsia" w:ascii="仿宋_GB2312" w:hAnsi="仿宋_GB2312" w:eastAsia="仿宋_GB2312" w:cs="仿宋_GB2312"/>
                <w:b w:val="0"/>
                <w:bCs w:val="0"/>
                <w:sz w:val="28"/>
                <w:szCs w:val="28"/>
              </w:rPr>
            </w:pPr>
          </w:p>
        </w:tc>
        <w:tc>
          <w:tcPr>
            <w:tcW w:w="1391" w:type="dxa"/>
            <w:vMerge w:val="restart"/>
            <w:tcBorders>
              <w:bottom w:val="nil"/>
            </w:tcBorders>
            <w:vAlign w:val="center"/>
          </w:tcPr>
          <w:p w14:paraId="24A936C8">
            <w:pPr>
              <w:pStyle w:val="9"/>
              <w:keepNext w:val="0"/>
              <w:keepLines w:val="0"/>
              <w:pageBreakBefore w:val="0"/>
              <w:widowControl/>
              <w:kinsoku w:val="0"/>
              <w:wordWrap/>
              <w:overflowPunct/>
              <w:topLinePunct w:val="0"/>
              <w:autoSpaceDE w:val="0"/>
              <w:autoSpaceDN w:val="0"/>
              <w:bidi w:val="0"/>
              <w:adjustRightInd w:val="0"/>
              <w:snapToGrid w:val="0"/>
              <w:spacing w:line="240" w:lineRule="auto"/>
              <w:ind w:left="0" w:right="0"/>
              <w:jc w:val="center"/>
              <w:textAlignment w:val="baseline"/>
              <w:rPr>
                <w:rFonts w:hint="eastAsia" w:ascii="仿宋_GB2312" w:hAnsi="仿宋_GB2312" w:eastAsia="仿宋_GB2312" w:cs="仿宋_GB2312"/>
                <w:b w:val="0"/>
                <w:bCs w:val="0"/>
                <w:sz w:val="24"/>
                <w:szCs w:val="24"/>
              </w:rPr>
            </w:pPr>
            <w:r>
              <w:rPr>
                <w:rFonts w:hint="eastAsia" w:ascii="仿宋_GB2312" w:hAnsi="仿宋_GB2312" w:eastAsia="仿宋_GB2312" w:cs="仿宋_GB2312"/>
                <w:b w:val="0"/>
                <w:bCs w:val="0"/>
                <w:spacing w:val="2"/>
                <w:sz w:val="24"/>
                <w:szCs w:val="24"/>
              </w:rPr>
              <w:t>成本指标</w:t>
            </w:r>
          </w:p>
        </w:tc>
        <w:tc>
          <w:tcPr>
            <w:tcW w:w="1786" w:type="dxa"/>
            <w:vAlign w:val="center"/>
          </w:tcPr>
          <w:p w14:paraId="30DCD203">
            <w:pPr>
              <w:pStyle w:val="9"/>
              <w:keepNext w:val="0"/>
              <w:keepLines w:val="0"/>
              <w:pageBreakBefore w:val="0"/>
              <w:widowControl/>
              <w:kinsoku w:val="0"/>
              <w:wordWrap/>
              <w:overflowPunct/>
              <w:topLinePunct w:val="0"/>
              <w:autoSpaceDE w:val="0"/>
              <w:autoSpaceDN w:val="0"/>
              <w:bidi w:val="0"/>
              <w:adjustRightInd w:val="0"/>
              <w:snapToGrid w:val="0"/>
              <w:spacing w:line="240" w:lineRule="auto"/>
              <w:ind w:left="0" w:right="0"/>
              <w:jc w:val="center"/>
              <w:textAlignment w:val="baseline"/>
              <w:rPr>
                <w:rFonts w:hint="eastAsia" w:ascii="仿宋_GB2312" w:hAnsi="仿宋_GB2312" w:eastAsia="仿宋_GB2312" w:cs="仿宋_GB2312"/>
                <w:b w:val="0"/>
                <w:bCs w:val="0"/>
                <w:sz w:val="24"/>
                <w:szCs w:val="24"/>
              </w:rPr>
            </w:pPr>
            <w:r>
              <w:rPr>
                <w:rFonts w:hint="eastAsia" w:ascii="仿宋_GB2312" w:hAnsi="仿宋_GB2312" w:eastAsia="仿宋_GB2312" w:cs="仿宋_GB2312"/>
                <w:b w:val="0"/>
                <w:bCs w:val="0"/>
                <w:spacing w:val="1"/>
                <w:sz w:val="24"/>
                <w:szCs w:val="24"/>
              </w:rPr>
              <w:t>经济成本指标</w:t>
            </w:r>
          </w:p>
        </w:tc>
        <w:tc>
          <w:tcPr>
            <w:tcW w:w="3232" w:type="dxa"/>
            <w:vAlign w:val="center"/>
          </w:tcPr>
          <w:p w14:paraId="7456E432">
            <w:pPr>
              <w:pStyle w:val="9"/>
              <w:keepNext w:val="0"/>
              <w:keepLines w:val="0"/>
              <w:pageBreakBefore w:val="0"/>
              <w:widowControl/>
              <w:kinsoku w:val="0"/>
              <w:wordWrap/>
              <w:overflowPunct/>
              <w:topLinePunct w:val="0"/>
              <w:autoSpaceDE w:val="0"/>
              <w:autoSpaceDN w:val="0"/>
              <w:bidi w:val="0"/>
              <w:adjustRightInd w:val="0"/>
              <w:snapToGrid w:val="0"/>
              <w:spacing w:line="240" w:lineRule="auto"/>
              <w:ind w:left="0" w:right="0"/>
              <w:jc w:val="both"/>
              <w:textAlignment w:val="baseline"/>
              <w:rPr>
                <w:rFonts w:hint="eastAsia" w:ascii="仿宋_GB2312" w:hAnsi="仿宋_GB2312" w:eastAsia="仿宋_GB2312" w:cs="仿宋_GB2312"/>
                <w:b w:val="0"/>
                <w:bCs w:val="0"/>
                <w:sz w:val="24"/>
                <w:szCs w:val="24"/>
              </w:rPr>
            </w:pPr>
            <w:r>
              <w:rPr>
                <w:rFonts w:hint="eastAsia" w:ascii="仿宋_GB2312" w:hAnsi="仿宋_GB2312" w:eastAsia="仿宋_GB2312" w:cs="仿宋_GB2312"/>
                <w:b w:val="0"/>
                <w:bCs w:val="0"/>
                <w:spacing w:val="1"/>
                <w:sz w:val="24"/>
                <w:szCs w:val="24"/>
              </w:rPr>
              <w:t>财政投入规模</w:t>
            </w:r>
          </w:p>
        </w:tc>
        <w:tc>
          <w:tcPr>
            <w:tcW w:w="995" w:type="dxa"/>
            <w:vAlign w:val="center"/>
          </w:tcPr>
          <w:p w14:paraId="556EC5A9">
            <w:pPr>
              <w:keepNext w:val="0"/>
              <w:keepLines w:val="0"/>
              <w:pageBreakBefore w:val="0"/>
              <w:widowControl/>
              <w:kinsoku w:val="0"/>
              <w:wordWrap/>
              <w:overflowPunct/>
              <w:topLinePunct w:val="0"/>
              <w:autoSpaceDE w:val="0"/>
              <w:autoSpaceDN w:val="0"/>
              <w:bidi w:val="0"/>
              <w:adjustRightInd w:val="0"/>
              <w:snapToGrid w:val="0"/>
              <w:spacing w:line="240" w:lineRule="auto"/>
              <w:ind w:left="0" w:right="0"/>
              <w:jc w:val="center"/>
              <w:textAlignment w:val="baseline"/>
              <w:rPr>
                <w:rFonts w:hint="eastAsia" w:ascii="仿宋_GB2312" w:hAnsi="仿宋_GB2312" w:eastAsia="仿宋_GB2312" w:cs="仿宋_GB2312"/>
                <w:b w:val="0"/>
                <w:bCs w:val="0"/>
                <w:sz w:val="24"/>
                <w:szCs w:val="24"/>
              </w:rPr>
            </w:pPr>
          </w:p>
        </w:tc>
      </w:tr>
      <w:tr w14:paraId="465CC70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525" w:hRule="atLeast"/>
        </w:trPr>
        <w:tc>
          <w:tcPr>
            <w:tcW w:w="1568" w:type="dxa"/>
            <w:vMerge w:val="continue"/>
            <w:tcBorders>
              <w:top w:val="nil"/>
              <w:bottom w:val="nil"/>
            </w:tcBorders>
            <w:textDirection w:val="tbRlV"/>
            <w:vAlign w:val="center"/>
          </w:tcPr>
          <w:p w14:paraId="1AF31A17">
            <w:pPr>
              <w:keepNext w:val="0"/>
              <w:keepLines w:val="0"/>
              <w:pageBreakBefore w:val="0"/>
              <w:widowControl/>
              <w:kinsoku w:val="0"/>
              <w:wordWrap/>
              <w:overflowPunct/>
              <w:topLinePunct w:val="0"/>
              <w:autoSpaceDE w:val="0"/>
              <w:autoSpaceDN w:val="0"/>
              <w:bidi w:val="0"/>
              <w:adjustRightInd w:val="0"/>
              <w:snapToGrid w:val="0"/>
              <w:spacing w:line="240" w:lineRule="auto"/>
              <w:ind w:left="0" w:right="0"/>
              <w:jc w:val="center"/>
              <w:textAlignment w:val="baseline"/>
              <w:rPr>
                <w:rFonts w:hint="eastAsia" w:ascii="仿宋_GB2312" w:hAnsi="仿宋_GB2312" w:eastAsia="仿宋_GB2312" w:cs="仿宋_GB2312"/>
                <w:b w:val="0"/>
                <w:bCs w:val="0"/>
                <w:sz w:val="28"/>
                <w:szCs w:val="28"/>
              </w:rPr>
            </w:pPr>
          </w:p>
        </w:tc>
        <w:tc>
          <w:tcPr>
            <w:tcW w:w="1391" w:type="dxa"/>
            <w:vMerge w:val="continue"/>
            <w:tcBorders>
              <w:top w:val="nil"/>
            </w:tcBorders>
            <w:vAlign w:val="center"/>
          </w:tcPr>
          <w:p w14:paraId="2C689829">
            <w:pPr>
              <w:keepNext w:val="0"/>
              <w:keepLines w:val="0"/>
              <w:pageBreakBefore w:val="0"/>
              <w:widowControl/>
              <w:kinsoku w:val="0"/>
              <w:wordWrap/>
              <w:overflowPunct/>
              <w:topLinePunct w:val="0"/>
              <w:autoSpaceDE w:val="0"/>
              <w:autoSpaceDN w:val="0"/>
              <w:bidi w:val="0"/>
              <w:adjustRightInd w:val="0"/>
              <w:snapToGrid w:val="0"/>
              <w:spacing w:line="240" w:lineRule="auto"/>
              <w:ind w:left="0" w:right="0"/>
              <w:jc w:val="center"/>
              <w:textAlignment w:val="baseline"/>
              <w:rPr>
                <w:rFonts w:hint="eastAsia" w:ascii="仿宋_GB2312" w:hAnsi="仿宋_GB2312" w:eastAsia="仿宋_GB2312" w:cs="仿宋_GB2312"/>
                <w:b w:val="0"/>
                <w:bCs w:val="0"/>
                <w:sz w:val="24"/>
                <w:szCs w:val="24"/>
              </w:rPr>
            </w:pPr>
          </w:p>
        </w:tc>
        <w:tc>
          <w:tcPr>
            <w:tcW w:w="1786" w:type="dxa"/>
            <w:vAlign w:val="center"/>
          </w:tcPr>
          <w:p w14:paraId="1E5731A9">
            <w:pPr>
              <w:pStyle w:val="9"/>
              <w:keepNext w:val="0"/>
              <w:keepLines w:val="0"/>
              <w:pageBreakBefore w:val="0"/>
              <w:widowControl/>
              <w:kinsoku w:val="0"/>
              <w:wordWrap/>
              <w:overflowPunct/>
              <w:topLinePunct w:val="0"/>
              <w:autoSpaceDE w:val="0"/>
              <w:autoSpaceDN w:val="0"/>
              <w:bidi w:val="0"/>
              <w:adjustRightInd w:val="0"/>
              <w:snapToGrid w:val="0"/>
              <w:spacing w:line="240" w:lineRule="auto"/>
              <w:ind w:left="0" w:right="0"/>
              <w:jc w:val="center"/>
              <w:textAlignment w:val="baseline"/>
              <w:rPr>
                <w:rFonts w:hint="eastAsia" w:ascii="仿宋_GB2312" w:hAnsi="仿宋_GB2312" w:eastAsia="仿宋_GB2312" w:cs="仿宋_GB2312"/>
                <w:b w:val="0"/>
                <w:bCs w:val="0"/>
                <w:sz w:val="24"/>
                <w:szCs w:val="24"/>
              </w:rPr>
            </w:pPr>
            <w:r>
              <w:rPr>
                <w:rFonts w:hint="eastAsia" w:ascii="仿宋_GB2312" w:hAnsi="仿宋_GB2312" w:eastAsia="仿宋_GB2312" w:cs="仿宋_GB2312"/>
                <w:b w:val="0"/>
                <w:bCs w:val="0"/>
                <w:spacing w:val="1"/>
                <w:sz w:val="24"/>
                <w:szCs w:val="24"/>
              </w:rPr>
              <w:t>分项成本或单位</w:t>
            </w:r>
            <w:r>
              <w:rPr>
                <w:rFonts w:hint="eastAsia" w:ascii="仿宋_GB2312" w:hAnsi="仿宋_GB2312" w:eastAsia="仿宋_GB2312" w:cs="仿宋_GB2312"/>
                <w:b w:val="0"/>
                <w:bCs w:val="0"/>
                <w:spacing w:val="2"/>
                <w:sz w:val="24"/>
                <w:szCs w:val="24"/>
              </w:rPr>
              <w:t>成本指标</w:t>
            </w:r>
          </w:p>
        </w:tc>
        <w:tc>
          <w:tcPr>
            <w:tcW w:w="3232" w:type="dxa"/>
            <w:vAlign w:val="center"/>
          </w:tcPr>
          <w:p w14:paraId="0979280A">
            <w:pPr>
              <w:pStyle w:val="9"/>
              <w:keepNext w:val="0"/>
              <w:keepLines w:val="0"/>
              <w:pageBreakBefore w:val="0"/>
              <w:widowControl/>
              <w:kinsoku w:val="0"/>
              <w:wordWrap/>
              <w:overflowPunct/>
              <w:topLinePunct w:val="0"/>
              <w:autoSpaceDE w:val="0"/>
              <w:autoSpaceDN w:val="0"/>
              <w:bidi w:val="0"/>
              <w:adjustRightInd w:val="0"/>
              <w:snapToGrid w:val="0"/>
              <w:spacing w:line="240" w:lineRule="auto"/>
              <w:ind w:left="0" w:right="0"/>
              <w:jc w:val="both"/>
              <w:textAlignment w:val="baseline"/>
              <w:rPr>
                <w:rFonts w:hint="eastAsia" w:ascii="仿宋_GB2312" w:hAnsi="仿宋_GB2312" w:eastAsia="仿宋_GB2312" w:cs="仿宋_GB2312"/>
                <w:b w:val="0"/>
                <w:bCs w:val="0"/>
                <w:sz w:val="24"/>
                <w:szCs w:val="24"/>
              </w:rPr>
            </w:pPr>
            <w:r>
              <w:rPr>
                <w:rFonts w:hint="eastAsia" w:ascii="仿宋_GB2312" w:hAnsi="仿宋_GB2312" w:eastAsia="仿宋_GB2312" w:cs="仿宋_GB2312"/>
                <w:b w:val="0"/>
                <w:bCs w:val="0"/>
                <w:sz w:val="24"/>
                <w:szCs w:val="24"/>
              </w:rPr>
              <w:t>分项成本指标反映成本构成情</w:t>
            </w:r>
            <w:r>
              <w:rPr>
                <w:rFonts w:hint="eastAsia" w:ascii="仿宋_GB2312" w:hAnsi="仿宋_GB2312" w:eastAsia="仿宋_GB2312" w:cs="仿宋_GB2312"/>
                <w:b w:val="0"/>
                <w:bCs w:val="0"/>
                <w:spacing w:val="2"/>
                <w:sz w:val="24"/>
                <w:szCs w:val="24"/>
              </w:rPr>
              <w:t>况，可根据政策和项目实施内</w:t>
            </w:r>
            <w:r>
              <w:rPr>
                <w:rFonts w:hint="eastAsia" w:ascii="仿宋_GB2312" w:hAnsi="仿宋_GB2312" w:eastAsia="仿宋_GB2312" w:cs="仿宋_GB2312"/>
                <w:b w:val="0"/>
                <w:bCs w:val="0"/>
                <w:sz w:val="24"/>
                <w:szCs w:val="24"/>
              </w:rPr>
              <w:t>容、任务清单或费用明细等设</w:t>
            </w:r>
            <w:r>
              <w:rPr>
                <w:rFonts w:hint="eastAsia" w:ascii="仿宋_GB2312" w:hAnsi="仿宋_GB2312" w:eastAsia="仿宋_GB2312" w:cs="仿宋_GB2312"/>
                <w:b w:val="0"/>
                <w:bCs w:val="0"/>
                <w:spacing w:val="-4"/>
                <w:sz w:val="24"/>
                <w:szCs w:val="24"/>
              </w:rPr>
              <w:t>置。单位成本指标反映预算安排</w:t>
            </w:r>
            <w:r>
              <w:rPr>
                <w:rFonts w:hint="eastAsia" w:ascii="仿宋_GB2312" w:hAnsi="仿宋_GB2312" w:eastAsia="仿宋_GB2312" w:cs="仿宋_GB2312"/>
                <w:b w:val="0"/>
                <w:bCs w:val="0"/>
                <w:spacing w:val="-3"/>
                <w:sz w:val="24"/>
                <w:szCs w:val="24"/>
              </w:rPr>
              <w:t>所依据的成本定额、支出标准或</w:t>
            </w:r>
            <w:r>
              <w:rPr>
                <w:rFonts w:hint="eastAsia" w:ascii="仿宋_GB2312" w:hAnsi="仿宋_GB2312" w:eastAsia="仿宋_GB2312" w:cs="仿宋_GB2312"/>
                <w:b w:val="0"/>
                <w:bCs w:val="0"/>
                <w:spacing w:val="-2"/>
                <w:sz w:val="24"/>
                <w:szCs w:val="24"/>
              </w:rPr>
              <w:t>单位成本等。</w:t>
            </w:r>
          </w:p>
        </w:tc>
        <w:tc>
          <w:tcPr>
            <w:tcW w:w="995" w:type="dxa"/>
            <w:vAlign w:val="center"/>
          </w:tcPr>
          <w:p w14:paraId="49D78705">
            <w:pPr>
              <w:keepNext w:val="0"/>
              <w:keepLines w:val="0"/>
              <w:pageBreakBefore w:val="0"/>
              <w:widowControl/>
              <w:kinsoku w:val="0"/>
              <w:wordWrap/>
              <w:overflowPunct/>
              <w:topLinePunct w:val="0"/>
              <w:autoSpaceDE w:val="0"/>
              <w:autoSpaceDN w:val="0"/>
              <w:bidi w:val="0"/>
              <w:adjustRightInd w:val="0"/>
              <w:snapToGrid w:val="0"/>
              <w:spacing w:line="240" w:lineRule="auto"/>
              <w:ind w:left="0" w:right="0"/>
              <w:jc w:val="center"/>
              <w:textAlignment w:val="baseline"/>
              <w:rPr>
                <w:rFonts w:hint="eastAsia" w:ascii="仿宋_GB2312" w:hAnsi="仿宋_GB2312" w:eastAsia="仿宋_GB2312" w:cs="仿宋_GB2312"/>
                <w:b w:val="0"/>
                <w:bCs w:val="0"/>
                <w:sz w:val="24"/>
                <w:szCs w:val="24"/>
              </w:rPr>
            </w:pPr>
          </w:p>
        </w:tc>
      </w:tr>
      <w:tr w14:paraId="4FDAAAA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68" w:hRule="atLeast"/>
        </w:trPr>
        <w:tc>
          <w:tcPr>
            <w:tcW w:w="1568" w:type="dxa"/>
            <w:vMerge w:val="continue"/>
            <w:tcBorders>
              <w:top w:val="nil"/>
              <w:bottom w:val="nil"/>
            </w:tcBorders>
            <w:textDirection w:val="tbRlV"/>
            <w:vAlign w:val="center"/>
          </w:tcPr>
          <w:p w14:paraId="2CE17357">
            <w:pPr>
              <w:keepNext w:val="0"/>
              <w:keepLines w:val="0"/>
              <w:pageBreakBefore w:val="0"/>
              <w:widowControl/>
              <w:kinsoku w:val="0"/>
              <w:wordWrap/>
              <w:overflowPunct/>
              <w:topLinePunct w:val="0"/>
              <w:autoSpaceDE w:val="0"/>
              <w:autoSpaceDN w:val="0"/>
              <w:bidi w:val="0"/>
              <w:adjustRightInd w:val="0"/>
              <w:snapToGrid w:val="0"/>
              <w:spacing w:line="240" w:lineRule="auto"/>
              <w:ind w:left="0" w:right="0"/>
              <w:jc w:val="center"/>
              <w:textAlignment w:val="baseline"/>
              <w:rPr>
                <w:rFonts w:hint="eastAsia" w:ascii="仿宋_GB2312" w:hAnsi="仿宋_GB2312" w:eastAsia="仿宋_GB2312" w:cs="仿宋_GB2312"/>
                <w:b w:val="0"/>
                <w:bCs w:val="0"/>
                <w:sz w:val="28"/>
                <w:szCs w:val="28"/>
              </w:rPr>
            </w:pPr>
          </w:p>
        </w:tc>
        <w:tc>
          <w:tcPr>
            <w:tcW w:w="1391" w:type="dxa"/>
            <w:vMerge w:val="restart"/>
            <w:tcBorders>
              <w:bottom w:val="nil"/>
            </w:tcBorders>
            <w:vAlign w:val="center"/>
          </w:tcPr>
          <w:p w14:paraId="486A6059">
            <w:pPr>
              <w:pStyle w:val="9"/>
              <w:keepNext w:val="0"/>
              <w:keepLines w:val="0"/>
              <w:pageBreakBefore w:val="0"/>
              <w:widowControl/>
              <w:kinsoku w:val="0"/>
              <w:wordWrap/>
              <w:overflowPunct/>
              <w:topLinePunct w:val="0"/>
              <w:autoSpaceDE w:val="0"/>
              <w:autoSpaceDN w:val="0"/>
              <w:bidi w:val="0"/>
              <w:adjustRightInd w:val="0"/>
              <w:snapToGrid w:val="0"/>
              <w:spacing w:line="240" w:lineRule="auto"/>
              <w:ind w:left="0" w:right="0"/>
              <w:jc w:val="center"/>
              <w:textAlignment w:val="baseline"/>
              <w:rPr>
                <w:rFonts w:hint="eastAsia" w:ascii="仿宋_GB2312" w:hAnsi="仿宋_GB2312" w:eastAsia="仿宋_GB2312" w:cs="仿宋_GB2312"/>
                <w:b w:val="0"/>
                <w:bCs w:val="0"/>
                <w:sz w:val="24"/>
                <w:szCs w:val="24"/>
              </w:rPr>
            </w:pPr>
            <w:r>
              <w:rPr>
                <w:rFonts w:hint="eastAsia" w:ascii="仿宋_GB2312" w:hAnsi="仿宋_GB2312" w:eastAsia="仿宋_GB2312" w:cs="仿宋_GB2312"/>
                <w:b w:val="0"/>
                <w:bCs w:val="0"/>
                <w:spacing w:val="-5"/>
                <w:sz w:val="24"/>
                <w:szCs w:val="24"/>
              </w:rPr>
              <w:t>产出指标</w:t>
            </w:r>
          </w:p>
        </w:tc>
        <w:tc>
          <w:tcPr>
            <w:tcW w:w="1786" w:type="dxa"/>
            <w:vAlign w:val="center"/>
          </w:tcPr>
          <w:p w14:paraId="4D7F7451">
            <w:pPr>
              <w:pStyle w:val="9"/>
              <w:keepNext w:val="0"/>
              <w:keepLines w:val="0"/>
              <w:pageBreakBefore w:val="0"/>
              <w:widowControl/>
              <w:kinsoku w:val="0"/>
              <w:wordWrap/>
              <w:overflowPunct/>
              <w:topLinePunct w:val="0"/>
              <w:autoSpaceDE w:val="0"/>
              <w:autoSpaceDN w:val="0"/>
              <w:bidi w:val="0"/>
              <w:adjustRightInd w:val="0"/>
              <w:snapToGrid w:val="0"/>
              <w:spacing w:line="240" w:lineRule="auto"/>
              <w:ind w:left="0" w:right="0"/>
              <w:jc w:val="center"/>
              <w:textAlignment w:val="baseline"/>
              <w:rPr>
                <w:rFonts w:hint="eastAsia" w:ascii="仿宋_GB2312" w:hAnsi="仿宋_GB2312" w:eastAsia="仿宋_GB2312" w:cs="仿宋_GB2312"/>
                <w:b w:val="0"/>
                <w:bCs w:val="0"/>
                <w:sz w:val="24"/>
                <w:szCs w:val="24"/>
              </w:rPr>
            </w:pPr>
            <w:r>
              <w:rPr>
                <w:rFonts w:hint="eastAsia" w:ascii="仿宋_GB2312" w:hAnsi="仿宋_GB2312" w:eastAsia="仿宋_GB2312" w:cs="仿宋_GB2312"/>
                <w:b w:val="0"/>
                <w:bCs w:val="0"/>
                <w:spacing w:val="2"/>
                <w:sz w:val="24"/>
                <w:szCs w:val="24"/>
              </w:rPr>
              <w:t>数量指标</w:t>
            </w:r>
          </w:p>
        </w:tc>
        <w:tc>
          <w:tcPr>
            <w:tcW w:w="3232" w:type="dxa"/>
            <w:vAlign w:val="center"/>
          </w:tcPr>
          <w:p w14:paraId="7230B24D">
            <w:pPr>
              <w:pStyle w:val="9"/>
              <w:keepNext w:val="0"/>
              <w:keepLines w:val="0"/>
              <w:pageBreakBefore w:val="0"/>
              <w:widowControl/>
              <w:kinsoku w:val="0"/>
              <w:wordWrap/>
              <w:overflowPunct/>
              <w:topLinePunct w:val="0"/>
              <w:autoSpaceDE w:val="0"/>
              <w:autoSpaceDN w:val="0"/>
              <w:bidi w:val="0"/>
              <w:adjustRightInd w:val="0"/>
              <w:snapToGrid w:val="0"/>
              <w:spacing w:line="240" w:lineRule="auto"/>
              <w:ind w:left="0" w:right="0"/>
              <w:jc w:val="both"/>
              <w:textAlignment w:val="baseline"/>
              <w:rPr>
                <w:rFonts w:hint="eastAsia" w:ascii="仿宋_GB2312" w:hAnsi="仿宋_GB2312" w:eastAsia="仿宋_GB2312" w:cs="仿宋_GB2312"/>
                <w:b w:val="0"/>
                <w:bCs w:val="0"/>
                <w:sz w:val="24"/>
                <w:szCs w:val="24"/>
              </w:rPr>
            </w:pPr>
            <w:r>
              <w:rPr>
                <w:rFonts w:hint="eastAsia" w:ascii="仿宋_GB2312" w:hAnsi="仿宋_GB2312" w:eastAsia="仿宋_GB2312" w:cs="仿宋_GB2312"/>
                <w:b w:val="0"/>
                <w:bCs w:val="0"/>
                <w:spacing w:val="-3"/>
                <w:sz w:val="24"/>
                <w:szCs w:val="24"/>
              </w:rPr>
              <w:t>服务企业家数、服务群众人数等</w:t>
            </w:r>
          </w:p>
        </w:tc>
        <w:tc>
          <w:tcPr>
            <w:tcW w:w="995" w:type="dxa"/>
            <w:vAlign w:val="center"/>
          </w:tcPr>
          <w:p w14:paraId="128D105A">
            <w:pPr>
              <w:keepNext w:val="0"/>
              <w:keepLines w:val="0"/>
              <w:pageBreakBefore w:val="0"/>
              <w:widowControl/>
              <w:kinsoku w:val="0"/>
              <w:wordWrap/>
              <w:overflowPunct/>
              <w:topLinePunct w:val="0"/>
              <w:autoSpaceDE w:val="0"/>
              <w:autoSpaceDN w:val="0"/>
              <w:bidi w:val="0"/>
              <w:adjustRightInd w:val="0"/>
              <w:snapToGrid w:val="0"/>
              <w:spacing w:line="240" w:lineRule="auto"/>
              <w:ind w:left="0" w:right="0"/>
              <w:jc w:val="center"/>
              <w:textAlignment w:val="baseline"/>
              <w:rPr>
                <w:rFonts w:hint="eastAsia" w:ascii="仿宋_GB2312" w:hAnsi="仿宋_GB2312" w:eastAsia="仿宋_GB2312" w:cs="仿宋_GB2312"/>
                <w:b w:val="0"/>
                <w:bCs w:val="0"/>
                <w:sz w:val="24"/>
                <w:szCs w:val="24"/>
              </w:rPr>
            </w:pPr>
          </w:p>
        </w:tc>
      </w:tr>
      <w:tr w14:paraId="729222B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54" w:hRule="atLeast"/>
        </w:trPr>
        <w:tc>
          <w:tcPr>
            <w:tcW w:w="1568" w:type="dxa"/>
            <w:vMerge w:val="continue"/>
            <w:tcBorders>
              <w:top w:val="nil"/>
              <w:bottom w:val="nil"/>
            </w:tcBorders>
            <w:textDirection w:val="tbRlV"/>
            <w:vAlign w:val="center"/>
          </w:tcPr>
          <w:p w14:paraId="23516ABB">
            <w:pPr>
              <w:keepNext w:val="0"/>
              <w:keepLines w:val="0"/>
              <w:pageBreakBefore w:val="0"/>
              <w:widowControl/>
              <w:kinsoku w:val="0"/>
              <w:wordWrap/>
              <w:overflowPunct/>
              <w:topLinePunct w:val="0"/>
              <w:autoSpaceDE w:val="0"/>
              <w:autoSpaceDN w:val="0"/>
              <w:bidi w:val="0"/>
              <w:adjustRightInd w:val="0"/>
              <w:snapToGrid w:val="0"/>
              <w:spacing w:line="240" w:lineRule="auto"/>
              <w:ind w:left="0" w:right="0"/>
              <w:jc w:val="center"/>
              <w:textAlignment w:val="baseline"/>
              <w:rPr>
                <w:rFonts w:hint="eastAsia" w:ascii="仿宋_GB2312" w:hAnsi="仿宋_GB2312" w:eastAsia="仿宋_GB2312" w:cs="仿宋_GB2312"/>
                <w:b w:val="0"/>
                <w:bCs w:val="0"/>
                <w:sz w:val="28"/>
                <w:szCs w:val="28"/>
              </w:rPr>
            </w:pPr>
          </w:p>
        </w:tc>
        <w:tc>
          <w:tcPr>
            <w:tcW w:w="1391" w:type="dxa"/>
            <w:vMerge w:val="continue"/>
            <w:tcBorders>
              <w:top w:val="nil"/>
            </w:tcBorders>
            <w:vAlign w:val="center"/>
          </w:tcPr>
          <w:p w14:paraId="6976FA51">
            <w:pPr>
              <w:keepNext w:val="0"/>
              <w:keepLines w:val="0"/>
              <w:pageBreakBefore w:val="0"/>
              <w:widowControl/>
              <w:kinsoku w:val="0"/>
              <w:wordWrap/>
              <w:overflowPunct/>
              <w:topLinePunct w:val="0"/>
              <w:autoSpaceDE w:val="0"/>
              <w:autoSpaceDN w:val="0"/>
              <w:bidi w:val="0"/>
              <w:adjustRightInd w:val="0"/>
              <w:snapToGrid w:val="0"/>
              <w:spacing w:line="240" w:lineRule="auto"/>
              <w:ind w:left="0" w:right="0"/>
              <w:jc w:val="center"/>
              <w:textAlignment w:val="baseline"/>
              <w:rPr>
                <w:rFonts w:hint="eastAsia" w:ascii="仿宋_GB2312" w:hAnsi="仿宋_GB2312" w:eastAsia="仿宋_GB2312" w:cs="仿宋_GB2312"/>
                <w:b w:val="0"/>
                <w:bCs w:val="0"/>
                <w:sz w:val="24"/>
                <w:szCs w:val="24"/>
              </w:rPr>
            </w:pPr>
          </w:p>
        </w:tc>
        <w:tc>
          <w:tcPr>
            <w:tcW w:w="1786" w:type="dxa"/>
            <w:vAlign w:val="center"/>
          </w:tcPr>
          <w:p w14:paraId="533FE92D">
            <w:pPr>
              <w:pStyle w:val="9"/>
              <w:keepNext w:val="0"/>
              <w:keepLines w:val="0"/>
              <w:pageBreakBefore w:val="0"/>
              <w:widowControl/>
              <w:kinsoku w:val="0"/>
              <w:wordWrap/>
              <w:overflowPunct/>
              <w:topLinePunct w:val="0"/>
              <w:autoSpaceDE w:val="0"/>
              <w:autoSpaceDN w:val="0"/>
              <w:bidi w:val="0"/>
              <w:adjustRightInd w:val="0"/>
              <w:snapToGrid w:val="0"/>
              <w:spacing w:line="240" w:lineRule="auto"/>
              <w:ind w:left="0" w:right="0"/>
              <w:jc w:val="center"/>
              <w:textAlignment w:val="baseline"/>
              <w:rPr>
                <w:rFonts w:hint="eastAsia" w:ascii="仿宋_GB2312" w:hAnsi="仿宋_GB2312" w:eastAsia="仿宋_GB2312" w:cs="仿宋_GB2312"/>
                <w:b w:val="0"/>
                <w:bCs w:val="0"/>
                <w:sz w:val="24"/>
                <w:szCs w:val="24"/>
              </w:rPr>
            </w:pPr>
            <w:r>
              <w:rPr>
                <w:rFonts w:hint="eastAsia" w:ascii="仿宋_GB2312" w:hAnsi="仿宋_GB2312" w:eastAsia="仿宋_GB2312" w:cs="仿宋_GB2312"/>
                <w:b w:val="0"/>
                <w:bCs w:val="0"/>
                <w:spacing w:val="-2"/>
                <w:sz w:val="24"/>
                <w:szCs w:val="24"/>
              </w:rPr>
              <w:t>质量指标</w:t>
            </w:r>
          </w:p>
        </w:tc>
        <w:tc>
          <w:tcPr>
            <w:tcW w:w="3232" w:type="dxa"/>
            <w:vAlign w:val="center"/>
          </w:tcPr>
          <w:p w14:paraId="0FF4DB60">
            <w:pPr>
              <w:pStyle w:val="9"/>
              <w:keepNext w:val="0"/>
              <w:keepLines w:val="0"/>
              <w:pageBreakBefore w:val="0"/>
              <w:widowControl/>
              <w:kinsoku w:val="0"/>
              <w:wordWrap/>
              <w:overflowPunct/>
              <w:topLinePunct w:val="0"/>
              <w:autoSpaceDE w:val="0"/>
              <w:autoSpaceDN w:val="0"/>
              <w:bidi w:val="0"/>
              <w:adjustRightInd w:val="0"/>
              <w:snapToGrid w:val="0"/>
              <w:spacing w:line="240" w:lineRule="auto"/>
              <w:ind w:left="0" w:right="0"/>
              <w:jc w:val="both"/>
              <w:textAlignment w:val="baseline"/>
              <w:rPr>
                <w:rFonts w:hint="eastAsia" w:ascii="仿宋_GB2312" w:hAnsi="仿宋_GB2312" w:eastAsia="仿宋_GB2312" w:cs="仿宋_GB2312"/>
                <w:b w:val="0"/>
                <w:bCs w:val="0"/>
                <w:sz w:val="24"/>
                <w:szCs w:val="24"/>
              </w:rPr>
            </w:pPr>
            <w:r>
              <w:rPr>
                <w:rFonts w:hint="eastAsia" w:ascii="仿宋_GB2312" w:hAnsi="仿宋_GB2312" w:eastAsia="仿宋_GB2312" w:cs="仿宋_GB2312"/>
                <w:b w:val="0"/>
                <w:bCs w:val="0"/>
                <w:sz w:val="24"/>
                <w:szCs w:val="24"/>
                <w:lang w:eastAsia="zh-CN"/>
              </w:rPr>
              <w:t>提高</w:t>
            </w:r>
            <w:r>
              <w:rPr>
                <w:rFonts w:hint="eastAsia" w:ascii="仿宋_GB2312" w:hAnsi="仿宋_GB2312" w:eastAsia="仿宋_GB2312" w:cs="仿宋_GB2312"/>
                <w:b w:val="0"/>
                <w:bCs w:val="0"/>
                <w:sz w:val="24"/>
                <w:szCs w:val="24"/>
              </w:rPr>
              <w:t>产品质量、打造品牌等</w:t>
            </w:r>
          </w:p>
        </w:tc>
        <w:tc>
          <w:tcPr>
            <w:tcW w:w="995" w:type="dxa"/>
            <w:vAlign w:val="center"/>
          </w:tcPr>
          <w:p w14:paraId="0C124724">
            <w:pPr>
              <w:keepNext w:val="0"/>
              <w:keepLines w:val="0"/>
              <w:pageBreakBefore w:val="0"/>
              <w:widowControl/>
              <w:kinsoku w:val="0"/>
              <w:wordWrap/>
              <w:overflowPunct/>
              <w:topLinePunct w:val="0"/>
              <w:autoSpaceDE w:val="0"/>
              <w:autoSpaceDN w:val="0"/>
              <w:bidi w:val="0"/>
              <w:adjustRightInd w:val="0"/>
              <w:snapToGrid w:val="0"/>
              <w:spacing w:line="240" w:lineRule="auto"/>
              <w:ind w:left="0" w:right="0"/>
              <w:jc w:val="center"/>
              <w:textAlignment w:val="baseline"/>
              <w:rPr>
                <w:rFonts w:hint="eastAsia" w:ascii="仿宋_GB2312" w:hAnsi="仿宋_GB2312" w:eastAsia="仿宋_GB2312" w:cs="仿宋_GB2312"/>
                <w:b w:val="0"/>
                <w:bCs w:val="0"/>
                <w:sz w:val="24"/>
                <w:szCs w:val="24"/>
              </w:rPr>
            </w:pPr>
          </w:p>
        </w:tc>
      </w:tr>
      <w:tr w14:paraId="44C84A0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68" w:hRule="atLeast"/>
        </w:trPr>
        <w:tc>
          <w:tcPr>
            <w:tcW w:w="1568" w:type="dxa"/>
            <w:vMerge w:val="continue"/>
            <w:tcBorders>
              <w:top w:val="nil"/>
              <w:bottom w:val="nil"/>
            </w:tcBorders>
            <w:textDirection w:val="tbRlV"/>
            <w:vAlign w:val="center"/>
          </w:tcPr>
          <w:p w14:paraId="07607158">
            <w:pPr>
              <w:keepNext w:val="0"/>
              <w:keepLines w:val="0"/>
              <w:pageBreakBefore w:val="0"/>
              <w:widowControl/>
              <w:kinsoku w:val="0"/>
              <w:wordWrap/>
              <w:overflowPunct/>
              <w:topLinePunct w:val="0"/>
              <w:autoSpaceDE w:val="0"/>
              <w:autoSpaceDN w:val="0"/>
              <w:bidi w:val="0"/>
              <w:adjustRightInd w:val="0"/>
              <w:snapToGrid w:val="0"/>
              <w:spacing w:line="240" w:lineRule="auto"/>
              <w:ind w:left="0" w:right="0"/>
              <w:jc w:val="center"/>
              <w:textAlignment w:val="baseline"/>
              <w:rPr>
                <w:rFonts w:hint="eastAsia" w:ascii="仿宋_GB2312" w:hAnsi="仿宋_GB2312" w:eastAsia="仿宋_GB2312" w:cs="仿宋_GB2312"/>
                <w:b w:val="0"/>
                <w:bCs w:val="0"/>
                <w:sz w:val="28"/>
                <w:szCs w:val="28"/>
              </w:rPr>
            </w:pPr>
          </w:p>
        </w:tc>
        <w:tc>
          <w:tcPr>
            <w:tcW w:w="1391" w:type="dxa"/>
            <w:vMerge w:val="restart"/>
            <w:tcBorders>
              <w:bottom w:val="nil"/>
            </w:tcBorders>
            <w:vAlign w:val="center"/>
          </w:tcPr>
          <w:p w14:paraId="7185F11C">
            <w:pPr>
              <w:pStyle w:val="9"/>
              <w:keepNext w:val="0"/>
              <w:keepLines w:val="0"/>
              <w:pageBreakBefore w:val="0"/>
              <w:widowControl/>
              <w:kinsoku w:val="0"/>
              <w:wordWrap/>
              <w:overflowPunct/>
              <w:topLinePunct w:val="0"/>
              <w:autoSpaceDE w:val="0"/>
              <w:autoSpaceDN w:val="0"/>
              <w:bidi w:val="0"/>
              <w:adjustRightInd w:val="0"/>
              <w:snapToGrid w:val="0"/>
              <w:spacing w:line="240" w:lineRule="auto"/>
              <w:ind w:left="0" w:right="0"/>
              <w:jc w:val="center"/>
              <w:textAlignment w:val="baseline"/>
              <w:rPr>
                <w:rFonts w:hint="eastAsia" w:ascii="仿宋_GB2312" w:hAnsi="仿宋_GB2312" w:eastAsia="仿宋_GB2312" w:cs="仿宋_GB2312"/>
                <w:b w:val="0"/>
                <w:bCs w:val="0"/>
                <w:sz w:val="24"/>
                <w:szCs w:val="24"/>
              </w:rPr>
            </w:pPr>
            <w:r>
              <w:rPr>
                <w:rFonts w:hint="eastAsia" w:ascii="仿宋_GB2312" w:hAnsi="仿宋_GB2312" w:eastAsia="仿宋_GB2312" w:cs="仿宋_GB2312"/>
                <w:b w:val="0"/>
                <w:bCs w:val="0"/>
                <w:spacing w:val="-6"/>
                <w:sz w:val="24"/>
                <w:szCs w:val="24"/>
              </w:rPr>
              <w:t>效益指标</w:t>
            </w:r>
          </w:p>
        </w:tc>
        <w:tc>
          <w:tcPr>
            <w:tcW w:w="1786" w:type="dxa"/>
            <w:vAlign w:val="center"/>
          </w:tcPr>
          <w:p w14:paraId="2FF731EB">
            <w:pPr>
              <w:pStyle w:val="9"/>
              <w:keepNext w:val="0"/>
              <w:keepLines w:val="0"/>
              <w:pageBreakBefore w:val="0"/>
              <w:widowControl/>
              <w:kinsoku w:val="0"/>
              <w:wordWrap/>
              <w:overflowPunct/>
              <w:topLinePunct w:val="0"/>
              <w:autoSpaceDE w:val="0"/>
              <w:autoSpaceDN w:val="0"/>
              <w:bidi w:val="0"/>
              <w:adjustRightInd w:val="0"/>
              <w:snapToGrid w:val="0"/>
              <w:spacing w:line="240" w:lineRule="auto"/>
              <w:ind w:left="0" w:right="0"/>
              <w:jc w:val="center"/>
              <w:textAlignment w:val="baseline"/>
              <w:rPr>
                <w:rFonts w:hint="eastAsia" w:ascii="仿宋_GB2312" w:hAnsi="仿宋_GB2312" w:eastAsia="仿宋_GB2312" w:cs="仿宋_GB2312"/>
                <w:b w:val="0"/>
                <w:bCs w:val="0"/>
                <w:sz w:val="24"/>
                <w:szCs w:val="24"/>
              </w:rPr>
            </w:pPr>
            <w:r>
              <w:rPr>
                <w:rFonts w:hint="eastAsia" w:ascii="仿宋_GB2312" w:hAnsi="仿宋_GB2312" w:eastAsia="仿宋_GB2312" w:cs="仿宋_GB2312"/>
                <w:b w:val="0"/>
                <w:bCs w:val="0"/>
                <w:spacing w:val="1"/>
                <w:sz w:val="24"/>
                <w:szCs w:val="24"/>
              </w:rPr>
              <w:t>经济效益指标</w:t>
            </w:r>
          </w:p>
        </w:tc>
        <w:tc>
          <w:tcPr>
            <w:tcW w:w="3232" w:type="dxa"/>
            <w:vAlign w:val="center"/>
          </w:tcPr>
          <w:p w14:paraId="086D1535">
            <w:pPr>
              <w:pStyle w:val="9"/>
              <w:keepNext w:val="0"/>
              <w:keepLines w:val="0"/>
              <w:pageBreakBefore w:val="0"/>
              <w:widowControl/>
              <w:kinsoku w:val="0"/>
              <w:wordWrap/>
              <w:overflowPunct/>
              <w:topLinePunct w:val="0"/>
              <w:autoSpaceDE w:val="0"/>
              <w:autoSpaceDN w:val="0"/>
              <w:bidi w:val="0"/>
              <w:adjustRightInd w:val="0"/>
              <w:snapToGrid w:val="0"/>
              <w:spacing w:line="240" w:lineRule="auto"/>
              <w:ind w:left="0" w:right="0"/>
              <w:jc w:val="both"/>
              <w:textAlignment w:val="baseline"/>
              <w:rPr>
                <w:rFonts w:hint="eastAsia" w:ascii="仿宋_GB2312" w:hAnsi="仿宋_GB2312" w:eastAsia="仿宋_GB2312" w:cs="仿宋_GB2312"/>
                <w:b w:val="0"/>
                <w:bCs w:val="0"/>
                <w:sz w:val="24"/>
                <w:szCs w:val="24"/>
              </w:rPr>
            </w:pPr>
            <w:r>
              <w:rPr>
                <w:rFonts w:hint="eastAsia" w:ascii="仿宋_GB2312" w:hAnsi="仿宋_GB2312" w:eastAsia="仿宋_GB2312" w:cs="仿宋_GB2312"/>
                <w:b w:val="0"/>
                <w:bCs w:val="0"/>
                <w:spacing w:val="-3"/>
                <w:sz w:val="24"/>
                <w:szCs w:val="24"/>
              </w:rPr>
              <w:t>营收增长、投入增速、税收增长</w:t>
            </w:r>
            <w:r>
              <w:rPr>
                <w:rFonts w:hint="eastAsia" w:ascii="仿宋_GB2312" w:hAnsi="仿宋_GB2312" w:eastAsia="仿宋_GB2312" w:cs="仿宋_GB2312"/>
                <w:b w:val="0"/>
                <w:bCs w:val="0"/>
                <w:sz w:val="24"/>
                <w:szCs w:val="24"/>
              </w:rPr>
              <w:t>等</w:t>
            </w:r>
          </w:p>
        </w:tc>
        <w:tc>
          <w:tcPr>
            <w:tcW w:w="995" w:type="dxa"/>
            <w:vAlign w:val="center"/>
          </w:tcPr>
          <w:p w14:paraId="5A1048B0">
            <w:pPr>
              <w:keepNext w:val="0"/>
              <w:keepLines w:val="0"/>
              <w:pageBreakBefore w:val="0"/>
              <w:widowControl/>
              <w:kinsoku w:val="0"/>
              <w:wordWrap/>
              <w:overflowPunct/>
              <w:topLinePunct w:val="0"/>
              <w:autoSpaceDE w:val="0"/>
              <w:autoSpaceDN w:val="0"/>
              <w:bidi w:val="0"/>
              <w:adjustRightInd w:val="0"/>
              <w:snapToGrid w:val="0"/>
              <w:spacing w:line="240" w:lineRule="auto"/>
              <w:ind w:left="0" w:right="0"/>
              <w:jc w:val="center"/>
              <w:textAlignment w:val="baseline"/>
              <w:rPr>
                <w:rFonts w:hint="eastAsia" w:ascii="仿宋_GB2312" w:hAnsi="仿宋_GB2312" w:eastAsia="仿宋_GB2312" w:cs="仿宋_GB2312"/>
                <w:b w:val="0"/>
                <w:bCs w:val="0"/>
                <w:sz w:val="24"/>
                <w:szCs w:val="24"/>
              </w:rPr>
            </w:pPr>
          </w:p>
        </w:tc>
      </w:tr>
      <w:tr w14:paraId="22675C6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46" w:hRule="atLeast"/>
        </w:trPr>
        <w:tc>
          <w:tcPr>
            <w:tcW w:w="1568" w:type="dxa"/>
            <w:vMerge w:val="continue"/>
            <w:tcBorders>
              <w:top w:val="nil"/>
              <w:bottom w:val="nil"/>
            </w:tcBorders>
            <w:textDirection w:val="tbRlV"/>
            <w:vAlign w:val="center"/>
          </w:tcPr>
          <w:p w14:paraId="31323588">
            <w:pPr>
              <w:keepNext w:val="0"/>
              <w:keepLines w:val="0"/>
              <w:pageBreakBefore w:val="0"/>
              <w:widowControl/>
              <w:kinsoku w:val="0"/>
              <w:wordWrap/>
              <w:overflowPunct/>
              <w:topLinePunct w:val="0"/>
              <w:autoSpaceDE w:val="0"/>
              <w:autoSpaceDN w:val="0"/>
              <w:bidi w:val="0"/>
              <w:adjustRightInd w:val="0"/>
              <w:snapToGrid w:val="0"/>
              <w:spacing w:line="240" w:lineRule="auto"/>
              <w:ind w:left="0" w:right="0"/>
              <w:jc w:val="center"/>
              <w:textAlignment w:val="baseline"/>
              <w:rPr>
                <w:rFonts w:hint="eastAsia" w:ascii="仿宋_GB2312" w:hAnsi="仿宋_GB2312" w:eastAsia="仿宋_GB2312" w:cs="仿宋_GB2312"/>
                <w:b w:val="0"/>
                <w:bCs w:val="0"/>
                <w:sz w:val="28"/>
                <w:szCs w:val="28"/>
              </w:rPr>
            </w:pPr>
          </w:p>
        </w:tc>
        <w:tc>
          <w:tcPr>
            <w:tcW w:w="1391" w:type="dxa"/>
            <w:vMerge w:val="continue"/>
            <w:tcBorders>
              <w:top w:val="nil"/>
              <w:bottom w:val="nil"/>
            </w:tcBorders>
            <w:vAlign w:val="center"/>
          </w:tcPr>
          <w:p w14:paraId="5B6D769D">
            <w:pPr>
              <w:keepNext w:val="0"/>
              <w:keepLines w:val="0"/>
              <w:pageBreakBefore w:val="0"/>
              <w:widowControl/>
              <w:kinsoku w:val="0"/>
              <w:wordWrap/>
              <w:overflowPunct/>
              <w:topLinePunct w:val="0"/>
              <w:autoSpaceDE w:val="0"/>
              <w:autoSpaceDN w:val="0"/>
              <w:bidi w:val="0"/>
              <w:adjustRightInd w:val="0"/>
              <w:snapToGrid w:val="0"/>
              <w:spacing w:line="240" w:lineRule="auto"/>
              <w:ind w:left="0" w:right="0"/>
              <w:jc w:val="center"/>
              <w:textAlignment w:val="baseline"/>
              <w:rPr>
                <w:rFonts w:hint="eastAsia" w:ascii="仿宋_GB2312" w:hAnsi="仿宋_GB2312" w:eastAsia="仿宋_GB2312" w:cs="仿宋_GB2312"/>
                <w:b w:val="0"/>
                <w:bCs w:val="0"/>
                <w:sz w:val="24"/>
                <w:szCs w:val="24"/>
              </w:rPr>
            </w:pPr>
          </w:p>
        </w:tc>
        <w:tc>
          <w:tcPr>
            <w:tcW w:w="1786" w:type="dxa"/>
            <w:vAlign w:val="center"/>
          </w:tcPr>
          <w:p w14:paraId="46F90684">
            <w:pPr>
              <w:pStyle w:val="9"/>
              <w:keepNext w:val="0"/>
              <w:keepLines w:val="0"/>
              <w:pageBreakBefore w:val="0"/>
              <w:widowControl/>
              <w:kinsoku w:val="0"/>
              <w:wordWrap/>
              <w:overflowPunct/>
              <w:topLinePunct w:val="0"/>
              <w:autoSpaceDE w:val="0"/>
              <w:autoSpaceDN w:val="0"/>
              <w:bidi w:val="0"/>
              <w:adjustRightInd w:val="0"/>
              <w:snapToGrid w:val="0"/>
              <w:spacing w:line="240" w:lineRule="auto"/>
              <w:ind w:left="0" w:right="0"/>
              <w:jc w:val="center"/>
              <w:textAlignment w:val="baseline"/>
              <w:rPr>
                <w:rFonts w:hint="eastAsia" w:ascii="仿宋_GB2312" w:hAnsi="仿宋_GB2312" w:eastAsia="仿宋_GB2312" w:cs="仿宋_GB2312"/>
                <w:b w:val="0"/>
                <w:bCs w:val="0"/>
                <w:sz w:val="24"/>
                <w:szCs w:val="24"/>
              </w:rPr>
            </w:pPr>
            <w:r>
              <w:rPr>
                <w:rFonts w:hint="eastAsia" w:ascii="仿宋_GB2312" w:hAnsi="仿宋_GB2312" w:eastAsia="仿宋_GB2312" w:cs="仿宋_GB2312"/>
                <w:b w:val="0"/>
                <w:bCs w:val="0"/>
                <w:spacing w:val="1"/>
                <w:sz w:val="24"/>
                <w:szCs w:val="24"/>
              </w:rPr>
              <w:t>社会效益指标</w:t>
            </w:r>
          </w:p>
        </w:tc>
        <w:tc>
          <w:tcPr>
            <w:tcW w:w="3232" w:type="dxa"/>
            <w:vAlign w:val="center"/>
          </w:tcPr>
          <w:p w14:paraId="5FC6367A">
            <w:pPr>
              <w:pStyle w:val="9"/>
              <w:keepNext w:val="0"/>
              <w:keepLines w:val="0"/>
              <w:pageBreakBefore w:val="0"/>
              <w:widowControl/>
              <w:kinsoku w:val="0"/>
              <w:wordWrap/>
              <w:overflowPunct/>
              <w:topLinePunct w:val="0"/>
              <w:autoSpaceDE w:val="0"/>
              <w:autoSpaceDN w:val="0"/>
              <w:bidi w:val="0"/>
              <w:adjustRightInd w:val="0"/>
              <w:snapToGrid w:val="0"/>
              <w:spacing w:line="240" w:lineRule="auto"/>
              <w:ind w:left="0" w:right="0"/>
              <w:jc w:val="both"/>
              <w:textAlignment w:val="baseline"/>
              <w:rPr>
                <w:rFonts w:hint="eastAsia" w:ascii="仿宋_GB2312" w:hAnsi="仿宋_GB2312" w:eastAsia="仿宋_GB2312" w:cs="仿宋_GB2312"/>
                <w:b w:val="0"/>
                <w:bCs w:val="0"/>
                <w:sz w:val="24"/>
                <w:szCs w:val="24"/>
              </w:rPr>
            </w:pPr>
            <w:r>
              <w:rPr>
                <w:rFonts w:hint="eastAsia" w:ascii="仿宋_GB2312" w:hAnsi="仿宋_GB2312" w:eastAsia="仿宋_GB2312" w:cs="仿宋_GB2312"/>
                <w:b w:val="0"/>
                <w:bCs w:val="0"/>
                <w:spacing w:val="1"/>
                <w:sz w:val="24"/>
                <w:szCs w:val="24"/>
              </w:rPr>
              <w:t>带动就业、科技进步等</w:t>
            </w:r>
          </w:p>
        </w:tc>
        <w:tc>
          <w:tcPr>
            <w:tcW w:w="995" w:type="dxa"/>
            <w:vAlign w:val="center"/>
          </w:tcPr>
          <w:p w14:paraId="2542128E">
            <w:pPr>
              <w:keepNext w:val="0"/>
              <w:keepLines w:val="0"/>
              <w:pageBreakBefore w:val="0"/>
              <w:widowControl/>
              <w:kinsoku w:val="0"/>
              <w:wordWrap/>
              <w:overflowPunct/>
              <w:topLinePunct w:val="0"/>
              <w:autoSpaceDE w:val="0"/>
              <w:autoSpaceDN w:val="0"/>
              <w:bidi w:val="0"/>
              <w:adjustRightInd w:val="0"/>
              <w:snapToGrid w:val="0"/>
              <w:spacing w:line="240" w:lineRule="auto"/>
              <w:ind w:left="0" w:right="0"/>
              <w:jc w:val="center"/>
              <w:textAlignment w:val="baseline"/>
              <w:rPr>
                <w:rFonts w:hint="eastAsia" w:ascii="仿宋_GB2312" w:hAnsi="仿宋_GB2312" w:eastAsia="仿宋_GB2312" w:cs="仿宋_GB2312"/>
                <w:b w:val="0"/>
                <w:bCs w:val="0"/>
                <w:sz w:val="24"/>
                <w:szCs w:val="24"/>
              </w:rPr>
            </w:pPr>
          </w:p>
        </w:tc>
      </w:tr>
      <w:tr w14:paraId="11D056E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0" w:hRule="atLeast"/>
        </w:trPr>
        <w:tc>
          <w:tcPr>
            <w:tcW w:w="1568" w:type="dxa"/>
            <w:vMerge w:val="continue"/>
            <w:tcBorders>
              <w:top w:val="nil"/>
              <w:bottom w:val="nil"/>
            </w:tcBorders>
            <w:textDirection w:val="tbRlV"/>
            <w:vAlign w:val="center"/>
          </w:tcPr>
          <w:p w14:paraId="1B5ED400">
            <w:pPr>
              <w:keepNext w:val="0"/>
              <w:keepLines w:val="0"/>
              <w:pageBreakBefore w:val="0"/>
              <w:widowControl/>
              <w:kinsoku w:val="0"/>
              <w:wordWrap/>
              <w:overflowPunct/>
              <w:topLinePunct w:val="0"/>
              <w:autoSpaceDE w:val="0"/>
              <w:autoSpaceDN w:val="0"/>
              <w:bidi w:val="0"/>
              <w:adjustRightInd w:val="0"/>
              <w:snapToGrid w:val="0"/>
              <w:spacing w:line="240" w:lineRule="auto"/>
              <w:ind w:left="0" w:right="0"/>
              <w:jc w:val="center"/>
              <w:textAlignment w:val="baseline"/>
              <w:rPr>
                <w:rFonts w:hint="eastAsia" w:ascii="仿宋_GB2312" w:hAnsi="仿宋_GB2312" w:eastAsia="仿宋_GB2312" w:cs="仿宋_GB2312"/>
                <w:b w:val="0"/>
                <w:bCs w:val="0"/>
                <w:sz w:val="28"/>
                <w:szCs w:val="28"/>
              </w:rPr>
            </w:pPr>
          </w:p>
        </w:tc>
        <w:tc>
          <w:tcPr>
            <w:tcW w:w="1391" w:type="dxa"/>
            <w:vMerge w:val="continue"/>
            <w:tcBorders>
              <w:top w:val="nil"/>
            </w:tcBorders>
            <w:vAlign w:val="center"/>
          </w:tcPr>
          <w:p w14:paraId="499C7AC0">
            <w:pPr>
              <w:keepNext w:val="0"/>
              <w:keepLines w:val="0"/>
              <w:pageBreakBefore w:val="0"/>
              <w:widowControl/>
              <w:kinsoku w:val="0"/>
              <w:wordWrap/>
              <w:overflowPunct/>
              <w:topLinePunct w:val="0"/>
              <w:autoSpaceDE w:val="0"/>
              <w:autoSpaceDN w:val="0"/>
              <w:bidi w:val="0"/>
              <w:adjustRightInd w:val="0"/>
              <w:snapToGrid w:val="0"/>
              <w:spacing w:line="240" w:lineRule="auto"/>
              <w:ind w:left="0" w:right="0"/>
              <w:jc w:val="center"/>
              <w:textAlignment w:val="baseline"/>
              <w:rPr>
                <w:rFonts w:hint="eastAsia" w:ascii="仿宋_GB2312" w:hAnsi="仿宋_GB2312" w:eastAsia="仿宋_GB2312" w:cs="仿宋_GB2312"/>
                <w:b w:val="0"/>
                <w:bCs w:val="0"/>
                <w:sz w:val="24"/>
                <w:szCs w:val="24"/>
              </w:rPr>
            </w:pPr>
          </w:p>
        </w:tc>
        <w:tc>
          <w:tcPr>
            <w:tcW w:w="1786" w:type="dxa"/>
            <w:vAlign w:val="center"/>
          </w:tcPr>
          <w:p w14:paraId="34256D23">
            <w:pPr>
              <w:pStyle w:val="9"/>
              <w:keepNext w:val="0"/>
              <w:keepLines w:val="0"/>
              <w:pageBreakBefore w:val="0"/>
              <w:widowControl/>
              <w:kinsoku w:val="0"/>
              <w:wordWrap/>
              <w:overflowPunct/>
              <w:topLinePunct w:val="0"/>
              <w:autoSpaceDE w:val="0"/>
              <w:autoSpaceDN w:val="0"/>
              <w:bidi w:val="0"/>
              <w:adjustRightInd w:val="0"/>
              <w:snapToGrid w:val="0"/>
              <w:spacing w:line="240" w:lineRule="auto"/>
              <w:ind w:left="0" w:right="0"/>
              <w:jc w:val="center"/>
              <w:textAlignment w:val="baseline"/>
              <w:rPr>
                <w:rFonts w:hint="eastAsia" w:ascii="仿宋_GB2312" w:hAnsi="仿宋_GB2312" w:eastAsia="仿宋_GB2312" w:cs="仿宋_GB2312"/>
                <w:b w:val="0"/>
                <w:bCs w:val="0"/>
                <w:sz w:val="24"/>
                <w:szCs w:val="24"/>
              </w:rPr>
            </w:pPr>
            <w:r>
              <w:rPr>
                <w:rFonts w:hint="eastAsia" w:ascii="仿宋_GB2312" w:hAnsi="仿宋_GB2312" w:eastAsia="仿宋_GB2312" w:cs="仿宋_GB2312"/>
                <w:b w:val="0"/>
                <w:bCs w:val="0"/>
                <w:spacing w:val="1"/>
                <w:sz w:val="24"/>
                <w:szCs w:val="24"/>
              </w:rPr>
              <w:t>生态效益指标</w:t>
            </w:r>
          </w:p>
        </w:tc>
        <w:tc>
          <w:tcPr>
            <w:tcW w:w="3232" w:type="dxa"/>
            <w:vAlign w:val="center"/>
          </w:tcPr>
          <w:p w14:paraId="3E3E257F">
            <w:pPr>
              <w:pStyle w:val="9"/>
              <w:keepNext w:val="0"/>
              <w:keepLines w:val="0"/>
              <w:pageBreakBefore w:val="0"/>
              <w:widowControl/>
              <w:kinsoku w:val="0"/>
              <w:wordWrap/>
              <w:overflowPunct/>
              <w:topLinePunct w:val="0"/>
              <w:autoSpaceDE w:val="0"/>
              <w:autoSpaceDN w:val="0"/>
              <w:bidi w:val="0"/>
              <w:adjustRightInd w:val="0"/>
              <w:snapToGrid w:val="0"/>
              <w:spacing w:line="240" w:lineRule="auto"/>
              <w:ind w:left="0" w:right="0"/>
              <w:jc w:val="both"/>
              <w:textAlignment w:val="baseline"/>
              <w:rPr>
                <w:rFonts w:hint="eastAsia" w:ascii="仿宋_GB2312" w:hAnsi="仿宋_GB2312" w:eastAsia="仿宋_GB2312" w:cs="仿宋_GB2312"/>
                <w:b w:val="0"/>
                <w:bCs w:val="0"/>
                <w:sz w:val="24"/>
                <w:szCs w:val="24"/>
              </w:rPr>
            </w:pPr>
            <w:r>
              <w:rPr>
                <w:rFonts w:hint="eastAsia" w:ascii="仿宋_GB2312" w:hAnsi="仿宋_GB2312" w:eastAsia="仿宋_GB2312" w:cs="仿宋_GB2312"/>
                <w:b w:val="0"/>
                <w:bCs w:val="0"/>
                <w:spacing w:val="1"/>
                <w:sz w:val="24"/>
                <w:szCs w:val="24"/>
              </w:rPr>
              <w:t>环境保护、资源节约等</w:t>
            </w:r>
          </w:p>
        </w:tc>
        <w:tc>
          <w:tcPr>
            <w:tcW w:w="995" w:type="dxa"/>
            <w:vAlign w:val="center"/>
          </w:tcPr>
          <w:p w14:paraId="5CC8E7E3">
            <w:pPr>
              <w:keepNext w:val="0"/>
              <w:keepLines w:val="0"/>
              <w:pageBreakBefore w:val="0"/>
              <w:widowControl/>
              <w:kinsoku w:val="0"/>
              <w:wordWrap/>
              <w:overflowPunct/>
              <w:topLinePunct w:val="0"/>
              <w:autoSpaceDE w:val="0"/>
              <w:autoSpaceDN w:val="0"/>
              <w:bidi w:val="0"/>
              <w:adjustRightInd w:val="0"/>
              <w:snapToGrid w:val="0"/>
              <w:spacing w:line="240" w:lineRule="auto"/>
              <w:ind w:left="0" w:right="0"/>
              <w:jc w:val="center"/>
              <w:textAlignment w:val="baseline"/>
              <w:rPr>
                <w:rFonts w:hint="eastAsia" w:ascii="仿宋_GB2312" w:hAnsi="仿宋_GB2312" w:eastAsia="仿宋_GB2312" w:cs="仿宋_GB2312"/>
                <w:b w:val="0"/>
                <w:bCs w:val="0"/>
                <w:sz w:val="24"/>
                <w:szCs w:val="24"/>
              </w:rPr>
            </w:pPr>
          </w:p>
        </w:tc>
      </w:tr>
      <w:tr w14:paraId="6430096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74" w:hRule="atLeast"/>
        </w:trPr>
        <w:tc>
          <w:tcPr>
            <w:tcW w:w="1568" w:type="dxa"/>
            <w:vMerge w:val="continue"/>
            <w:tcBorders>
              <w:top w:val="nil"/>
            </w:tcBorders>
            <w:textDirection w:val="tbRlV"/>
            <w:vAlign w:val="center"/>
          </w:tcPr>
          <w:p w14:paraId="56B1BAD9">
            <w:pPr>
              <w:keepNext w:val="0"/>
              <w:keepLines w:val="0"/>
              <w:pageBreakBefore w:val="0"/>
              <w:widowControl/>
              <w:kinsoku w:val="0"/>
              <w:wordWrap/>
              <w:overflowPunct/>
              <w:topLinePunct w:val="0"/>
              <w:autoSpaceDE w:val="0"/>
              <w:autoSpaceDN w:val="0"/>
              <w:bidi w:val="0"/>
              <w:adjustRightInd w:val="0"/>
              <w:snapToGrid w:val="0"/>
              <w:spacing w:line="240" w:lineRule="auto"/>
              <w:ind w:left="0" w:right="0"/>
              <w:jc w:val="center"/>
              <w:textAlignment w:val="baseline"/>
              <w:rPr>
                <w:rFonts w:hint="eastAsia" w:ascii="仿宋_GB2312" w:hAnsi="仿宋_GB2312" w:eastAsia="仿宋_GB2312" w:cs="仿宋_GB2312"/>
                <w:b w:val="0"/>
                <w:bCs w:val="0"/>
                <w:sz w:val="28"/>
                <w:szCs w:val="28"/>
              </w:rPr>
            </w:pPr>
          </w:p>
        </w:tc>
        <w:tc>
          <w:tcPr>
            <w:tcW w:w="1391" w:type="dxa"/>
            <w:vAlign w:val="center"/>
          </w:tcPr>
          <w:p w14:paraId="0263653A">
            <w:pPr>
              <w:pStyle w:val="9"/>
              <w:keepNext w:val="0"/>
              <w:keepLines w:val="0"/>
              <w:pageBreakBefore w:val="0"/>
              <w:widowControl/>
              <w:kinsoku w:val="0"/>
              <w:wordWrap/>
              <w:overflowPunct/>
              <w:topLinePunct w:val="0"/>
              <w:autoSpaceDE w:val="0"/>
              <w:autoSpaceDN w:val="0"/>
              <w:bidi w:val="0"/>
              <w:adjustRightInd w:val="0"/>
              <w:snapToGrid w:val="0"/>
              <w:spacing w:line="240" w:lineRule="auto"/>
              <w:ind w:left="0" w:right="0"/>
              <w:jc w:val="center"/>
              <w:textAlignment w:val="baseline"/>
              <w:rPr>
                <w:rFonts w:hint="eastAsia" w:ascii="仿宋_GB2312" w:hAnsi="仿宋_GB2312" w:eastAsia="仿宋_GB2312" w:cs="仿宋_GB2312"/>
                <w:b w:val="0"/>
                <w:bCs w:val="0"/>
                <w:sz w:val="24"/>
                <w:szCs w:val="24"/>
              </w:rPr>
            </w:pPr>
            <w:r>
              <w:rPr>
                <w:rFonts w:hint="eastAsia" w:ascii="仿宋_GB2312" w:hAnsi="仿宋_GB2312" w:eastAsia="仿宋_GB2312" w:cs="仿宋_GB2312"/>
                <w:b w:val="0"/>
                <w:bCs w:val="0"/>
                <w:spacing w:val="-5"/>
                <w:sz w:val="24"/>
                <w:szCs w:val="24"/>
              </w:rPr>
              <w:t>满意度指标</w:t>
            </w:r>
          </w:p>
        </w:tc>
        <w:tc>
          <w:tcPr>
            <w:tcW w:w="1786" w:type="dxa"/>
            <w:vAlign w:val="center"/>
          </w:tcPr>
          <w:p w14:paraId="6401E856">
            <w:pPr>
              <w:pStyle w:val="9"/>
              <w:keepNext w:val="0"/>
              <w:keepLines w:val="0"/>
              <w:pageBreakBefore w:val="0"/>
              <w:widowControl/>
              <w:kinsoku w:val="0"/>
              <w:wordWrap/>
              <w:overflowPunct/>
              <w:topLinePunct w:val="0"/>
              <w:autoSpaceDE w:val="0"/>
              <w:autoSpaceDN w:val="0"/>
              <w:bidi w:val="0"/>
              <w:adjustRightInd w:val="0"/>
              <w:snapToGrid w:val="0"/>
              <w:spacing w:line="240" w:lineRule="auto"/>
              <w:ind w:left="0" w:right="0"/>
              <w:jc w:val="center"/>
              <w:textAlignment w:val="baseline"/>
              <w:rPr>
                <w:rFonts w:hint="eastAsia" w:ascii="仿宋_GB2312" w:hAnsi="仿宋_GB2312" w:eastAsia="仿宋_GB2312" w:cs="仿宋_GB2312"/>
                <w:b w:val="0"/>
                <w:bCs w:val="0"/>
                <w:sz w:val="24"/>
                <w:szCs w:val="24"/>
              </w:rPr>
            </w:pPr>
            <w:r>
              <w:rPr>
                <w:rFonts w:hint="eastAsia" w:ascii="仿宋_GB2312" w:hAnsi="仿宋_GB2312" w:eastAsia="仿宋_GB2312" w:cs="仿宋_GB2312"/>
                <w:b w:val="0"/>
                <w:bCs w:val="0"/>
                <w:spacing w:val="-2"/>
                <w:sz w:val="24"/>
                <w:szCs w:val="24"/>
              </w:rPr>
              <w:t>服务对象</w:t>
            </w:r>
            <w:r>
              <w:rPr>
                <w:rFonts w:hint="eastAsia" w:ascii="仿宋_GB2312" w:hAnsi="仿宋_GB2312" w:eastAsia="仿宋_GB2312" w:cs="仿宋_GB2312"/>
                <w:b w:val="0"/>
                <w:bCs w:val="0"/>
                <w:spacing w:val="-5"/>
                <w:sz w:val="24"/>
                <w:szCs w:val="24"/>
              </w:rPr>
              <w:t>满意度指标</w:t>
            </w:r>
          </w:p>
        </w:tc>
        <w:tc>
          <w:tcPr>
            <w:tcW w:w="3232" w:type="dxa"/>
            <w:vAlign w:val="center"/>
          </w:tcPr>
          <w:p w14:paraId="6ED34383">
            <w:pPr>
              <w:pStyle w:val="9"/>
              <w:keepNext w:val="0"/>
              <w:keepLines w:val="0"/>
              <w:pageBreakBefore w:val="0"/>
              <w:widowControl/>
              <w:kinsoku w:val="0"/>
              <w:wordWrap/>
              <w:overflowPunct/>
              <w:topLinePunct w:val="0"/>
              <w:autoSpaceDE w:val="0"/>
              <w:autoSpaceDN w:val="0"/>
              <w:bidi w:val="0"/>
              <w:adjustRightInd w:val="0"/>
              <w:snapToGrid w:val="0"/>
              <w:spacing w:line="240" w:lineRule="auto"/>
              <w:ind w:left="0" w:right="0"/>
              <w:jc w:val="both"/>
              <w:textAlignment w:val="baseline"/>
              <w:rPr>
                <w:rFonts w:hint="eastAsia" w:ascii="仿宋_GB2312" w:hAnsi="仿宋_GB2312" w:eastAsia="仿宋_GB2312" w:cs="仿宋_GB2312"/>
                <w:b w:val="0"/>
                <w:bCs w:val="0"/>
                <w:sz w:val="24"/>
                <w:szCs w:val="24"/>
              </w:rPr>
            </w:pPr>
            <w:r>
              <w:rPr>
                <w:rFonts w:hint="eastAsia" w:ascii="仿宋_GB2312" w:hAnsi="仿宋_GB2312" w:eastAsia="仿宋_GB2312" w:cs="仿宋_GB2312"/>
                <w:b w:val="0"/>
                <w:bCs w:val="0"/>
                <w:spacing w:val="4"/>
                <w:sz w:val="24"/>
                <w:szCs w:val="24"/>
              </w:rPr>
              <w:t>项目服务对象满意度</w:t>
            </w:r>
            <w:r>
              <w:rPr>
                <w:rFonts w:hint="eastAsia" w:ascii="仿宋_GB2312" w:hAnsi="仿宋_GB2312" w:eastAsia="仿宋_GB2312" w:cs="仿宋_GB2312"/>
                <w:b w:val="0"/>
                <w:bCs w:val="0"/>
                <w:spacing w:val="4"/>
                <w:sz w:val="24"/>
                <w:szCs w:val="24"/>
                <w:lang w:eastAsia="zh-CN"/>
              </w:rPr>
              <w:t>（</w:t>
            </w:r>
            <w:r>
              <w:rPr>
                <w:rFonts w:hint="eastAsia" w:ascii="仿宋_GB2312" w:hAnsi="仿宋_GB2312" w:eastAsia="仿宋_GB2312" w:cs="仿宋_GB2312"/>
                <w:b w:val="0"/>
                <w:bCs w:val="0"/>
                <w:spacing w:val="4"/>
                <w:sz w:val="24"/>
                <w:szCs w:val="24"/>
              </w:rPr>
              <w:t>%</w:t>
            </w:r>
            <w:r>
              <w:rPr>
                <w:rFonts w:hint="eastAsia" w:ascii="仿宋_GB2312" w:hAnsi="仿宋_GB2312" w:eastAsia="仿宋_GB2312" w:cs="仿宋_GB2312"/>
                <w:b w:val="0"/>
                <w:bCs w:val="0"/>
                <w:spacing w:val="4"/>
                <w:sz w:val="24"/>
                <w:szCs w:val="24"/>
                <w:lang w:eastAsia="zh-CN"/>
              </w:rPr>
              <w:t>）</w:t>
            </w:r>
          </w:p>
        </w:tc>
        <w:tc>
          <w:tcPr>
            <w:tcW w:w="995" w:type="dxa"/>
            <w:vAlign w:val="center"/>
          </w:tcPr>
          <w:p w14:paraId="74B5C28F">
            <w:pPr>
              <w:pStyle w:val="9"/>
              <w:keepNext w:val="0"/>
              <w:keepLines w:val="0"/>
              <w:pageBreakBefore w:val="0"/>
              <w:widowControl/>
              <w:kinsoku w:val="0"/>
              <w:wordWrap/>
              <w:overflowPunct/>
              <w:topLinePunct w:val="0"/>
              <w:autoSpaceDE w:val="0"/>
              <w:autoSpaceDN w:val="0"/>
              <w:bidi w:val="0"/>
              <w:adjustRightInd w:val="0"/>
              <w:snapToGrid w:val="0"/>
              <w:spacing w:line="240" w:lineRule="auto"/>
              <w:ind w:left="0" w:right="0"/>
              <w:jc w:val="center"/>
              <w:textAlignment w:val="baseline"/>
              <w:rPr>
                <w:rFonts w:hint="eastAsia" w:ascii="仿宋_GB2312" w:hAnsi="仿宋_GB2312" w:eastAsia="仿宋_GB2312" w:cs="仿宋_GB2312"/>
                <w:b w:val="0"/>
                <w:bCs w:val="0"/>
                <w:sz w:val="24"/>
                <w:szCs w:val="24"/>
              </w:rPr>
            </w:pPr>
          </w:p>
        </w:tc>
      </w:tr>
    </w:tbl>
    <w:p w14:paraId="0325108D">
      <w:pPr>
        <w:pStyle w:val="2"/>
        <w:jc w:val="both"/>
        <w:rPr>
          <w:rFonts w:ascii="Arial"/>
          <w:sz w:val="21"/>
        </w:rPr>
      </w:pPr>
      <w:r>
        <w:rPr>
          <w:rFonts w:hint="eastAsia" w:ascii="仿宋_GB2312" w:hAnsi="仿宋_GB2312" w:eastAsia="仿宋_GB2312" w:cs="仿宋_GB2312"/>
          <w:b w:val="0"/>
          <w:bCs w:val="0"/>
          <w:spacing w:val="0"/>
          <w:sz w:val="28"/>
          <w:szCs w:val="28"/>
        </w:rPr>
        <w:t>编制要求：绩效目标可根据项目情况进行适当调整，指标数量不少于8个</w:t>
      </w:r>
      <w:r>
        <w:rPr>
          <w:rFonts w:hint="eastAsia" w:ascii="仿宋_GB2312" w:hAnsi="仿宋_GB2312" w:eastAsia="仿宋_GB2312" w:cs="仿宋_GB2312"/>
          <w:b w:val="0"/>
          <w:bCs w:val="0"/>
          <w:spacing w:val="0"/>
          <w:sz w:val="28"/>
          <w:szCs w:val="28"/>
          <w:lang w:eastAsia="zh-CN"/>
        </w:rPr>
        <w:t>，</w:t>
      </w:r>
      <w:r>
        <w:rPr>
          <w:rFonts w:hint="eastAsia" w:ascii="仿宋_GB2312" w:hAnsi="仿宋_GB2312" w:eastAsia="仿宋_GB2312" w:cs="仿宋_GB2312"/>
          <w:b w:val="0"/>
          <w:bCs w:val="0"/>
          <w:spacing w:val="0"/>
          <w:sz w:val="28"/>
          <w:szCs w:val="28"/>
        </w:rPr>
        <w:t>其中以数值衡量的指标值不少于4个。整体设置要科学、细化量化、合理可行，符合企业发展水平，量化数据采集要易获取，在绩效评价时能提供相应的佐证</w:t>
      </w:r>
      <w:r>
        <w:rPr>
          <w:rFonts w:hint="eastAsia" w:ascii="仿宋_GB2312" w:hAnsi="仿宋_GB2312" w:eastAsia="仿宋_GB2312" w:cs="仿宋_GB2312"/>
          <w:b w:val="0"/>
          <w:bCs w:val="0"/>
          <w:spacing w:val="0"/>
          <w:sz w:val="28"/>
          <w:szCs w:val="28"/>
          <w:lang w:val="en-US" w:eastAsia="zh-CN"/>
        </w:rPr>
        <w:t>材料。</w:t>
      </w:r>
    </w:p>
    <w:sectPr>
      <w:footerReference r:id="rId10" w:type="default"/>
      <w:pgSz w:w="11900" w:h="16840"/>
      <w:pgMar w:top="1431" w:right="1460" w:bottom="1281" w:left="1539" w:header="0" w:footer="982" w:gutter="0"/>
      <w:pgNumType w:fmt="decimal"/>
      <w:cols w:space="720" w:num="1"/>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 w:name="方正小标宋简体">
    <w:panose1 w:val="02000000000000000000"/>
    <w:charset w:val="86"/>
    <w:family w:val="auto"/>
    <w:pitch w:val="default"/>
    <w:sig w:usb0="A00002BF" w:usb1="184F6CFA" w:usb2="00000012" w:usb3="00000000" w:csb0="00040001" w:csb1="00000000"/>
  </w:font>
  <w:font w:name="仿宋_GB2312">
    <w:panose1 w:val="02010609030101010101"/>
    <w:charset w:val="86"/>
    <w:family w:val="auto"/>
    <w:pitch w:val="default"/>
    <w:sig w:usb0="00000001" w:usb1="080E0000" w:usb2="00000000" w:usb3="00000000" w:csb0="00040000" w:csb1="00000000"/>
  </w:font>
  <w:font w:name="方正楷体_GBK">
    <w:panose1 w:val="02000000000000000000"/>
    <w:charset w:val="86"/>
    <w:family w:val="auto"/>
    <w:pitch w:val="default"/>
    <w:sig w:usb0="A00002BF" w:usb1="38CF7CFA" w:usb2="00082016" w:usb3="00000000" w:csb0="00040001" w:csb1="00000000"/>
  </w:font>
  <w:font w:name="楷体_GB2312">
    <w:panose1 w:val="02010609030101010101"/>
    <w:charset w:val="86"/>
    <w:family w:val="auto"/>
    <w:pitch w:val="default"/>
    <w:sig w:usb0="00000001" w:usb1="080E0000" w:usb2="00000000" w:usb3="00000000" w:csb0="00040000" w:csb1="00000000"/>
  </w:font>
  <w:font w:name="楷体">
    <w:panose1 w:val="02010609060101010101"/>
    <w:charset w:val="86"/>
    <w:family w:val="auto"/>
    <w:pitch w:val="default"/>
    <w:sig w:usb0="800002BF" w:usb1="38CF7CFA" w:usb2="00000016" w:usb3="00000000" w:csb0="00040001"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459C816">
    <w:pPr>
      <w:spacing w:before="1" w:line="175" w:lineRule="auto"/>
      <w:rPr>
        <w:rFonts w:ascii="宋体" w:hAnsi="宋体" w:eastAsia="宋体" w:cs="宋体"/>
        <w:sz w:val="31"/>
        <w:szCs w:val="31"/>
      </w:rPr>
    </w:pPr>
    <w:r>
      <w:rPr>
        <w:sz w:val="31"/>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54893579">
                          <w:pPr>
                            <w:pStyle w:val="3"/>
                          </w:pPr>
                          <w:r>
                            <w:t xml:space="preserve">— </w:t>
                          </w:r>
                          <w:r>
                            <w:fldChar w:fldCharType="begin"/>
                          </w:r>
                          <w:r>
                            <w:instrText xml:space="preserve"> PAGE  \* MERGEFORMAT </w:instrText>
                          </w:r>
                          <w:r>
                            <w:fldChar w:fldCharType="separate"/>
                          </w:r>
                          <w:r>
                            <w:t>5</w:t>
                          </w:r>
                          <w:r>
                            <w:fldChar w:fldCharType="end"/>
                          </w:r>
                          <w:r>
                            <w:t xml:space="preserve"> —</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Akgka0MQIAAGEEAAAOAAAAAAAAAAEAIAAAAB8BAABkcnMvZTJvRG9jLnhtbFBLBQYA&#10;AAAABgAGAFkBAADCBQAAAAA=&#10;">
              <v:fill on="f" focussize="0,0"/>
              <v:stroke on="f" weight="0.5pt"/>
              <v:imagedata o:title=""/>
              <o:lock v:ext="edit" aspectratio="f"/>
              <v:textbox inset="0mm,0mm,0mm,0mm" style="mso-fit-shape-to-text:t;">
                <w:txbxContent>
                  <w:p w14:paraId="54893579">
                    <w:pPr>
                      <w:pStyle w:val="3"/>
                    </w:pPr>
                    <w:r>
                      <w:t xml:space="preserve">— </w:t>
                    </w:r>
                    <w:r>
                      <w:fldChar w:fldCharType="begin"/>
                    </w:r>
                    <w:r>
                      <w:instrText xml:space="preserve"> PAGE  \* MERGEFORMAT </w:instrText>
                    </w:r>
                    <w:r>
                      <w:fldChar w:fldCharType="separate"/>
                    </w:r>
                    <w:r>
                      <w:t>5</w:t>
                    </w:r>
                    <w:r>
                      <w:fldChar w:fldCharType="end"/>
                    </w:r>
                    <w:r>
                      <w:t xml:space="preserve"> —</w:t>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3DB4111">
    <w:pPr>
      <w:pStyle w:val="3"/>
    </w:pPr>
    <w:r>
      <w:rPr>
        <w:sz w:val="18"/>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3" name="文本框 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A1B7E0C">
                          <w:pPr>
                            <w:pStyle w:val="3"/>
                          </w:pPr>
                          <w:r>
                            <w:t xml:space="preserve">— </w:t>
                          </w:r>
                          <w:r>
                            <w:fldChar w:fldCharType="begin"/>
                          </w:r>
                          <w:r>
                            <w:instrText xml:space="preserve"> PAGE  \* MERGEFORMAT </w:instrText>
                          </w:r>
                          <w:r>
                            <w:fldChar w:fldCharType="separate"/>
                          </w:r>
                          <w:r>
                            <w:t>6</w:t>
                          </w:r>
                          <w:r>
                            <w:fldChar w:fldCharType="end"/>
                          </w:r>
                          <w:r>
                            <w:t xml:space="preserve"> —</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4YDTjjICAABhBAAADgAAAAAAAAABACAAAAAfAQAAZHJzL2Uyb0RvYy54bWxQSwUG&#10;AAAAAAYABgBZAQAAwwUAAAAA&#10;">
              <v:fill on="f" focussize="0,0"/>
              <v:stroke on="f" weight="0.5pt"/>
              <v:imagedata o:title=""/>
              <o:lock v:ext="edit" aspectratio="f"/>
              <v:textbox inset="0mm,0mm,0mm,0mm" style="mso-fit-shape-to-text:t;">
                <w:txbxContent>
                  <w:p w14:paraId="7A1B7E0C">
                    <w:pPr>
                      <w:pStyle w:val="3"/>
                    </w:pPr>
                    <w:r>
                      <w:t xml:space="preserve">— </w:t>
                    </w:r>
                    <w:r>
                      <w:fldChar w:fldCharType="begin"/>
                    </w:r>
                    <w:r>
                      <w:instrText xml:space="preserve"> PAGE  \* MERGEFORMAT </w:instrText>
                    </w:r>
                    <w:r>
                      <w:fldChar w:fldCharType="separate"/>
                    </w:r>
                    <w:r>
                      <w:t>6</w:t>
                    </w:r>
                    <w:r>
                      <w:fldChar w:fldCharType="end"/>
                    </w:r>
                    <w:r>
                      <w:t xml:space="preserve"> —</w:t>
                    </w:r>
                  </w:p>
                </w:txbxContent>
              </v:textbox>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3480D8F">
    <w:pPr>
      <w:pStyle w:val="3"/>
    </w:pPr>
    <w:r>
      <w:rPr>
        <w:sz w:val="18"/>
      </w:rP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4" name="文本框 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41883C11">
                          <w:pPr>
                            <w:pStyle w:val="3"/>
                          </w:pPr>
                          <w:r>
                            <w:t xml:space="preserve">— </w:t>
                          </w:r>
                          <w:r>
                            <w:fldChar w:fldCharType="begin"/>
                          </w:r>
                          <w:r>
                            <w:instrText xml:space="preserve"> PAGE  \* MERGEFORMAT </w:instrText>
                          </w:r>
                          <w:r>
                            <w:fldChar w:fldCharType="separate"/>
                          </w:r>
                          <w:r>
                            <w:t>7</w:t>
                          </w:r>
                          <w:r>
                            <w:fldChar w:fldCharType="end"/>
                          </w:r>
                          <w:r>
                            <w:t xml:space="preserve"> —</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LqMOCsyAgAAYQQAAA4AAABkcnMvZTJvRG9jLnhtbK1UzY7TMBC+I/EO&#10;lu80aVlWVd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uow4KzICAABhBAAADgAAAAAAAAABACAAAAAfAQAAZHJzL2Uyb0RvYy54bWxQSwUG&#10;AAAAAAYABgBZAQAAwwUAAAAA&#10;">
              <v:fill on="f" focussize="0,0"/>
              <v:stroke on="f" weight="0.5pt"/>
              <v:imagedata o:title=""/>
              <o:lock v:ext="edit" aspectratio="f"/>
              <v:textbox inset="0mm,0mm,0mm,0mm" style="mso-fit-shape-to-text:t;">
                <w:txbxContent>
                  <w:p w14:paraId="41883C11">
                    <w:pPr>
                      <w:pStyle w:val="3"/>
                    </w:pPr>
                    <w:r>
                      <w:t xml:space="preserve">— </w:t>
                    </w:r>
                    <w:r>
                      <w:fldChar w:fldCharType="begin"/>
                    </w:r>
                    <w:r>
                      <w:instrText xml:space="preserve"> PAGE  \* MERGEFORMAT </w:instrText>
                    </w:r>
                    <w:r>
                      <w:fldChar w:fldCharType="separate"/>
                    </w:r>
                    <w:r>
                      <w:t>7</w:t>
                    </w:r>
                    <w:r>
                      <w:fldChar w:fldCharType="end"/>
                    </w:r>
                    <w:r>
                      <w:t xml:space="preserve"> —</w:t>
                    </w:r>
                  </w:p>
                </w:txbxContent>
              </v:textbox>
            </v:shape>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2D84C63">
    <w:pPr>
      <w:spacing w:before="1" w:line="176" w:lineRule="auto"/>
      <w:ind w:left="8179"/>
      <w:rPr>
        <w:rFonts w:ascii="宋体" w:hAnsi="宋体" w:eastAsia="宋体" w:cs="宋体"/>
        <w:sz w:val="30"/>
        <w:szCs w:val="30"/>
      </w:rPr>
    </w:pPr>
    <w:r>
      <w:rPr>
        <w:sz w:val="30"/>
      </w:rPr>
      <mc:AlternateContent>
        <mc:Choice Requires="wps">
          <w:drawing>
            <wp:anchor distT="0" distB="0" distL="114300" distR="114300" simplePos="0" relativeHeight="251662336" behindDoc="0" locked="0" layoutInCell="1" allowOverlap="1">
              <wp:simplePos x="0" y="0"/>
              <wp:positionH relativeFrom="margin">
                <wp:align>center</wp:align>
              </wp:positionH>
              <wp:positionV relativeFrom="paragraph">
                <wp:posOffset>0</wp:posOffset>
              </wp:positionV>
              <wp:extent cx="1828800" cy="1828800"/>
              <wp:effectExtent l="0" t="0" r="0" b="0"/>
              <wp:wrapNone/>
              <wp:docPr id="5" name="文本框 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4F2E430C">
                          <w:pPr>
                            <w:pStyle w:val="3"/>
                          </w:pPr>
                          <w:r>
                            <w:t xml:space="preserve">— </w:t>
                          </w:r>
                          <w:r>
                            <w:fldChar w:fldCharType="begin"/>
                          </w:r>
                          <w:r>
                            <w:instrText xml:space="preserve"> PAGE  \* MERGEFORMAT </w:instrText>
                          </w:r>
                          <w:r>
                            <w:fldChar w:fldCharType="separate"/>
                          </w:r>
                          <w:r>
                            <w:t>9</w:t>
                          </w:r>
                          <w:r>
                            <w:fldChar w:fldCharType="end"/>
                          </w:r>
                          <w:r>
                            <w:t xml:space="preserve"> —</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233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f46tETICAABhBAAADgAAAAAAAAABACAAAAAfAQAAZHJzL2Uyb0RvYy54bWxQSwUG&#10;AAAAAAYABgBZAQAAwwUAAAAA&#10;">
              <v:fill on="f" focussize="0,0"/>
              <v:stroke on="f" weight="0.5pt"/>
              <v:imagedata o:title=""/>
              <o:lock v:ext="edit" aspectratio="f"/>
              <v:textbox inset="0mm,0mm,0mm,0mm" style="mso-fit-shape-to-text:t;">
                <w:txbxContent>
                  <w:p w14:paraId="4F2E430C">
                    <w:pPr>
                      <w:pStyle w:val="3"/>
                    </w:pPr>
                    <w:r>
                      <w:t xml:space="preserve">— </w:t>
                    </w:r>
                    <w:r>
                      <w:fldChar w:fldCharType="begin"/>
                    </w:r>
                    <w:r>
                      <w:instrText xml:space="preserve"> PAGE  \* MERGEFORMAT </w:instrText>
                    </w:r>
                    <w:r>
                      <w:fldChar w:fldCharType="separate"/>
                    </w:r>
                    <w:r>
                      <w:t>9</w:t>
                    </w:r>
                    <w:r>
                      <w:fldChar w:fldCharType="end"/>
                    </w:r>
                    <w:r>
                      <w:t xml:space="preserve"> —</w:t>
                    </w:r>
                  </w:p>
                </w:txbxContent>
              </v:textbox>
            </v:shape>
          </w:pict>
        </mc:Fallback>
      </mc:AlternateConten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F148FF8">
    <w:pPr>
      <w:spacing w:line="177" w:lineRule="auto"/>
      <w:rPr>
        <w:rFonts w:ascii="宋体" w:hAnsi="宋体" w:eastAsia="宋体" w:cs="宋体"/>
        <w:sz w:val="29"/>
        <w:szCs w:val="29"/>
      </w:rPr>
    </w:pPr>
    <w:r>
      <w:rPr>
        <w:sz w:val="29"/>
      </w:rPr>
      <mc:AlternateContent>
        <mc:Choice Requires="wps">
          <w:drawing>
            <wp:anchor distT="0" distB="0" distL="114300" distR="114300" simplePos="0" relativeHeight="251663360" behindDoc="0" locked="0" layoutInCell="1" allowOverlap="1">
              <wp:simplePos x="0" y="0"/>
              <wp:positionH relativeFrom="margin">
                <wp:align>center</wp:align>
              </wp:positionH>
              <wp:positionV relativeFrom="paragraph">
                <wp:posOffset>0</wp:posOffset>
              </wp:positionV>
              <wp:extent cx="1828800" cy="1828800"/>
              <wp:effectExtent l="0" t="0" r="0" b="0"/>
              <wp:wrapNone/>
              <wp:docPr id="6" name="文本框 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3D132E37">
                          <w:pPr>
                            <w:pStyle w:val="3"/>
                          </w:pPr>
                          <w:r>
                            <w:t xml:space="preserve">— </w:t>
                          </w:r>
                          <w:r>
                            <w:fldChar w:fldCharType="begin"/>
                          </w:r>
                          <w:r>
                            <w:instrText xml:space="preserve"> PAGE  \* MERGEFORMAT </w:instrText>
                          </w:r>
                          <w:r>
                            <w:fldChar w:fldCharType="separate"/>
                          </w:r>
                          <w:r>
                            <w:t>10</w:t>
                          </w:r>
                          <w:r>
                            <w:fldChar w:fldCharType="end"/>
                          </w:r>
                          <w:r>
                            <w:t xml:space="preserve"> —</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336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AwiRJeMQIAAGEEAAAOAAAAAAAAAAEAIAAAAB8BAABkcnMvZTJvRG9jLnhtbFBLBQYA&#10;AAAABgAGAFkBAADCBQAAAAA=&#10;">
              <v:fill on="f" focussize="0,0"/>
              <v:stroke on="f" weight="0.5pt"/>
              <v:imagedata o:title=""/>
              <o:lock v:ext="edit" aspectratio="f"/>
              <v:textbox inset="0mm,0mm,0mm,0mm" style="mso-fit-shape-to-text:t;">
                <w:txbxContent>
                  <w:p w14:paraId="3D132E37">
                    <w:pPr>
                      <w:pStyle w:val="3"/>
                    </w:pPr>
                    <w:r>
                      <w:t xml:space="preserve">— </w:t>
                    </w:r>
                    <w:r>
                      <w:fldChar w:fldCharType="begin"/>
                    </w:r>
                    <w:r>
                      <w:instrText xml:space="preserve"> PAGE  \* MERGEFORMAT </w:instrText>
                    </w:r>
                    <w:r>
                      <w:fldChar w:fldCharType="separate"/>
                    </w:r>
                    <w:r>
                      <w:t>10</w:t>
                    </w:r>
                    <w:r>
                      <w:fldChar w:fldCharType="end"/>
                    </w:r>
                    <w:r>
                      <w:t xml:space="preserve"> —</w:t>
                    </w:r>
                  </w:p>
                </w:txbxContent>
              </v:textbox>
            </v:shape>
          </w:pict>
        </mc:Fallback>
      </mc:AlternateConten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BCE67CF">
    <w:pPr>
      <w:spacing w:line="177" w:lineRule="auto"/>
      <w:ind w:left="34"/>
      <w:rPr>
        <w:rFonts w:ascii="宋体" w:hAnsi="宋体" w:eastAsia="宋体" w:cs="宋体"/>
        <w:sz w:val="30"/>
        <w:szCs w:val="30"/>
      </w:rPr>
    </w:pPr>
    <w:r>
      <w:rPr>
        <w:sz w:val="30"/>
      </w:rPr>
      <mc:AlternateContent>
        <mc:Choice Requires="wps">
          <w:drawing>
            <wp:anchor distT="0" distB="0" distL="114300" distR="114300" simplePos="0" relativeHeight="251664384" behindDoc="0" locked="0" layoutInCell="1" allowOverlap="1">
              <wp:simplePos x="0" y="0"/>
              <wp:positionH relativeFrom="margin">
                <wp:align>center</wp:align>
              </wp:positionH>
              <wp:positionV relativeFrom="paragraph">
                <wp:posOffset>0</wp:posOffset>
              </wp:positionV>
              <wp:extent cx="1828800" cy="1828800"/>
              <wp:effectExtent l="0" t="0" r="0" b="0"/>
              <wp:wrapNone/>
              <wp:docPr id="8" name="文本框 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356FF291">
                          <w:pPr>
                            <w:pStyle w:val="3"/>
                          </w:pPr>
                          <w:r>
                            <w:t xml:space="preserve">— </w:t>
                          </w:r>
                          <w:r>
                            <w:fldChar w:fldCharType="begin"/>
                          </w:r>
                          <w:r>
                            <w:instrText xml:space="preserve"> PAGE  \* MERGEFORMAT </w:instrText>
                          </w:r>
                          <w:r>
                            <w:fldChar w:fldCharType="separate"/>
                          </w:r>
                          <w:r>
                            <w:t>12</w:t>
                          </w:r>
                          <w:r>
                            <w:fldChar w:fldCharType="end"/>
                          </w:r>
                          <w:r>
                            <w:t xml:space="preserve"> —</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438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DHl7XOMQIAAGEEAAAOAAAAAAAAAAEAIAAAAB8BAABkcnMvZTJvRG9jLnhtbFBLBQYA&#10;AAAABgAGAFkBAADCBQAAAAA=&#10;">
              <v:fill on="f" focussize="0,0"/>
              <v:stroke on="f" weight="0.5pt"/>
              <v:imagedata o:title=""/>
              <o:lock v:ext="edit" aspectratio="f"/>
              <v:textbox inset="0mm,0mm,0mm,0mm" style="mso-fit-shape-to-text:t;">
                <w:txbxContent>
                  <w:p w14:paraId="356FF291">
                    <w:pPr>
                      <w:pStyle w:val="3"/>
                    </w:pPr>
                    <w:r>
                      <w:t xml:space="preserve">— </w:t>
                    </w:r>
                    <w:r>
                      <w:fldChar w:fldCharType="begin"/>
                    </w:r>
                    <w:r>
                      <w:instrText xml:space="preserve"> PAGE  \* MERGEFORMAT </w:instrText>
                    </w:r>
                    <w:r>
                      <w:fldChar w:fldCharType="separate"/>
                    </w:r>
                    <w:r>
                      <w:t>12</w:t>
                    </w:r>
                    <w:r>
                      <w:fldChar w:fldCharType="end"/>
                    </w:r>
                    <w:r>
                      <w:t xml:space="preserve"> —</w:t>
                    </w:r>
                  </w:p>
                </w:txbxContent>
              </v:textbox>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pPr>
      <w:r>
        <w:separator/>
      </w:r>
    </w:p>
  </w:footnote>
  <w:footnote w:type="continuationSeparator" w:id="1">
    <w:p>
      <w:pPr>
        <w:spacing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BE4C8319"/>
    <w:multiLevelType w:val="singleLevel"/>
    <w:tmpl w:val="BE4C8319"/>
    <w:lvl w:ilvl="0" w:tentative="0">
      <w:start w:val="1"/>
      <w:numFmt w:val="chineseCounting"/>
      <w:suff w:val="nothing"/>
      <w:lvlText w:val="（%1）"/>
      <w:lvlJc w:val="left"/>
      <w:rPr>
        <w:rFonts w:hint="eastAsia"/>
      </w:rPr>
    </w:lvl>
  </w:abstractNum>
  <w:abstractNum w:abstractNumId="1">
    <w:nsid w:val="5D6C3C2C"/>
    <w:multiLevelType w:val="singleLevel"/>
    <w:tmpl w:val="5D6C3C2C"/>
    <w:lvl w:ilvl="0" w:tentative="0">
      <w:start w:val="1"/>
      <w:numFmt w:val="chineseCounting"/>
      <w:suff w:val="nothing"/>
      <w:lvlText w:val="%1、"/>
      <w:lvlJc w:val="left"/>
      <w:rPr>
        <w:rFonts w:hint="eastAsia"/>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displayBackgroundShape w:val="1"/>
  <w:bordersDoNotSurroundHeader w:val="0"/>
  <w:bordersDoNotSurroundFooter w:val="0"/>
  <w:trackRevisions w:val="1"/>
  <w:documentProtection w:enforcement="0"/>
  <w:displayHorizontalDrawingGridEvery w:val="1"/>
  <w:displayVerticalDrawingGridEvery w:val="1"/>
  <w:noPunctuationKerning w:val="1"/>
  <w:characterSpacingControl w:val="doNotCompress"/>
  <w:footnotePr>
    <w:footnote w:id="0"/>
    <w:footnote w:id="1"/>
  </w:footnotePr>
  <w:endnotePr>
    <w:endnote w:id="0"/>
    <w:endnote w:id="1"/>
  </w:endnotePr>
  <w:compat>
    <w:spaceForUL/>
    <w:ulTrailSpace/>
    <w:doNotExpandShiftReturn/>
    <w:doNotWrapTextWithPunct/>
    <w:doNotUseEastAsianBreakRules/>
    <w:useFELayout/>
    <w:doNotUseIndentAsNumberingTabStop/>
    <w:compatSetting w:name="compatibilityMode" w:uri="http://schemas.microsoft.com/office/word" w:val="14"/>
  </w:compat>
  <w:rsids>
    <w:rsidRoot w:val="00000000"/>
    <w:rsid w:val="00485C2C"/>
    <w:rsid w:val="005F481F"/>
    <w:rsid w:val="011411D4"/>
    <w:rsid w:val="017D56D2"/>
    <w:rsid w:val="01BD616A"/>
    <w:rsid w:val="025004B4"/>
    <w:rsid w:val="02693733"/>
    <w:rsid w:val="029D18A6"/>
    <w:rsid w:val="02D626FE"/>
    <w:rsid w:val="02F6136A"/>
    <w:rsid w:val="034A5312"/>
    <w:rsid w:val="037441B6"/>
    <w:rsid w:val="03A204D2"/>
    <w:rsid w:val="03B37253"/>
    <w:rsid w:val="03C56396"/>
    <w:rsid w:val="03F37758"/>
    <w:rsid w:val="04376BAE"/>
    <w:rsid w:val="045732BE"/>
    <w:rsid w:val="048D5F88"/>
    <w:rsid w:val="05696E27"/>
    <w:rsid w:val="05740424"/>
    <w:rsid w:val="05E41DAE"/>
    <w:rsid w:val="06025AE9"/>
    <w:rsid w:val="067F73A9"/>
    <w:rsid w:val="06CC603E"/>
    <w:rsid w:val="06E243E8"/>
    <w:rsid w:val="08337CE1"/>
    <w:rsid w:val="0838123A"/>
    <w:rsid w:val="0908255E"/>
    <w:rsid w:val="091D1DA1"/>
    <w:rsid w:val="09565EE1"/>
    <w:rsid w:val="0A2C5771"/>
    <w:rsid w:val="0A6A374B"/>
    <w:rsid w:val="0A8E1461"/>
    <w:rsid w:val="0AC86CBC"/>
    <w:rsid w:val="0ACA55D0"/>
    <w:rsid w:val="0B100D93"/>
    <w:rsid w:val="0B1A1A6E"/>
    <w:rsid w:val="0B212BCE"/>
    <w:rsid w:val="0B22064F"/>
    <w:rsid w:val="0B2C0E12"/>
    <w:rsid w:val="0BB337C2"/>
    <w:rsid w:val="0BC10559"/>
    <w:rsid w:val="0BD8134E"/>
    <w:rsid w:val="0BF84E2F"/>
    <w:rsid w:val="0C2B0A5A"/>
    <w:rsid w:val="0C344DB1"/>
    <w:rsid w:val="0C4D28CE"/>
    <w:rsid w:val="0C6644A2"/>
    <w:rsid w:val="0C686768"/>
    <w:rsid w:val="0CAA0BCF"/>
    <w:rsid w:val="0CB145DE"/>
    <w:rsid w:val="0CC31C91"/>
    <w:rsid w:val="0CC9374C"/>
    <w:rsid w:val="0CEB6D41"/>
    <w:rsid w:val="0CEC11E8"/>
    <w:rsid w:val="0D241CB5"/>
    <w:rsid w:val="0D263A8B"/>
    <w:rsid w:val="0D7532D3"/>
    <w:rsid w:val="0E325320"/>
    <w:rsid w:val="0E510F14"/>
    <w:rsid w:val="0E682AF0"/>
    <w:rsid w:val="0ECA5559"/>
    <w:rsid w:val="0EEA0A05"/>
    <w:rsid w:val="0EEA1757"/>
    <w:rsid w:val="0F5500B5"/>
    <w:rsid w:val="0FD74C28"/>
    <w:rsid w:val="0FE654B5"/>
    <w:rsid w:val="100E0DBD"/>
    <w:rsid w:val="10406DB9"/>
    <w:rsid w:val="107F3181"/>
    <w:rsid w:val="109A0FBC"/>
    <w:rsid w:val="109D38CF"/>
    <w:rsid w:val="10A235DA"/>
    <w:rsid w:val="111725AC"/>
    <w:rsid w:val="11511BB1"/>
    <w:rsid w:val="11632393"/>
    <w:rsid w:val="11A021F8"/>
    <w:rsid w:val="11F1104F"/>
    <w:rsid w:val="1220174B"/>
    <w:rsid w:val="125819A7"/>
    <w:rsid w:val="12D94EB7"/>
    <w:rsid w:val="12E2190B"/>
    <w:rsid w:val="134D473A"/>
    <w:rsid w:val="13575938"/>
    <w:rsid w:val="13753078"/>
    <w:rsid w:val="141C258C"/>
    <w:rsid w:val="1423579A"/>
    <w:rsid w:val="14C667C2"/>
    <w:rsid w:val="14D902A4"/>
    <w:rsid w:val="15115C90"/>
    <w:rsid w:val="1521723B"/>
    <w:rsid w:val="1537655C"/>
    <w:rsid w:val="154A3028"/>
    <w:rsid w:val="156B79B3"/>
    <w:rsid w:val="159C3FF8"/>
    <w:rsid w:val="15CC6A4F"/>
    <w:rsid w:val="15E14A6B"/>
    <w:rsid w:val="160D0B3E"/>
    <w:rsid w:val="162F4684"/>
    <w:rsid w:val="16BC0089"/>
    <w:rsid w:val="16CB6312"/>
    <w:rsid w:val="16CF7BB0"/>
    <w:rsid w:val="17013AE2"/>
    <w:rsid w:val="175207E1"/>
    <w:rsid w:val="1767603B"/>
    <w:rsid w:val="17D17958"/>
    <w:rsid w:val="17D353A9"/>
    <w:rsid w:val="180F222F"/>
    <w:rsid w:val="1828643D"/>
    <w:rsid w:val="183879D7"/>
    <w:rsid w:val="18740F2C"/>
    <w:rsid w:val="187927AD"/>
    <w:rsid w:val="188034A7"/>
    <w:rsid w:val="197874D5"/>
    <w:rsid w:val="1981715C"/>
    <w:rsid w:val="1A2F4A85"/>
    <w:rsid w:val="1A41695D"/>
    <w:rsid w:val="1A597FD2"/>
    <w:rsid w:val="1A69709F"/>
    <w:rsid w:val="1B8076CB"/>
    <w:rsid w:val="1BA16EE5"/>
    <w:rsid w:val="1D205DE2"/>
    <w:rsid w:val="1D5C5F16"/>
    <w:rsid w:val="1DA43419"/>
    <w:rsid w:val="1DAF53B2"/>
    <w:rsid w:val="1E1024E2"/>
    <w:rsid w:val="1E77034F"/>
    <w:rsid w:val="1E8F4FAF"/>
    <w:rsid w:val="1F4375EF"/>
    <w:rsid w:val="1F4D1EEA"/>
    <w:rsid w:val="1F90368A"/>
    <w:rsid w:val="1FB62FB7"/>
    <w:rsid w:val="1FC00F3B"/>
    <w:rsid w:val="201C33F5"/>
    <w:rsid w:val="20684E5C"/>
    <w:rsid w:val="20797DFB"/>
    <w:rsid w:val="20B05730"/>
    <w:rsid w:val="211C7C56"/>
    <w:rsid w:val="21AF7A41"/>
    <w:rsid w:val="228813B7"/>
    <w:rsid w:val="22EE0D5B"/>
    <w:rsid w:val="22F66168"/>
    <w:rsid w:val="23744235"/>
    <w:rsid w:val="23A61C99"/>
    <w:rsid w:val="23B33945"/>
    <w:rsid w:val="24EE1B49"/>
    <w:rsid w:val="24EE3D24"/>
    <w:rsid w:val="250A6BDA"/>
    <w:rsid w:val="25627E42"/>
    <w:rsid w:val="25D105C8"/>
    <w:rsid w:val="26C50688"/>
    <w:rsid w:val="27683133"/>
    <w:rsid w:val="278F4242"/>
    <w:rsid w:val="283C698F"/>
    <w:rsid w:val="28732BCB"/>
    <w:rsid w:val="28A605BD"/>
    <w:rsid w:val="28E679EB"/>
    <w:rsid w:val="28F60FCD"/>
    <w:rsid w:val="28F95E48"/>
    <w:rsid w:val="29071C2E"/>
    <w:rsid w:val="2923539B"/>
    <w:rsid w:val="2986315B"/>
    <w:rsid w:val="29CE3DDB"/>
    <w:rsid w:val="2A63541A"/>
    <w:rsid w:val="2A6603D4"/>
    <w:rsid w:val="2A6D37AC"/>
    <w:rsid w:val="2B2F74C8"/>
    <w:rsid w:val="2B3012EB"/>
    <w:rsid w:val="2B8E1652"/>
    <w:rsid w:val="2BBB64FD"/>
    <w:rsid w:val="2BD8717A"/>
    <w:rsid w:val="2BDB094E"/>
    <w:rsid w:val="2CA23219"/>
    <w:rsid w:val="2CB5119F"/>
    <w:rsid w:val="2CB765E4"/>
    <w:rsid w:val="2D5034E4"/>
    <w:rsid w:val="2D595FCE"/>
    <w:rsid w:val="2D9774DB"/>
    <w:rsid w:val="2D9F6AE6"/>
    <w:rsid w:val="2DAB617C"/>
    <w:rsid w:val="2DBF4E1C"/>
    <w:rsid w:val="2DC31316"/>
    <w:rsid w:val="2DE0743B"/>
    <w:rsid w:val="2E272B9A"/>
    <w:rsid w:val="2E32483A"/>
    <w:rsid w:val="2E8E41F0"/>
    <w:rsid w:val="2F340201"/>
    <w:rsid w:val="2F3A6C23"/>
    <w:rsid w:val="2FA07530"/>
    <w:rsid w:val="2FCC6F2B"/>
    <w:rsid w:val="2FEC4ED7"/>
    <w:rsid w:val="2FF10740"/>
    <w:rsid w:val="30234671"/>
    <w:rsid w:val="30552723"/>
    <w:rsid w:val="3092060B"/>
    <w:rsid w:val="30B023A9"/>
    <w:rsid w:val="30DF67EA"/>
    <w:rsid w:val="31322DBE"/>
    <w:rsid w:val="31497D79"/>
    <w:rsid w:val="31666628"/>
    <w:rsid w:val="31BE03B5"/>
    <w:rsid w:val="31D146B2"/>
    <w:rsid w:val="31FB4741"/>
    <w:rsid w:val="325332E6"/>
    <w:rsid w:val="32537490"/>
    <w:rsid w:val="325B00F2"/>
    <w:rsid w:val="326A6587"/>
    <w:rsid w:val="32D85BE7"/>
    <w:rsid w:val="332E53E5"/>
    <w:rsid w:val="334C0D46"/>
    <w:rsid w:val="33955886"/>
    <w:rsid w:val="33B66FE6"/>
    <w:rsid w:val="33F81754"/>
    <w:rsid w:val="342C7624"/>
    <w:rsid w:val="34563267"/>
    <w:rsid w:val="34991CDD"/>
    <w:rsid w:val="34A57D4B"/>
    <w:rsid w:val="34BD542E"/>
    <w:rsid w:val="34C26C52"/>
    <w:rsid w:val="34ED4CED"/>
    <w:rsid w:val="34F73D0E"/>
    <w:rsid w:val="353436DA"/>
    <w:rsid w:val="357532E4"/>
    <w:rsid w:val="35923A74"/>
    <w:rsid w:val="35AF5F11"/>
    <w:rsid w:val="35D231D8"/>
    <w:rsid w:val="36070DEF"/>
    <w:rsid w:val="366052C8"/>
    <w:rsid w:val="36771768"/>
    <w:rsid w:val="36CC15BF"/>
    <w:rsid w:val="36DA0180"/>
    <w:rsid w:val="371F6D50"/>
    <w:rsid w:val="372B64A7"/>
    <w:rsid w:val="37645B6D"/>
    <w:rsid w:val="37BF1F33"/>
    <w:rsid w:val="37E1109A"/>
    <w:rsid w:val="3801126E"/>
    <w:rsid w:val="388D68D4"/>
    <w:rsid w:val="393051E4"/>
    <w:rsid w:val="39406299"/>
    <w:rsid w:val="396446BF"/>
    <w:rsid w:val="39893631"/>
    <w:rsid w:val="39F7755C"/>
    <w:rsid w:val="3A6F43EF"/>
    <w:rsid w:val="3A7621AA"/>
    <w:rsid w:val="3B2A3481"/>
    <w:rsid w:val="3B306EA8"/>
    <w:rsid w:val="3B5925B9"/>
    <w:rsid w:val="3BBC4BF1"/>
    <w:rsid w:val="3C0A0A01"/>
    <w:rsid w:val="3C310B0C"/>
    <w:rsid w:val="3C37572C"/>
    <w:rsid w:val="3C3928D5"/>
    <w:rsid w:val="3CD75F5F"/>
    <w:rsid w:val="3CDD7E68"/>
    <w:rsid w:val="3D3178F2"/>
    <w:rsid w:val="3D4A148F"/>
    <w:rsid w:val="3D4C5207"/>
    <w:rsid w:val="3DFF08E6"/>
    <w:rsid w:val="3E925BB5"/>
    <w:rsid w:val="3F3D1F51"/>
    <w:rsid w:val="3F5C7A6A"/>
    <w:rsid w:val="3F92745C"/>
    <w:rsid w:val="3F996DE7"/>
    <w:rsid w:val="3F99752E"/>
    <w:rsid w:val="3FD753EE"/>
    <w:rsid w:val="3FEB7AEB"/>
    <w:rsid w:val="40243A41"/>
    <w:rsid w:val="40543C97"/>
    <w:rsid w:val="4055643C"/>
    <w:rsid w:val="406477B5"/>
    <w:rsid w:val="40965D87"/>
    <w:rsid w:val="409E2E12"/>
    <w:rsid w:val="40D8646E"/>
    <w:rsid w:val="40F3251B"/>
    <w:rsid w:val="423170C2"/>
    <w:rsid w:val="423D15C3"/>
    <w:rsid w:val="425D1AEE"/>
    <w:rsid w:val="425D3A13"/>
    <w:rsid w:val="42734FE4"/>
    <w:rsid w:val="42D739B6"/>
    <w:rsid w:val="430D71E7"/>
    <w:rsid w:val="431B060A"/>
    <w:rsid w:val="4352109E"/>
    <w:rsid w:val="43CC70A2"/>
    <w:rsid w:val="44144628"/>
    <w:rsid w:val="441454E1"/>
    <w:rsid w:val="44166D7E"/>
    <w:rsid w:val="44305DF0"/>
    <w:rsid w:val="44FE7BD4"/>
    <w:rsid w:val="45AB2CE7"/>
    <w:rsid w:val="45BA6F71"/>
    <w:rsid w:val="462640A2"/>
    <w:rsid w:val="465C2A22"/>
    <w:rsid w:val="46BE0D9D"/>
    <w:rsid w:val="46C762F3"/>
    <w:rsid w:val="47122845"/>
    <w:rsid w:val="47473280"/>
    <w:rsid w:val="48197D55"/>
    <w:rsid w:val="482B07DA"/>
    <w:rsid w:val="48453137"/>
    <w:rsid w:val="488A3088"/>
    <w:rsid w:val="48926A36"/>
    <w:rsid w:val="48B63E7D"/>
    <w:rsid w:val="493C0768"/>
    <w:rsid w:val="49900B72"/>
    <w:rsid w:val="49975A5C"/>
    <w:rsid w:val="49DD48B6"/>
    <w:rsid w:val="4A2026A9"/>
    <w:rsid w:val="4A2A0466"/>
    <w:rsid w:val="4A526E73"/>
    <w:rsid w:val="4BCD5A4C"/>
    <w:rsid w:val="4BFB370C"/>
    <w:rsid w:val="4C1E4213"/>
    <w:rsid w:val="4C593040"/>
    <w:rsid w:val="4C936E06"/>
    <w:rsid w:val="4C942D3E"/>
    <w:rsid w:val="4CEC603F"/>
    <w:rsid w:val="4D27359B"/>
    <w:rsid w:val="4D36558C"/>
    <w:rsid w:val="4D6B16DA"/>
    <w:rsid w:val="4DB56DF9"/>
    <w:rsid w:val="4DE1374A"/>
    <w:rsid w:val="4DF61D74"/>
    <w:rsid w:val="4E591F26"/>
    <w:rsid w:val="4E9E6D0A"/>
    <w:rsid w:val="4EB002A9"/>
    <w:rsid w:val="4EBA2DB7"/>
    <w:rsid w:val="4FA43B1F"/>
    <w:rsid w:val="4FB245F0"/>
    <w:rsid w:val="4FE260F4"/>
    <w:rsid w:val="50027053"/>
    <w:rsid w:val="505D57F5"/>
    <w:rsid w:val="50E87B49"/>
    <w:rsid w:val="51163C99"/>
    <w:rsid w:val="51493AE0"/>
    <w:rsid w:val="515371F8"/>
    <w:rsid w:val="518A09D7"/>
    <w:rsid w:val="51AC30AB"/>
    <w:rsid w:val="522462FB"/>
    <w:rsid w:val="52281131"/>
    <w:rsid w:val="52463EC6"/>
    <w:rsid w:val="52704760"/>
    <w:rsid w:val="52BE5550"/>
    <w:rsid w:val="52F1442F"/>
    <w:rsid w:val="52FF78E7"/>
    <w:rsid w:val="532816FD"/>
    <w:rsid w:val="539D5AFB"/>
    <w:rsid w:val="53AF5CF7"/>
    <w:rsid w:val="53D17CA8"/>
    <w:rsid w:val="540D3D5D"/>
    <w:rsid w:val="544875D6"/>
    <w:rsid w:val="5476101E"/>
    <w:rsid w:val="549D6CE0"/>
    <w:rsid w:val="54A454D1"/>
    <w:rsid w:val="54CB3DF5"/>
    <w:rsid w:val="5508638F"/>
    <w:rsid w:val="551C5D6A"/>
    <w:rsid w:val="55D44A61"/>
    <w:rsid w:val="55D95C3B"/>
    <w:rsid w:val="55F11B90"/>
    <w:rsid w:val="55F936B0"/>
    <w:rsid w:val="56006927"/>
    <w:rsid w:val="5604752C"/>
    <w:rsid w:val="561252BF"/>
    <w:rsid w:val="564B02FA"/>
    <w:rsid w:val="565E0EBF"/>
    <w:rsid w:val="57715068"/>
    <w:rsid w:val="57F3456B"/>
    <w:rsid w:val="57FD50E8"/>
    <w:rsid w:val="582662AC"/>
    <w:rsid w:val="582C74AF"/>
    <w:rsid w:val="58823147"/>
    <w:rsid w:val="58910228"/>
    <w:rsid w:val="58C779E0"/>
    <w:rsid w:val="58D21C48"/>
    <w:rsid w:val="591C553F"/>
    <w:rsid w:val="595C45CC"/>
    <w:rsid w:val="5A4D36B3"/>
    <w:rsid w:val="5A4E1134"/>
    <w:rsid w:val="5A5F6E50"/>
    <w:rsid w:val="5AB854C8"/>
    <w:rsid w:val="5B692B86"/>
    <w:rsid w:val="5B6A0607"/>
    <w:rsid w:val="5B6F4A8F"/>
    <w:rsid w:val="5B7A08A2"/>
    <w:rsid w:val="5BB10BFF"/>
    <w:rsid w:val="5BB95D06"/>
    <w:rsid w:val="5C017881"/>
    <w:rsid w:val="5C1D49FA"/>
    <w:rsid w:val="5CFE75E9"/>
    <w:rsid w:val="5D055E95"/>
    <w:rsid w:val="5D0B2591"/>
    <w:rsid w:val="5D1F7612"/>
    <w:rsid w:val="5D556EAE"/>
    <w:rsid w:val="5D962247"/>
    <w:rsid w:val="5DCA5FA9"/>
    <w:rsid w:val="5DE63440"/>
    <w:rsid w:val="5DF107D1"/>
    <w:rsid w:val="5E03439A"/>
    <w:rsid w:val="5EB97DCB"/>
    <w:rsid w:val="5EED6987"/>
    <w:rsid w:val="5F046D6C"/>
    <w:rsid w:val="5F064676"/>
    <w:rsid w:val="5F7D1D36"/>
    <w:rsid w:val="5F83500A"/>
    <w:rsid w:val="606E70C0"/>
    <w:rsid w:val="607B7A2E"/>
    <w:rsid w:val="60824919"/>
    <w:rsid w:val="60A04417"/>
    <w:rsid w:val="60E21690"/>
    <w:rsid w:val="60FD0F2E"/>
    <w:rsid w:val="61CC498E"/>
    <w:rsid w:val="62BC7C0A"/>
    <w:rsid w:val="62EC69C1"/>
    <w:rsid w:val="63276FAC"/>
    <w:rsid w:val="635C2835"/>
    <w:rsid w:val="63D7745D"/>
    <w:rsid w:val="63E15DFA"/>
    <w:rsid w:val="64D55DA3"/>
    <w:rsid w:val="64D8544F"/>
    <w:rsid w:val="64DE058B"/>
    <w:rsid w:val="654F4FE5"/>
    <w:rsid w:val="656A1E1F"/>
    <w:rsid w:val="65AD68BA"/>
    <w:rsid w:val="667B2536"/>
    <w:rsid w:val="66913324"/>
    <w:rsid w:val="66BA7D66"/>
    <w:rsid w:val="66DC0AFB"/>
    <w:rsid w:val="676E37C1"/>
    <w:rsid w:val="67B21438"/>
    <w:rsid w:val="67B80830"/>
    <w:rsid w:val="67EC22B0"/>
    <w:rsid w:val="680B5B3B"/>
    <w:rsid w:val="6835698B"/>
    <w:rsid w:val="683D381B"/>
    <w:rsid w:val="683E4BED"/>
    <w:rsid w:val="68614624"/>
    <w:rsid w:val="68F23E8E"/>
    <w:rsid w:val="694B4EC7"/>
    <w:rsid w:val="697B001E"/>
    <w:rsid w:val="69837628"/>
    <w:rsid w:val="699057B4"/>
    <w:rsid w:val="69B14C74"/>
    <w:rsid w:val="69F908EC"/>
    <w:rsid w:val="6A3916D5"/>
    <w:rsid w:val="6A6B4D4A"/>
    <w:rsid w:val="6A975464"/>
    <w:rsid w:val="6B2D7435"/>
    <w:rsid w:val="6B703951"/>
    <w:rsid w:val="6BD31477"/>
    <w:rsid w:val="6BEA5819"/>
    <w:rsid w:val="6C14665D"/>
    <w:rsid w:val="6C1D5665"/>
    <w:rsid w:val="6C5C5C0D"/>
    <w:rsid w:val="6C664248"/>
    <w:rsid w:val="6C793956"/>
    <w:rsid w:val="6C941ABB"/>
    <w:rsid w:val="6CFA1CDB"/>
    <w:rsid w:val="6D077874"/>
    <w:rsid w:val="6D411DFE"/>
    <w:rsid w:val="6D910891"/>
    <w:rsid w:val="6D9979E1"/>
    <w:rsid w:val="6DD30BBC"/>
    <w:rsid w:val="6DD662A4"/>
    <w:rsid w:val="6E182D60"/>
    <w:rsid w:val="6E27638E"/>
    <w:rsid w:val="6E372E5F"/>
    <w:rsid w:val="6E5B6DC1"/>
    <w:rsid w:val="6E5C16A8"/>
    <w:rsid w:val="6E7F6AD7"/>
    <w:rsid w:val="6EE51CFE"/>
    <w:rsid w:val="6EE82732"/>
    <w:rsid w:val="6EFD20BD"/>
    <w:rsid w:val="6F0B1A6E"/>
    <w:rsid w:val="6F257B75"/>
    <w:rsid w:val="6F321C00"/>
    <w:rsid w:val="6F89000E"/>
    <w:rsid w:val="6F923B5E"/>
    <w:rsid w:val="6FD70BB7"/>
    <w:rsid w:val="6FD92A62"/>
    <w:rsid w:val="6FF96343"/>
    <w:rsid w:val="704E5D3C"/>
    <w:rsid w:val="70FC26EE"/>
    <w:rsid w:val="7105777A"/>
    <w:rsid w:val="710B3DC7"/>
    <w:rsid w:val="714A315E"/>
    <w:rsid w:val="71844269"/>
    <w:rsid w:val="71932861"/>
    <w:rsid w:val="71C1345D"/>
    <w:rsid w:val="72140279"/>
    <w:rsid w:val="7259492C"/>
    <w:rsid w:val="72800ED4"/>
    <w:rsid w:val="72C264DB"/>
    <w:rsid w:val="74253AE1"/>
    <w:rsid w:val="74C37184"/>
    <w:rsid w:val="7533222E"/>
    <w:rsid w:val="753541F8"/>
    <w:rsid w:val="754F1383"/>
    <w:rsid w:val="759727BC"/>
    <w:rsid w:val="759C7DD3"/>
    <w:rsid w:val="759E1D9D"/>
    <w:rsid w:val="75DE3A71"/>
    <w:rsid w:val="76571BB5"/>
    <w:rsid w:val="76B15B00"/>
    <w:rsid w:val="776719F2"/>
    <w:rsid w:val="7790748D"/>
    <w:rsid w:val="78113BDD"/>
    <w:rsid w:val="791C13C6"/>
    <w:rsid w:val="792720A9"/>
    <w:rsid w:val="793B23F5"/>
    <w:rsid w:val="79695CC0"/>
    <w:rsid w:val="79A66B9A"/>
    <w:rsid w:val="7A550DC0"/>
    <w:rsid w:val="7A6E50B6"/>
    <w:rsid w:val="7A7A4E41"/>
    <w:rsid w:val="7A8331FB"/>
    <w:rsid w:val="7AD33C0D"/>
    <w:rsid w:val="7B0B76CA"/>
    <w:rsid w:val="7B205002"/>
    <w:rsid w:val="7B6A44CF"/>
    <w:rsid w:val="7BEF5F86"/>
    <w:rsid w:val="7BFC01F8"/>
    <w:rsid w:val="7C5C5C93"/>
    <w:rsid w:val="7CBE0F77"/>
    <w:rsid w:val="7CEC7D69"/>
    <w:rsid w:val="7D2221D8"/>
    <w:rsid w:val="7D4274B2"/>
    <w:rsid w:val="7D4312E1"/>
    <w:rsid w:val="7D9B26AB"/>
    <w:rsid w:val="7DD2457A"/>
    <w:rsid w:val="7DDB3464"/>
    <w:rsid w:val="7E002EC9"/>
    <w:rsid w:val="7E98034C"/>
    <w:rsid w:val="7FAF4BA7"/>
    <w:rsid w:val="7FD85809"/>
    <w:rsid w:val="7FDF5A74"/>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kinsoku w:val="0"/>
      <w:autoSpaceDE w:val="0"/>
      <w:autoSpaceDN w:val="0"/>
      <w:adjustRightInd w:val="0"/>
      <w:snapToGrid w:val="0"/>
      <w:spacing w:line="240" w:lineRule="auto"/>
      <w:jc w:val="left"/>
      <w:textAlignment w:val="baseline"/>
    </w:pPr>
    <w:rPr>
      <w:rFonts w:ascii="Arial" w:hAnsi="Arial" w:eastAsia="Arial" w:cs="Arial"/>
      <w:snapToGrid w:val="0"/>
      <w:color w:val="000000"/>
      <w:kern w:val="0"/>
      <w:sz w:val="21"/>
      <w:szCs w:val="21"/>
      <w:lang w:val="en-US" w:eastAsia="en-US" w:bidi="ar-SA"/>
    </w:rPr>
  </w:style>
  <w:style w:type="character" w:default="1" w:styleId="7">
    <w:name w:val="Default Paragraph Font"/>
    <w:semiHidden/>
    <w:qFormat/>
    <w:uiPriority w:val="0"/>
  </w:style>
  <w:style w:type="table" w:default="1" w:styleId="6">
    <w:name w:val="Normal Table"/>
    <w:semiHidden/>
    <w:qFormat/>
    <w:uiPriority w:val="0"/>
    <w:tblPr>
      <w:tblCellMar>
        <w:top w:w="0" w:type="dxa"/>
        <w:left w:w="108" w:type="dxa"/>
        <w:bottom w:w="0" w:type="dxa"/>
        <w:right w:w="108" w:type="dxa"/>
      </w:tblCellMar>
    </w:tblPr>
  </w:style>
  <w:style w:type="paragraph" w:styleId="2">
    <w:name w:val="Body Text"/>
    <w:basedOn w:val="1"/>
    <w:semiHidden/>
    <w:qFormat/>
    <w:uiPriority w:val="0"/>
    <w:rPr>
      <w:rFonts w:ascii="仿宋" w:hAnsi="仿宋" w:eastAsia="仿宋" w:cs="仿宋"/>
      <w:sz w:val="32"/>
      <w:szCs w:val="32"/>
      <w:lang w:val="en-US" w:eastAsia="en-US" w:bidi="ar-SA"/>
    </w:rPr>
  </w:style>
  <w:style w:type="paragraph" w:styleId="3">
    <w:name w:val="footer"/>
    <w:basedOn w:val="1"/>
    <w:qFormat/>
    <w:uiPriority w:val="0"/>
    <w:pPr>
      <w:tabs>
        <w:tab w:val="center" w:pos="4153"/>
        <w:tab w:val="right" w:pos="8306"/>
      </w:tabs>
      <w:snapToGrid w:val="0"/>
      <w:jc w:val="left"/>
    </w:pPr>
    <w:rPr>
      <w:sz w:val="18"/>
    </w:rPr>
  </w:style>
  <w:style w:type="paragraph" w:styleId="4">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5">
    <w:name w:val="Normal (Web)"/>
    <w:basedOn w:val="1"/>
    <w:qFormat/>
    <w:uiPriority w:val="0"/>
    <w:pPr>
      <w:spacing w:before="0" w:beforeAutospacing="1" w:after="0" w:afterAutospacing="1"/>
      <w:ind w:left="0" w:right="0"/>
      <w:jc w:val="left"/>
    </w:pPr>
    <w:rPr>
      <w:kern w:val="0"/>
      <w:sz w:val="24"/>
      <w:lang w:val="en-US" w:eastAsia="zh-CN" w:bidi="ar"/>
    </w:rPr>
  </w:style>
  <w:style w:type="table" w:customStyle="1" w:styleId="8">
    <w:name w:val="Table Normal"/>
    <w:semiHidden/>
    <w:unhideWhenUsed/>
    <w:qFormat/>
    <w:uiPriority w:val="0"/>
    <w:tblPr>
      <w:tblCellMar>
        <w:top w:w="0" w:type="dxa"/>
        <w:left w:w="0" w:type="dxa"/>
        <w:bottom w:w="0" w:type="dxa"/>
        <w:right w:w="0" w:type="dxa"/>
      </w:tblCellMar>
    </w:tblPr>
  </w:style>
  <w:style w:type="paragraph" w:customStyle="1" w:styleId="9">
    <w:name w:val="Table Text"/>
    <w:basedOn w:val="1"/>
    <w:semiHidden/>
    <w:qFormat/>
    <w:uiPriority w:val="0"/>
    <w:rPr>
      <w:rFonts w:ascii="宋体" w:hAnsi="宋体" w:eastAsia="宋体" w:cs="宋体"/>
      <w:sz w:val="21"/>
      <w:szCs w:val="21"/>
      <w:lang w:val="en-US" w:eastAsia="en-US" w:bidi="ar-SA"/>
    </w:rPr>
  </w:style>
</w:styles>
</file>

<file path=word/_rels/document.xml.rels><?xml version="1.0" encoding="UTF-8" standalone="yes"?>
<Relationships xmlns="http://schemas.openxmlformats.org/package/2006/relationships"><Relationship Id="rId9" Type="http://schemas.openxmlformats.org/officeDocument/2006/relationships/footer" Target="footer5.xml"/><Relationship Id="rId8" Type="http://schemas.openxmlformats.org/officeDocument/2006/relationships/footer" Target="footer4.xml"/><Relationship Id="rId7" Type="http://schemas.openxmlformats.org/officeDocument/2006/relationships/footer" Target="footer3.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4" Type="http://schemas.openxmlformats.org/officeDocument/2006/relationships/fontTable" Target="fontTable.xml"/><Relationship Id="rId13" Type="http://schemas.openxmlformats.org/officeDocument/2006/relationships/numbering" Target="numbering.xml"/><Relationship Id="rId12" Type="http://schemas.openxmlformats.org/officeDocument/2006/relationships/customXml" Target="../customXml/item1.xml"/><Relationship Id="rId11" Type="http://schemas.openxmlformats.org/officeDocument/2006/relationships/theme" Target="theme/theme1.xml"/><Relationship Id="rId10" Type="http://schemas.openxmlformats.org/officeDocument/2006/relationships/footer" Target="footer6.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11</Pages>
  <Words>3898</Words>
  <Characters>4010</Characters>
  <TotalTime>0</TotalTime>
  <ScaleCrop>false</ScaleCrop>
  <LinksUpToDate>false</LinksUpToDate>
  <CharactersWithSpaces>4263</CharactersWithSpaces>
  <Application>WPS Office_12.8.2.17149_F1E327BC-269C-435d-A152-05C5408002CA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2025-01-13T14:27:00Z</dcterms:created>
  <dc:creator>Kingsoft-PDF</dc:creator>
  <cp:lastModifiedBy>lenovo</cp:lastModifiedBy>
  <cp:lastPrinted>2025-01-23T07:06:00Z</cp:lastPrinted>
  <dcterms:modified xsi:type="dcterms:W3CDTF">2025-07-01T07:59:49Z</dcterms:modified>
  <dc:subject>pdfbuilder</dc:subject>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O">
    <vt:lpwstr>wqlLaW5nc29mdCBQREYgdG8gV1BTIDEwMA</vt:lpwstr>
  </property>
  <property fmtid="{D5CDD505-2E9C-101B-9397-08002B2CF9AE}" pid="3" name="Created">
    <vt:filetime>2025-01-13T14:27:39Z</vt:filetime>
  </property>
  <property fmtid="{D5CDD505-2E9C-101B-9397-08002B2CF9AE}" pid="4" name="UsrData">
    <vt:lpwstr>6784b257e9f72c001f1d3da2wl</vt:lpwstr>
  </property>
  <property fmtid="{D5CDD505-2E9C-101B-9397-08002B2CF9AE}" pid="5" name="KSOTemplateDocerSaveRecord">
    <vt:lpwstr>eyJoZGlkIjoiNzljYjFkNjBlZGQ0MGE2NDM3ZWEwYzgzNzE4MWM3NzMiLCJ1c2VySWQiOiIzOTA0NjY1MTgifQ==</vt:lpwstr>
  </property>
  <property fmtid="{D5CDD505-2E9C-101B-9397-08002B2CF9AE}" pid="6" name="KSOProductBuildVer">
    <vt:lpwstr>2052-12.8.2.17149</vt:lpwstr>
  </property>
  <property fmtid="{D5CDD505-2E9C-101B-9397-08002B2CF9AE}" pid="7" name="ICV">
    <vt:lpwstr>9BB46CC7AC7449CFB033E09C8B8E484E_13</vt:lpwstr>
  </property>
</Properties>
</file>