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pStyle w:val="4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hAnsi="黑体" w:eastAsia="方正小标宋简体" w:cs="仿宋_GB2312"/>
          <w:color w:val="333333"/>
          <w:sz w:val="44"/>
          <w:szCs w:val="44"/>
        </w:rPr>
      </w:pPr>
      <w:r>
        <w:rPr>
          <w:rFonts w:hint="eastAsia" w:ascii="方正小标宋简体" w:hAnsi="黑体" w:eastAsia="方正小标宋简体" w:cs="仿宋_GB2312"/>
          <w:color w:val="333333"/>
          <w:sz w:val="44"/>
          <w:szCs w:val="44"/>
          <w:shd w:val="clear" w:color="auto" w:fill="FFFFFF"/>
        </w:rPr>
        <w:t>体检须知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1.体检严禁弄虚作假、冒名顶替；如隐瞒病史影响体检结果的，后果自负。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2.体检表需贴近期二寸免冠照片一张，并由体检医院加盖公章，体检表需本人填写部分（用黑色签字笔或钢笔），要求字迹清楚，无涂改，病史部分要如实、逐项填齐，不能遗漏。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3.体检前一天请注意休息，勿熬夜，不要饮酒，避免剧烈运动。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4.体检当天需进行采血、B超等检查，请在受检前禁食8-12小时。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5.女性受检者月经期间请勿做妇科及尿液检查，待经期完毕后再补检；怀孕或可能已受孕者，事先告知医护人员，勿做X光检查。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6.请配合医生认真检查所有项目，勿漏检。若自动放弃某一检查项目，将会影响对您的录用。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rPr>
          <w:rFonts w:ascii="仿宋_GB2312" w:hAnsi="仿宋_GB2312" w:eastAsia="仿宋_GB2312" w:cs="仿宋_GB2312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       7.体检医师可根据实际需要，增加必要的相应检查、检验项目。</w:t>
      </w:r>
    </w:p>
    <w:p>
      <w:pPr>
        <w:spacing w:line="440" w:lineRule="exact"/>
        <w:rPr>
          <w:rFonts w:eastAsia="仿宋"/>
          <w:sz w:val="32"/>
          <w:szCs w:val="32"/>
        </w:rPr>
      </w:pPr>
    </w:p>
    <w:p/>
    <w:sectPr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6109CA"/>
    <w:rsid w:val="00CD7263"/>
    <w:rsid w:val="1CED7F5C"/>
    <w:rsid w:val="23AC6F32"/>
    <w:rsid w:val="23BA7D6F"/>
    <w:rsid w:val="27C73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301</Words>
  <Characters>311</Characters>
  <Lines>2</Lines>
  <Paragraphs>1</Paragraphs>
  <TotalTime>0</TotalTime>
  <ScaleCrop>false</ScaleCrop>
  <LinksUpToDate>false</LinksUpToDate>
  <CharactersWithSpaces>368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2021-11-11T03:04:00Z</dcterms:created>
  <dc:creator>123</dc:creator>
  <cp:lastModifiedBy></cp:lastModifiedBy>
  <dcterms:modified xsi:type="dcterms:W3CDTF">2023-07-06T08:57:20Z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A89D2F184C5C4B25B0356A7525160092</vt:lpwstr>
  </property>
</Properties>
</file>