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CD" w:rsidRDefault="009A70CD">
      <w:pPr>
        <w:adjustRightInd/>
        <w:snapToGrid/>
        <w:spacing w:line="240" w:lineRule="auto"/>
        <w:jc w:val="center"/>
        <w:rPr>
          <w:rFonts w:ascii="方正小标宋简体" w:eastAsia="方正小标宋简体"/>
          <w:snapToGrid/>
          <w:kern w:val="2"/>
          <w:sz w:val="84"/>
          <w:szCs w:val="84"/>
        </w:rPr>
      </w:pPr>
    </w:p>
    <w:p w:rsidR="009A70CD" w:rsidRDefault="009A70CD">
      <w:pPr>
        <w:adjustRightInd/>
        <w:snapToGrid/>
        <w:spacing w:line="240" w:lineRule="auto"/>
        <w:jc w:val="center"/>
        <w:rPr>
          <w:rFonts w:ascii="方正小标宋简体" w:eastAsia="方正小标宋简体"/>
          <w:snapToGrid/>
          <w:kern w:val="2"/>
          <w:sz w:val="84"/>
          <w:szCs w:val="84"/>
        </w:rPr>
      </w:pPr>
    </w:p>
    <w:p w:rsidR="009A70CD" w:rsidRDefault="009A70CD">
      <w:pPr>
        <w:adjustRightInd/>
        <w:snapToGrid/>
        <w:spacing w:line="240" w:lineRule="auto"/>
        <w:jc w:val="center"/>
        <w:rPr>
          <w:rFonts w:ascii="方正小标宋简体" w:eastAsia="方正小标宋简体"/>
          <w:snapToGrid/>
          <w:kern w:val="2"/>
          <w:sz w:val="84"/>
          <w:szCs w:val="84"/>
        </w:rPr>
      </w:pPr>
    </w:p>
    <w:p w:rsidR="009A70CD" w:rsidRDefault="0009118D">
      <w:pPr>
        <w:adjustRightInd/>
        <w:snapToGrid/>
        <w:spacing w:line="240" w:lineRule="auto"/>
        <w:jc w:val="center"/>
        <w:rPr>
          <w:rFonts w:ascii="方正小标宋简体" w:eastAsia="方正小标宋简体"/>
          <w:snapToGrid/>
          <w:kern w:val="2"/>
          <w:sz w:val="84"/>
          <w:szCs w:val="84"/>
        </w:rPr>
      </w:pPr>
      <w:r>
        <w:rPr>
          <w:rFonts w:ascii="方正小标宋简体" w:eastAsia="方正小标宋简体" w:hint="eastAsia"/>
          <w:snapToGrid/>
          <w:kern w:val="2"/>
          <w:sz w:val="84"/>
          <w:szCs w:val="84"/>
        </w:rPr>
        <w:t>2016</w:t>
      </w:r>
      <w:r>
        <w:rPr>
          <w:rFonts w:ascii="方正小标宋简体" w:eastAsia="方正小标宋简体" w:hint="eastAsia"/>
          <w:snapToGrid/>
          <w:kern w:val="2"/>
          <w:sz w:val="84"/>
          <w:szCs w:val="84"/>
        </w:rPr>
        <w:t>年荣成市</w:t>
      </w:r>
      <w:r>
        <w:rPr>
          <w:rFonts w:ascii="方正小标宋简体" w:eastAsia="方正小标宋简体" w:hint="eastAsia"/>
          <w:snapToGrid/>
          <w:kern w:val="2"/>
          <w:sz w:val="84"/>
          <w:szCs w:val="84"/>
        </w:rPr>
        <w:t>委党校</w:t>
      </w:r>
    </w:p>
    <w:p w:rsidR="009A70CD" w:rsidRDefault="0009118D">
      <w:pPr>
        <w:jc w:val="center"/>
        <w:rPr>
          <w:rFonts w:ascii="方正小标宋简体" w:eastAsia="方正小标宋简体"/>
          <w:snapToGrid/>
          <w:kern w:val="2"/>
          <w:sz w:val="84"/>
          <w:szCs w:val="84"/>
        </w:rPr>
      </w:pPr>
      <w:r>
        <w:rPr>
          <w:rFonts w:ascii="方正小标宋简体" w:eastAsia="方正小标宋简体" w:hint="eastAsia"/>
          <w:snapToGrid/>
          <w:kern w:val="2"/>
          <w:sz w:val="84"/>
          <w:szCs w:val="84"/>
        </w:rPr>
        <w:t>部门预算</w:t>
      </w:r>
    </w:p>
    <w:p w:rsidR="009A70CD" w:rsidRDefault="009A70CD">
      <w:pPr>
        <w:jc w:val="center"/>
        <w:rPr>
          <w:rFonts w:ascii="方正小标宋简体" w:eastAsia="方正小标宋简体"/>
          <w:snapToGrid/>
          <w:kern w:val="2"/>
          <w:sz w:val="84"/>
          <w:szCs w:val="84"/>
        </w:rPr>
      </w:pPr>
    </w:p>
    <w:p w:rsidR="009A70CD" w:rsidRDefault="009A70CD">
      <w:pPr>
        <w:jc w:val="center"/>
        <w:rPr>
          <w:rFonts w:ascii="方正小标宋简体" w:eastAsia="方正小标宋简体"/>
          <w:snapToGrid/>
          <w:kern w:val="2"/>
          <w:sz w:val="84"/>
          <w:szCs w:val="84"/>
        </w:rPr>
      </w:pPr>
    </w:p>
    <w:p w:rsidR="009A70CD" w:rsidRDefault="009A70CD">
      <w:pPr>
        <w:jc w:val="center"/>
        <w:rPr>
          <w:rFonts w:ascii="方正小标宋简体" w:eastAsia="方正小标宋简体"/>
          <w:snapToGrid/>
          <w:kern w:val="2"/>
          <w:sz w:val="84"/>
          <w:szCs w:val="84"/>
        </w:rPr>
      </w:pPr>
    </w:p>
    <w:p w:rsidR="009A70CD" w:rsidRDefault="009A70CD">
      <w:pPr>
        <w:adjustRightInd/>
        <w:snapToGrid/>
        <w:spacing w:line="580" w:lineRule="exact"/>
        <w:jc w:val="center"/>
        <w:rPr>
          <w:rFonts w:eastAsia="黑体"/>
          <w:b/>
          <w:bCs/>
          <w:sz w:val="40"/>
          <w:szCs w:val="36"/>
        </w:rPr>
      </w:pPr>
    </w:p>
    <w:p w:rsidR="009A70CD" w:rsidRDefault="009A70CD">
      <w:pPr>
        <w:adjustRightInd/>
        <w:snapToGrid/>
        <w:spacing w:line="580" w:lineRule="exact"/>
        <w:jc w:val="center"/>
        <w:rPr>
          <w:rFonts w:eastAsia="黑体"/>
          <w:b/>
          <w:bCs/>
          <w:sz w:val="40"/>
          <w:szCs w:val="36"/>
        </w:rPr>
      </w:pPr>
    </w:p>
    <w:p w:rsidR="009A70CD" w:rsidRDefault="009A70CD">
      <w:pPr>
        <w:adjustRightInd/>
        <w:snapToGrid/>
        <w:spacing w:line="580" w:lineRule="exact"/>
        <w:jc w:val="center"/>
        <w:rPr>
          <w:rFonts w:eastAsia="黑体"/>
          <w:b/>
          <w:bCs/>
          <w:sz w:val="40"/>
          <w:szCs w:val="36"/>
        </w:rPr>
      </w:pPr>
    </w:p>
    <w:p w:rsidR="009A70CD" w:rsidRDefault="0009118D">
      <w:pPr>
        <w:adjustRightInd/>
        <w:snapToGrid/>
        <w:spacing w:line="580" w:lineRule="exact"/>
        <w:jc w:val="center"/>
        <w:rPr>
          <w:rFonts w:eastAsia="黑体"/>
          <w:b/>
          <w:bCs/>
          <w:sz w:val="40"/>
          <w:szCs w:val="36"/>
        </w:rPr>
      </w:pPr>
      <w:r>
        <w:rPr>
          <w:rFonts w:eastAsia="黑体"/>
          <w:b/>
          <w:bCs/>
          <w:sz w:val="40"/>
          <w:szCs w:val="36"/>
        </w:rPr>
        <w:t>目</w:t>
      </w:r>
      <w:r>
        <w:rPr>
          <w:rFonts w:eastAsia="黑体"/>
          <w:b/>
          <w:bCs/>
          <w:sz w:val="40"/>
          <w:szCs w:val="36"/>
        </w:rPr>
        <w:t xml:space="preserve">    </w:t>
      </w:r>
      <w:r>
        <w:rPr>
          <w:rFonts w:eastAsia="黑体"/>
          <w:b/>
          <w:bCs/>
          <w:sz w:val="40"/>
          <w:szCs w:val="36"/>
        </w:rPr>
        <w:t>录</w:t>
      </w:r>
    </w:p>
    <w:p w:rsidR="009A70CD" w:rsidRDefault="009A70CD">
      <w:pPr>
        <w:widowControl/>
        <w:spacing w:line="560" w:lineRule="atLeast"/>
        <w:jc w:val="center"/>
        <w:rPr>
          <w:bCs/>
        </w:rPr>
      </w:pPr>
    </w:p>
    <w:p w:rsidR="009A70CD" w:rsidRDefault="0009118D">
      <w:pPr>
        <w:widowControl/>
        <w:spacing w:line="600" w:lineRule="exact"/>
        <w:ind w:left="355" w:hangingChars="111" w:hanging="355"/>
        <w:jc w:val="left"/>
        <w:rPr>
          <w:rFonts w:eastAsia="黑体"/>
          <w:bCs/>
        </w:rPr>
      </w:pPr>
      <w:r>
        <w:rPr>
          <w:rFonts w:eastAsia="黑体"/>
          <w:bCs/>
        </w:rPr>
        <w:t>第一部分</w:t>
      </w:r>
      <w:r>
        <w:rPr>
          <w:rFonts w:eastAsia="黑体"/>
          <w:bCs/>
        </w:rPr>
        <w:t xml:space="preserve">  </w:t>
      </w:r>
      <w:r>
        <w:rPr>
          <w:rFonts w:eastAsia="黑体" w:hint="eastAsia"/>
          <w:bCs/>
        </w:rPr>
        <w:t>荣成</w:t>
      </w:r>
      <w:r>
        <w:rPr>
          <w:rFonts w:eastAsia="黑体"/>
          <w:bCs/>
        </w:rPr>
        <w:t>市</w:t>
      </w:r>
      <w:r>
        <w:rPr>
          <w:rFonts w:eastAsia="黑体" w:hint="eastAsia"/>
          <w:bCs/>
        </w:rPr>
        <w:t>委党校</w:t>
      </w:r>
      <w:r>
        <w:rPr>
          <w:rFonts w:eastAsia="黑体"/>
          <w:bCs/>
        </w:rPr>
        <w:t>概况</w:t>
      </w:r>
    </w:p>
    <w:p w:rsidR="009A70CD" w:rsidRDefault="0009118D">
      <w:pPr>
        <w:widowControl/>
        <w:adjustRightInd/>
        <w:spacing w:line="600" w:lineRule="exact"/>
        <w:ind w:firstLineChars="200" w:firstLine="640"/>
        <w:jc w:val="left"/>
        <w:rPr>
          <w:bCs/>
        </w:rPr>
      </w:pPr>
      <w:r>
        <w:rPr>
          <w:rFonts w:hint="eastAsia"/>
          <w:bCs/>
        </w:rPr>
        <w:t>一、部门</w:t>
      </w:r>
      <w:r>
        <w:rPr>
          <w:bCs/>
        </w:rPr>
        <w:t>主要职能</w:t>
      </w:r>
    </w:p>
    <w:p w:rsidR="009A70CD" w:rsidRDefault="0009118D">
      <w:pPr>
        <w:widowControl/>
        <w:spacing w:line="600" w:lineRule="exact"/>
        <w:ind w:firstLineChars="200" w:firstLine="640"/>
        <w:jc w:val="left"/>
        <w:rPr>
          <w:bCs/>
        </w:rPr>
      </w:pPr>
      <w:r>
        <w:rPr>
          <w:bCs/>
        </w:rPr>
        <w:t>二、</w:t>
      </w:r>
      <w:r>
        <w:rPr>
          <w:rFonts w:hint="eastAsia"/>
          <w:bCs/>
        </w:rPr>
        <w:t>部门</w:t>
      </w:r>
      <w:r>
        <w:rPr>
          <w:bCs/>
        </w:rPr>
        <w:t>预算单位构成</w:t>
      </w:r>
    </w:p>
    <w:p w:rsidR="009A70CD" w:rsidRDefault="0009118D">
      <w:pPr>
        <w:widowControl/>
        <w:spacing w:line="600" w:lineRule="exact"/>
        <w:ind w:left="355" w:hangingChars="111" w:hanging="355"/>
        <w:jc w:val="left"/>
        <w:rPr>
          <w:rFonts w:eastAsia="黑体"/>
          <w:bCs/>
        </w:rPr>
      </w:pPr>
      <w:r>
        <w:rPr>
          <w:rFonts w:eastAsia="黑体" w:hint="eastAsia"/>
          <w:bCs/>
        </w:rPr>
        <w:t>第二部分</w:t>
      </w:r>
      <w:r>
        <w:rPr>
          <w:rFonts w:eastAsia="黑体" w:hint="eastAsia"/>
          <w:bCs/>
        </w:rPr>
        <w:t xml:space="preserve">  2016</w:t>
      </w:r>
      <w:r>
        <w:rPr>
          <w:rFonts w:eastAsia="黑体" w:hint="eastAsia"/>
          <w:bCs/>
        </w:rPr>
        <w:t>年荣成市</w:t>
      </w:r>
      <w:r>
        <w:rPr>
          <w:rFonts w:eastAsia="黑体" w:hint="eastAsia"/>
          <w:bCs/>
        </w:rPr>
        <w:t>委党校</w:t>
      </w:r>
      <w:r>
        <w:rPr>
          <w:rFonts w:eastAsia="黑体" w:hint="eastAsia"/>
          <w:bCs/>
        </w:rPr>
        <w:t>预算公开表（见附表）</w:t>
      </w:r>
    </w:p>
    <w:p w:rsidR="009A70CD" w:rsidRDefault="0009118D">
      <w:pPr>
        <w:widowControl/>
        <w:spacing w:line="600" w:lineRule="exact"/>
        <w:ind w:left="355" w:hangingChars="111" w:hanging="355"/>
        <w:jc w:val="left"/>
        <w:rPr>
          <w:rFonts w:eastAsia="黑体"/>
          <w:bCs/>
        </w:rPr>
      </w:pPr>
      <w:r>
        <w:rPr>
          <w:rFonts w:eastAsia="黑体"/>
          <w:bCs/>
        </w:rPr>
        <w:t>第</w:t>
      </w:r>
      <w:r>
        <w:rPr>
          <w:rFonts w:eastAsia="黑体" w:hint="eastAsia"/>
          <w:bCs/>
        </w:rPr>
        <w:t>三</w:t>
      </w:r>
      <w:r>
        <w:rPr>
          <w:rFonts w:eastAsia="黑体"/>
          <w:bCs/>
        </w:rPr>
        <w:t>部分</w:t>
      </w:r>
      <w:r>
        <w:rPr>
          <w:rFonts w:eastAsia="黑体"/>
          <w:bCs/>
        </w:rPr>
        <w:t xml:space="preserve">  </w:t>
      </w:r>
      <w:r>
        <w:rPr>
          <w:rFonts w:ascii="黑体" w:eastAsia="黑体" w:hint="eastAsia"/>
          <w:sz w:val="36"/>
          <w:szCs w:val="36"/>
        </w:rPr>
        <w:t>2016</w:t>
      </w:r>
      <w:r>
        <w:rPr>
          <w:rFonts w:ascii="黑体" w:eastAsia="黑体" w:hint="eastAsia"/>
          <w:sz w:val="36"/>
          <w:szCs w:val="36"/>
        </w:rPr>
        <w:t>年部门预算情况和重要事项说明</w:t>
      </w:r>
    </w:p>
    <w:p w:rsidR="009A70CD" w:rsidRDefault="0009118D">
      <w:pPr>
        <w:widowControl/>
        <w:spacing w:line="600" w:lineRule="exact"/>
        <w:ind w:left="355" w:hangingChars="111" w:hanging="355"/>
        <w:jc w:val="left"/>
        <w:rPr>
          <w:rFonts w:eastAsia="黑体"/>
          <w:bCs/>
        </w:rPr>
      </w:pPr>
      <w:r>
        <w:rPr>
          <w:rFonts w:eastAsia="黑体"/>
          <w:bCs/>
        </w:rPr>
        <w:t>第</w:t>
      </w:r>
      <w:r>
        <w:rPr>
          <w:rFonts w:eastAsia="黑体" w:hint="eastAsia"/>
          <w:bCs/>
        </w:rPr>
        <w:t>四</w:t>
      </w:r>
      <w:r>
        <w:rPr>
          <w:rFonts w:eastAsia="黑体"/>
          <w:bCs/>
        </w:rPr>
        <w:t>部分</w:t>
      </w:r>
      <w:r>
        <w:rPr>
          <w:rFonts w:eastAsia="黑体" w:hint="eastAsia"/>
          <w:bCs/>
        </w:rPr>
        <w:t xml:space="preserve">  </w:t>
      </w:r>
      <w:r>
        <w:rPr>
          <w:rFonts w:eastAsia="黑体" w:hint="eastAsia"/>
          <w:bCs/>
        </w:rPr>
        <w:t>名词解释</w:t>
      </w:r>
    </w:p>
    <w:p w:rsidR="009A70CD" w:rsidRDefault="009A70CD">
      <w:pPr>
        <w:jc w:val="center"/>
        <w:rPr>
          <w:rFonts w:ascii="方正小标宋简体" w:eastAsia="方正小标宋简体"/>
          <w:snapToGrid/>
          <w:kern w:val="2"/>
          <w:sz w:val="84"/>
          <w:szCs w:val="84"/>
        </w:rPr>
      </w:pPr>
    </w:p>
    <w:p w:rsidR="009A70CD" w:rsidRDefault="009A70CD">
      <w:pPr>
        <w:jc w:val="center"/>
        <w:rPr>
          <w:rFonts w:ascii="方正小标宋简体" w:eastAsia="方正小标宋简体"/>
          <w:snapToGrid/>
          <w:kern w:val="2"/>
          <w:sz w:val="84"/>
          <w:szCs w:val="84"/>
        </w:rPr>
      </w:pPr>
    </w:p>
    <w:p w:rsidR="009A70CD" w:rsidRDefault="009A70CD">
      <w:pPr>
        <w:rPr>
          <w:rFonts w:ascii="黑体" w:eastAsia="黑体"/>
          <w:sz w:val="52"/>
          <w:szCs w:val="52"/>
        </w:rPr>
      </w:pPr>
    </w:p>
    <w:p w:rsidR="009A70CD" w:rsidRDefault="009A70CD">
      <w:pPr>
        <w:rPr>
          <w:rFonts w:ascii="黑体" w:eastAsia="黑体"/>
          <w:sz w:val="52"/>
          <w:szCs w:val="52"/>
        </w:rPr>
      </w:pPr>
    </w:p>
    <w:p w:rsidR="009A70CD" w:rsidRDefault="009A70CD">
      <w:pPr>
        <w:rPr>
          <w:rFonts w:ascii="黑体" w:eastAsia="黑体"/>
          <w:sz w:val="52"/>
          <w:szCs w:val="52"/>
        </w:rPr>
      </w:pPr>
    </w:p>
    <w:p w:rsidR="009A70CD" w:rsidRDefault="009A70CD">
      <w:pPr>
        <w:rPr>
          <w:rFonts w:ascii="黑体" w:eastAsia="黑体"/>
          <w:sz w:val="52"/>
          <w:szCs w:val="52"/>
        </w:rPr>
      </w:pPr>
    </w:p>
    <w:p w:rsidR="009A70CD" w:rsidRDefault="0009118D">
      <w:pPr>
        <w:rPr>
          <w:rFonts w:ascii="黑体" w:eastAsia="黑体"/>
          <w:sz w:val="52"/>
          <w:szCs w:val="52"/>
        </w:rPr>
      </w:pPr>
      <w:r>
        <w:rPr>
          <w:rFonts w:ascii="黑体" w:eastAsia="黑体" w:hint="eastAsia"/>
          <w:sz w:val="52"/>
          <w:szCs w:val="52"/>
        </w:rPr>
        <w:lastRenderedPageBreak/>
        <w:t>第一部分</w:t>
      </w:r>
      <w:r>
        <w:rPr>
          <w:rFonts w:ascii="黑体" w:eastAsia="黑体" w:hint="eastAsia"/>
          <w:sz w:val="52"/>
          <w:szCs w:val="52"/>
        </w:rPr>
        <w:t xml:space="preserve"> </w:t>
      </w:r>
    </w:p>
    <w:p w:rsidR="009A70CD" w:rsidRDefault="009A70CD">
      <w:pPr>
        <w:ind w:firstLineChars="200" w:firstLine="1040"/>
        <w:rPr>
          <w:rFonts w:ascii="黑体" w:eastAsia="黑体"/>
          <w:sz w:val="52"/>
          <w:szCs w:val="52"/>
        </w:rPr>
      </w:pPr>
    </w:p>
    <w:p w:rsidR="009A70CD" w:rsidRDefault="009A70CD">
      <w:pPr>
        <w:ind w:firstLineChars="200" w:firstLine="1040"/>
        <w:rPr>
          <w:rFonts w:ascii="黑体" w:eastAsia="黑体"/>
          <w:sz w:val="52"/>
          <w:szCs w:val="52"/>
        </w:rPr>
      </w:pPr>
    </w:p>
    <w:p w:rsidR="009A70CD" w:rsidRDefault="0009118D">
      <w:pPr>
        <w:jc w:val="center"/>
        <w:rPr>
          <w:rFonts w:ascii="黑体" w:eastAsia="黑体"/>
          <w:sz w:val="52"/>
          <w:szCs w:val="52"/>
        </w:rPr>
      </w:pPr>
      <w:r>
        <w:rPr>
          <w:rFonts w:ascii="黑体" w:eastAsia="黑体" w:hint="eastAsia"/>
          <w:sz w:val="52"/>
          <w:szCs w:val="52"/>
        </w:rPr>
        <w:t>概</w:t>
      </w:r>
      <w:r>
        <w:rPr>
          <w:rFonts w:ascii="黑体" w:eastAsia="黑体" w:hint="eastAsia"/>
          <w:sz w:val="52"/>
          <w:szCs w:val="52"/>
        </w:rPr>
        <w:t xml:space="preserve">    </w:t>
      </w:r>
      <w:proofErr w:type="gramStart"/>
      <w:r>
        <w:rPr>
          <w:rFonts w:ascii="黑体" w:eastAsia="黑体" w:hint="eastAsia"/>
          <w:sz w:val="52"/>
          <w:szCs w:val="52"/>
        </w:rPr>
        <w:t>况</w:t>
      </w:r>
      <w:proofErr w:type="gramEnd"/>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09118D">
      <w:pPr>
        <w:numPr>
          <w:ilvl w:val="0"/>
          <w:numId w:val="1"/>
        </w:numPr>
        <w:spacing w:line="580" w:lineRule="atLeast"/>
        <w:rPr>
          <w:rFonts w:eastAsia="黑体"/>
          <w:bCs/>
        </w:rPr>
      </w:pPr>
      <w:r>
        <w:rPr>
          <w:rFonts w:eastAsia="黑体" w:hint="eastAsia"/>
        </w:rPr>
        <w:t>部门</w:t>
      </w:r>
      <w:r>
        <w:rPr>
          <w:rFonts w:eastAsia="黑体"/>
          <w:bCs/>
        </w:rPr>
        <w:t>主要职</w:t>
      </w:r>
      <w:r>
        <w:rPr>
          <w:rFonts w:eastAsia="黑体" w:hint="eastAsia"/>
          <w:bCs/>
        </w:rPr>
        <w:t>能</w:t>
      </w:r>
    </w:p>
    <w:p w:rsidR="009A70CD" w:rsidRDefault="0009118D">
      <w:pPr>
        <w:spacing w:line="580" w:lineRule="atLeast"/>
        <w:ind w:firstLine="420"/>
        <w:rPr>
          <w:rFonts w:eastAsia="黑体"/>
          <w:bCs/>
        </w:rPr>
      </w:pPr>
      <w:r>
        <w:rPr>
          <w:rFonts w:ascii="仿宋_GB2312" w:hAnsi="仿宋_GB2312" w:cs="仿宋_GB2312" w:hint="eastAsia"/>
          <w:color w:val="000000"/>
          <w:shd w:val="clear" w:color="auto" w:fill="FFFFFF"/>
        </w:rPr>
        <w:t xml:space="preserve">　</w:t>
      </w:r>
      <w:r>
        <w:rPr>
          <w:rFonts w:ascii="仿宋_GB2312" w:hAnsi="仿宋_GB2312" w:cs="仿宋_GB2312" w:hint="eastAsia"/>
          <w:color w:val="000000"/>
          <w:shd w:val="clear" w:color="auto" w:fill="FFFFFF"/>
        </w:rPr>
        <w:t>（一）培训轮训全市副科级党员领导干部、中青年干部、基层党员干部、村两委干部等；</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（二）联合有关部门培训意识形态领域的领导干部和理论骨干；</w:t>
      </w:r>
      <w:r>
        <w:rPr>
          <w:rFonts w:ascii="仿宋_GB2312" w:hAnsi="仿宋_GB2312" w:cs="仿宋_GB2312" w:hint="eastAsia"/>
          <w:color w:val="000000"/>
          <w:shd w:val="clear" w:color="auto" w:fill="FFFFFF"/>
        </w:rPr>
        <w:br/>
      </w:r>
      <w:r>
        <w:rPr>
          <w:rFonts w:ascii="仿宋_GB2312" w:hAnsi="仿宋_GB2312" w:cs="仿宋_GB2312" w:hint="eastAsia"/>
          <w:color w:val="000000"/>
          <w:shd w:val="clear" w:color="auto" w:fill="FFFFFF"/>
        </w:rPr>
        <w:t xml:space="preserve">    </w:t>
      </w:r>
      <w:r>
        <w:rPr>
          <w:rFonts w:ascii="仿宋_GB2312" w:hAnsi="仿宋_GB2312" w:cs="仿宋_GB2312" w:hint="eastAsia"/>
          <w:color w:val="000000"/>
          <w:shd w:val="clear" w:color="auto" w:fill="FFFFFF"/>
        </w:rPr>
        <w:t>（三）承担全市机关、事业单位新录用人员及“三支一扶”人员的培训、轮训任务；</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（四）承担全市统一战线系统各级领导骨干、无党派人士等的培训、轮训任务；</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（五）协同组织、人事部门，对参训干部在校期间的学</w:t>
      </w:r>
      <w:r>
        <w:rPr>
          <w:rFonts w:ascii="仿宋_GB2312" w:hAnsi="仿宋_GB2312" w:cs="仿宋_GB2312" w:hint="eastAsia"/>
          <w:color w:val="000000"/>
          <w:shd w:val="clear" w:color="auto" w:fill="FFFFFF"/>
        </w:rPr>
        <w:lastRenderedPageBreak/>
        <w:t>习情况进行考核考察；</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（六）围绕党的中心工作，结合本市实际，宣传党的理论、路线、方针、政策，宣传习近平总书记系列重要讲话精神和市委市政府决策部署；</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（七）针对改革发展中的理论问题和现实问题，开展理论研究，推进理论创新；</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（八）针对社会热点难点焦点问题，开展调查研究，为</w:t>
      </w:r>
      <w:r>
        <w:rPr>
          <w:rFonts w:ascii="仿宋_GB2312" w:hAnsi="仿宋_GB2312" w:cs="仿宋_GB2312" w:hint="eastAsia"/>
          <w:color w:val="000000"/>
          <w:shd w:val="clear" w:color="auto" w:fill="FFFFFF"/>
        </w:rPr>
        <w:t>市委、市政府决策提供参考；</w:t>
      </w:r>
      <w:r>
        <w:rPr>
          <w:rFonts w:ascii="仿宋_GB2312" w:hAnsi="仿宋_GB2312" w:cs="仿宋_GB2312" w:hint="eastAsia"/>
          <w:color w:val="000000"/>
          <w:shd w:val="clear" w:color="auto" w:fill="FFFFFF"/>
        </w:rPr>
        <w:br/>
        <w:t xml:space="preserve">    </w:t>
      </w:r>
      <w:r>
        <w:rPr>
          <w:rFonts w:ascii="仿宋_GB2312" w:hAnsi="仿宋_GB2312" w:cs="仿宋_GB2312" w:hint="eastAsia"/>
          <w:color w:val="000000"/>
          <w:shd w:val="clear" w:color="auto" w:fill="FFFFFF"/>
        </w:rPr>
        <w:t>（九）完成市委、市政府交办的其他工作任务。</w:t>
      </w:r>
    </w:p>
    <w:p w:rsidR="009A70CD" w:rsidRDefault="0009118D">
      <w:pPr>
        <w:spacing w:line="600" w:lineRule="exact"/>
        <w:rPr>
          <w:rFonts w:eastAsia="黑体"/>
          <w:kern w:val="2"/>
        </w:rPr>
      </w:pPr>
      <w:r>
        <w:rPr>
          <w:rFonts w:eastAsia="黑体"/>
        </w:rPr>
        <w:t>二、</w:t>
      </w:r>
      <w:r>
        <w:rPr>
          <w:rFonts w:eastAsia="黑体" w:hint="eastAsia"/>
        </w:rPr>
        <w:t>部门</w:t>
      </w:r>
      <w:r>
        <w:rPr>
          <w:rFonts w:eastAsia="黑体"/>
        </w:rPr>
        <w:t>预算单位构成</w:t>
      </w:r>
    </w:p>
    <w:p w:rsidR="009A70CD" w:rsidRDefault="0009118D">
      <w:pPr>
        <w:jc w:val="left"/>
        <w:rPr>
          <w:rFonts w:ascii="黑体" w:eastAsia="黑体"/>
          <w:sz w:val="52"/>
          <w:szCs w:val="52"/>
        </w:rPr>
      </w:pPr>
      <w:r>
        <w:rPr>
          <w:rFonts w:ascii="仿宋_GB2312" w:hint="eastAsia"/>
          <w:bCs/>
        </w:rPr>
        <w:t xml:space="preserve">　　　</w:t>
      </w:r>
      <w:r>
        <w:rPr>
          <w:rFonts w:ascii="仿宋_GB2312" w:hint="eastAsia"/>
          <w:bCs/>
        </w:rPr>
        <w:t>纳入荣成市</w:t>
      </w:r>
      <w:r>
        <w:rPr>
          <w:rFonts w:ascii="仿宋_GB2312" w:hint="eastAsia"/>
          <w:bCs/>
        </w:rPr>
        <w:t>委党校</w:t>
      </w:r>
      <w:r>
        <w:rPr>
          <w:rFonts w:ascii="仿宋_GB2312" w:hint="eastAsia"/>
          <w:bCs/>
        </w:rPr>
        <w:t>本年度部门预算编报范围的</w:t>
      </w:r>
      <w:r>
        <w:rPr>
          <w:rFonts w:ascii="仿宋_GB2312" w:hAnsi="宋体" w:cs="宋体" w:hint="eastAsia"/>
          <w:szCs w:val="21"/>
        </w:rPr>
        <w:t>预算</w:t>
      </w:r>
      <w:r>
        <w:rPr>
          <w:rFonts w:ascii="仿宋_GB2312" w:hint="eastAsia"/>
          <w:bCs/>
        </w:rPr>
        <w:t>单位包括：</w:t>
      </w:r>
      <w:r>
        <w:rPr>
          <w:rFonts w:ascii="仿宋_GB2312" w:hint="eastAsia"/>
          <w:bCs/>
        </w:rPr>
        <w:t>中国共产党荣成市委员会党校</w:t>
      </w:r>
      <w:r>
        <w:rPr>
          <w:rFonts w:ascii="仿宋_GB2312" w:hAnsi="宋体" w:cs="Courier New" w:hint="eastAsia"/>
        </w:rPr>
        <w:t>。</w:t>
      </w: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09118D">
      <w:pPr>
        <w:rPr>
          <w:rFonts w:ascii="黑体" w:eastAsia="黑体"/>
          <w:sz w:val="52"/>
          <w:szCs w:val="52"/>
        </w:rPr>
      </w:pPr>
      <w:r>
        <w:rPr>
          <w:rFonts w:ascii="黑体" w:eastAsia="黑体" w:hint="eastAsia"/>
          <w:sz w:val="52"/>
          <w:szCs w:val="52"/>
        </w:rPr>
        <w:t>第二部分</w:t>
      </w:r>
    </w:p>
    <w:p w:rsidR="009A70CD" w:rsidRDefault="009A70CD">
      <w:pPr>
        <w:rPr>
          <w:rFonts w:ascii="黑体" w:eastAsia="黑体"/>
          <w:sz w:val="52"/>
          <w:szCs w:val="52"/>
        </w:rPr>
      </w:pPr>
    </w:p>
    <w:p w:rsidR="009A70CD" w:rsidRDefault="009A70CD">
      <w:pPr>
        <w:rPr>
          <w:rFonts w:ascii="黑体" w:eastAsia="黑体"/>
          <w:sz w:val="52"/>
          <w:szCs w:val="52"/>
        </w:rPr>
      </w:pPr>
    </w:p>
    <w:p w:rsidR="009A70CD" w:rsidRDefault="0009118D">
      <w:pPr>
        <w:ind w:leftChars="372" w:left="1450" w:hangingChars="50" w:hanging="260"/>
        <w:jc w:val="center"/>
        <w:rPr>
          <w:rFonts w:ascii="黑体" w:eastAsia="黑体"/>
          <w:sz w:val="52"/>
          <w:szCs w:val="52"/>
        </w:rPr>
      </w:pPr>
      <w:r>
        <w:rPr>
          <w:rFonts w:ascii="黑体" w:eastAsia="黑体" w:hint="eastAsia"/>
          <w:sz w:val="52"/>
          <w:szCs w:val="52"/>
        </w:rPr>
        <w:t>2016</w:t>
      </w:r>
      <w:r>
        <w:rPr>
          <w:rFonts w:ascii="黑体" w:eastAsia="黑体" w:hint="eastAsia"/>
          <w:sz w:val="52"/>
          <w:szCs w:val="52"/>
        </w:rPr>
        <w:t>年</w:t>
      </w:r>
      <w:bookmarkStart w:id="0" w:name="_GoBack"/>
      <w:bookmarkEnd w:id="0"/>
      <w:r>
        <w:rPr>
          <w:rFonts w:ascii="黑体" w:eastAsia="黑体" w:hint="eastAsia"/>
          <w:sz w:val="52"/>
          <w:szCs w:val="52"/>
        </w:rPr>
        <w:t>部门预算表</w:t>
      </w:r>
    </w:p>
    <w:p w:rsidR="009A70CD" w:rsidRDefault="0009118D">
      <w:pPr>
        <w:jc w:val="center"/>
        <w:rPr>
          <w:rFonts w:ascii="黑体" w:eastAsia="黑体"/>
          <w:sz w:val="52"/>
          <w:szCs w:val="52"/>
        </w:rPr>
      </w:pPr>
      <w:r>
        <w:rPr>
          <w:rFonts w:ascii="黑体" w:eastAsia="黑体" w:hint="eastAsia"/>
          <w:sz w:val="52"/>
          <w:szCs w:val="52"/>
        </w:rPr>
        <w:t>（见附表）</w:t>
      </w: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09118D">
      <w:pPr>
        <w:rPr>
          <w:rFonts w:ascii="黑体" w:eastAsia="黑体"/>
          <w:sz w:val="52"/>
          <w:szCs w:val="52"/>
        </w:rPr>
      </w:pPr>
      <w:r>
        <w:rPr>
          <w:rFonts w:ascii="黑体" w:eastAsia="黑体" w:hint="eastAsia"/>
          <w:sz w:val="52"/>
          <w:szCs w:val="52"/>
        </w:rPr>
        <w:t>第三部分</w:t>
      </w:r>
    </w:p>
    <w:p w:rsidR="009A70CD" w:rsidRDefault="009A70CD">
      <w:pPr>
        <w:rPr>
          <w:rFonts w:ascii="黑体" w:eastAsia="黑体"/>
          <w:sz w:val="52"/>
          <w:szCs w:val="52"/>
        </w:rPr>
      </w:pPr>
    </w:p>
    <w:p w:rsidR="009A70CD" w:rsidRDefault="009A70CD">
      <w:pPr>
        <w:rPr>
          <w:rFonts w:ascii="黑体" w:eastAsia="黑体"/>
          <w:sz w:val="52"/>
          <w:szCs w:val="52"/>
        </w:rPr>
      </w:pPr>
    </w:p>
    <w:p w:rsidR="009A70CD" w:rsidRDefault="0009118D">
      <w:pPr>
        <w:jc w:val="center"/>
        <w:rPr>
          <w:rFonts w:ascii="黑体" w:eastAsia="黑体"/>
          <w:sz w:val="52"/>
          <w:szCs w:val="52"/>
        </w:rPr>
      </w:pPr>
      <w:r>
        <w:rPr>
          <w:rFonts w:ascii="黑体" w:eastAsia="黑体" w:hint="eastAsia"/>
          <w:sz w:val="52"/>
          <w:szCs w:val="52"/>
        </w:rPr>
        <w:t>部门预算情况</w:t>
      </w:r>
    </w:p>
    <w:p w:rsidR="009A70CD" w:rsidRDefault="0009118D">
      <w:pPr>
        <w:jc w:val="center"/>
        <w:rPr>
          <w:rFonts w:ascii="黑体" w:eastAsia="黑体"/>
          <w:sz w:val="52"/>
          <w:szCs w:val="52"/>
        </w:rPr>
      </w:pPr>
      <w:r>
        <w:rPr>
          <w:rFonts w:ascii="黑体" w:eastAsia="黑体" w:hint="eastAsia"/>
          <w:sz w:val="52"/>
          <w:szCs w:val="52"/>
        </w:rPr>
        <w:t>和重要事项说明</w:t>
      </w: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9A70CD">
      <w:pPr>
        <w:jc w:val="center"/>
        <w:rPr>
          <w:rFonts w:ascii="黑体" w:eastAsia="黑体"/>
          <w:sz w:val="52"/>
          <w:szCs w:val="52"/>
        </w:rPr>
      </w:pPr>
    </w:p>
    <w:p w:rsidR="009A70CD" w:rsidRDefault="0009118D">
      <w:pPr>
        <w:rPr>
          <w:rFonts w:ascii="黑体" w:eastAsia="黑体"/>
        </w:rPr>
      </w:pPr>
      <w:r>
        <w:rPr>
          <w:rFonts w:ascii="黑体" w:eastAsia="黑体" w:hint="eastAsia"/>
        </w:rPr>
        <w:t>一、</w:t>
      </w:r>
      <w:r>
        <w:rPr>
          <w:rFonts w:ascii="黑体" w:eastAsia="黑体" w:hint="eastAsia"/>
        </w:rPr>
        <w:t>2016</w:t>
      </w:r>
      <w:r>
        <w:rPr>
          <w:rFonts w:ascii="黑体" w:eastAsia="黑体" w:hint="eastAsia"/>
        </w:rPr>
        <w:t>年部门预算情况说明</w:t>
      </w:r>
    </w:p>
    <w:p w:rsidR="009A70CD" w:rsidRDefault="0009118D">
      <w:pPr>
        <w:spacing w:line="560" w:lineRule="exact"/>
        <w:ind w:firstLineChars="200" w:firstLine="640"/>
        <w:rPr>
          <w:rFonts w:ascii="楷体_GB2312" w:eastAsia="楷体_GB2312"/>
        </w:rPr>
      </w:pPr>
      <w:r>
        <w:rPr>
          <w:rFonts w:ascii="楷体_GB2312" w:eastAsia="楷体_GB2312" w:hint="eastAsia"/>
        </w:rPr>
        <w:t>（一）收支预算总体情况</w:t>
      </w:r>
    </w:p>
    <w:p w:rsidR="009A70CD" w:rsidRDefault="0009118D">
      <w:pPr>
        <w:spacing w:line="560" w:lineRule="exact"/>
        <w:ind w:firstLineChars="200" w:firstLine="640"/>
        <w:rPr>
          <w:rFonts w:ascii="仿宋_GB2312"/>
        </w:rPr>
      </w:pPr>
      <w:r>
        <w:rPr>
          <w:rFonts w:ascii="仿宋_GB2312" w:hint="eastAsia"/>
        </w:rPr>
        <w:t>2016</w:t>
      </w:r>
      <w:r>
        <w:rPr>
          <w:rFonts w:ascii="仿宋_GB2312" w:hint="eastAsia"/>
        </w:rPr>
        <w:t>年收入预算为</w:t>
      </w:r>
      <w:r>
        <w:rPr>
          <w:rFonts w:ascii="仿宋_GB2312" w:hint="eastAsia"/>
        </w:rPr>
        <w:t>696</w:t>
      </w:r>
      <w:r>
        <w:rPr>
          <w:rFonts w:ascii="仿宋_GB2312" w:hint="eastAsia"/>
        </w:rPr>
        <w:t xml:space="preserve"> </w:t>
      </w:r>
      <w:r>
        <w:rPr>
          <w:rFonts w:ascii="仿宋_GB2312" w:hint="eastAsia"/>
        </w:rPr>
        <w:t>万元，其中：一般公共预算收入</w:t>
      </w:r>
      <w:r>
        <w:rPr>
          <w:rFonts w:ascii="仿宋_GB2312" w:hint="eastAsia"/>
        </w:rPr>
        <w:t>696</w:t>
      </w:r>
      <w:r>
        <w:rPr>
          <w:rFonts w:ascii="仿宋_GB2312" w:hint="eastAsia"/>
        </w:rPr>
        <w:t xml:space="preserve"> </w:t>
      </w:r>
      <w:r>
        <w:rPr>
          <w:rFonts w:ascii="仿宋_GB2312" w:hint="eastAsia"/>
        </w:rPr>
        <w:t>万元。</w:t>
      </w:r>
    </w:p>
    <w:p w:rsidR="009A70CD" w:rsidRDefault="0009118D">
      <w:pPr>
        <w:spacing w:line="560" w:lineRule="exact"/>
        <w:ind w:firstLineChars="200" w:firstLine="640"/>
        <w:rPr>
          <w:rFonts w:ascii="仿宋_GB2312"/>
        </w:rPr>
      </w:pPr>
      <w:r>
        <w:rPr>
          <w:rFonts w:ascii="仿宋_GB2312" w:hint="eastAsia"/>
        </w:rPr>
        <w:t>2016</w:t>
      </w:r>
      <w:r>
        <w:rPr>
          <w:rFonts w:ascii="仿宋_GB2312" w:hint="eastAsia"/>
        </w:rPr>
        <w:t>年支出预算为</w:t>
      </w:r>
      <w:r>
        <w:rPr>
          <w:rFonts w:ascii="仿宋_GB2312" w:hint="eastAsia"/>
        </w:rPr>
        <w:t xml:space="preserve">  </w:t>
      </w:r>
      <w:r>
        <w:rPr>
          <w:rFonts w:ascii="仿宋_GB2312" w:hint="eastAsia"/>
        </w:rPr>
        <w:t>696</w:t>
      </w:r>
      <w:r>
        <w:rPr>
          <w:rFonts w:ascii="仿宋_GB2312" w:hint="eastAsia"/>
        </w:rPr>
        <w:t>万元，按功能分类科目：一般公共服务支出（类）</w:t>
      </w:r>
      <w:r>
        <w:rPr>
          <w:rFonts w:ascii="仿宋_GB2312" w:hint="eastAsia"/>
        </w:rPr>
        <w:t>696</w:t>
      </w:r>
      <w:r>
        <w:rPr>
          <w:rFonts w:ascii="仿宋_GB2312" w:hint="eastAsia"/>
        </w:rPr>
        <w:t>万元。</w:t>
      </w:r>
    </w:p>
    <w:p w:rsidR="009A70CD" w:rsidRDefault="0009118D">
      <w:pPr>
        <w:spacing w:line="560" w:lineRule="exact"/>
        <w:ind w:firstLine="600"/>
        <w:rPr>
          <w:rFonts w:ascii="楷体_GB2312" w:eastAsia="楷体_GB2312"/>
        </w:rPr>
      </w:pPr>
      <w:r>
        <w:rPr>
          <w:rFonts w:ascii="楷体_GB2312" w:eastAsia="楷体_GB2312" w:hint="eastAsia"/>
        </w:rPr>
        <w:t>（二）收支情况明细</w:t>
      </w:r>
    </w:p>
    <w:p w:rsidR="009A70CD" w:rsidRDefault="0009118D">
      <w:pPr>
        <w:spacing w:line="560" w:lineRule="exact"/>
        <w:ind w:firstLineChars="200" w:firstLine="640"/>
        <w:rPr>
          <w:rFonts w:ascii="仿宋_GB2312"/>
        </w:rPr>
      </w:pPr>
      <w:r>
        <w:rPr>
          <w:rFonts w:ascii="仿宋_GB2312" w:hint="eastAsia"/>
        </w:rPr>
        <w:t>2016</w:t>
      </w:r>
      <w:r>
        <w:rPr>
          <w:rFonts w:ascii="仿宋_GB2312" w:hint="eastAsia"/>
        </w:rPr>
        <w:t>年当年收入预算为</w:t>
      </w:r>
      <w:r>
        <w:rPr>
          <w:rFonts w:ascii="仿宋_GB2312" w:hint="eastAsia"/>
        </w:rPr>
        <w:t>696</w:t>
      </w:r>
      <w:r>
        <w:rPr>
          <w:rFonts w:ascii="仿宋_GB2312" w:hint="eastAsia"/>
        </w:rPr>
        <w:t xml:space="preserve"> </w:t>
      </w:r>
      <w:r>
        <w:rPr>
          <w:rFonts w:ascii="仿宋_GB2312" w:hint="eastAsia"/>
        </w:rPr>
        <w:t>万元，其中：财政拨款（补助）</w:t>
      </w:r>
      <w:r>
        <w:rPr>
          <w:rFonts w:ascii="仿宋_GB2312" w:hint="eastAsia"/>
        </w:rPr>
        <w:t>516</w:t>
      </w:r>
      <w:r>
        <w:rPr>
          <w:rFonts w:ascii="仿宋_GB2312" w:hint="eastAsia"/>
        </w:rPr>
        <w:t>万元，</w:t>
      </w:r>
      <w:r>
        <w:rPr>
          <w:rFonts w:ascii="仿宋_GB2312" w:hint="eastAsia"/>
        </w:rPr>
        <w:t>短期培训</w:t>
      </w:r>
      <w:r>
        <w:rPr>
          <w:rFonts w:ascii="仿宋_GB2312" w:hint="eastAsia"/>
        </w:rPr>
        <w:t>收入</w:t>
      </w:r>
      <w:r>
        <w:rPr>
          <w:rFonts w:ascii="仿宋_GB2312" w:hint="eastAsia"/>
        </w:rPr>
        <w:t>180</w:t>
      </w:r>
      <w:r>
        <w:rPr>
          <w:rFonts w:ascii="仿宋_GB2312" w:hint="eastAsia"/>
        </w:rPr>
        <w:t>万元。</w:t>
      </w:r>
    </w:p>
    <w:p w:rsidR="009A70CD" w:rsidRDefault="0009118D">
      <w:pPr>
        <w:spacing w:line="560" w:lineRule="exact"/>
        <w:ind w:firstLineChars="200" w:firstLine="640"/>
        <w:rPr>
          <w:rFonts w:ascii="仿宋_GB2312"/>
        </w:rPr>
      </w:pPr>
      <w:r>
        <w:rPr>
          <w:rFonts w:ascii="仿宋_GB2312" w:hint="eastAsia"/>
        </w:rPr>
        <w:t>2016</w:t>
      </w:r>
      <w:r>
        <w:rPr>
          <w:rFonts w:ascii="仿宋_GB2312" w:hint="eastAsia"/>
        </w:rPr>
        <w:t>年当年支出预算为</w:t>
      </w:r>
      <w:r>
        <w:rPr>
          <w:rFonts w:ascii="仿宋_GB2312" w:hint="eastAsia"/>
        </w:rPr>
        <w:t xml:space="preserve"> </w:t>
      </w:r>
      <w:r>
        <w:rPr>
          <w:rFonts w:ascii="仿宋_GB2312" w:hint="eastAsia"/>
        </w:rPr>
        <w:t>696</w:t>
      </w:r>
      <w:r>
        <w:rPr>
          <w:rFonts w:ascii="仿宋_GB2312" w:hint="eastAsia"/>
        </w:rPr>
        <w:t xml:space="preserve">  </w:t>
      </w:r>
      <w:r>
        <w:rPr>
          <w:rFonts w:ascii="仿宋_GB2312" w:hint="eastAsia"/>
        </w:rPr>
        <w:t>万元，具体情况如下：</w:t>
      </w:r>
    </w:p>
    <w:p w:rsidR="009A70CD" w:rsidRDefault="0009118D">
      <w:pPr>
        <w:spacing w:line="560" w:lineRule="exact"/>
        <w:ind w:firstLineChars="200" w:firstLine="640"/>
        <w:rPr>
          <w:rFonts w:ascii="仿宋_GB2312"/>
        </w:rPr>
      </w:pPr>
      <w:r>
        <w:rPr>
          <w:rFonts w:ascii="仿宋_GB2312" w:hint="eastAsia"/>
        </w:rPr>
        <w:lastRenderedPageBreak/>
        <w:t>一般公共服务（类）支出</w:t>
      </w:r>
      <w:r>
        <w:rPr>
          <w:rFonts w:ascii="仿宋_GB2312" w:hint="eastAsia"/>
        </w:rPr>
        <w:t xml:space="preserve"> </w:t>
      </w:r>
      <w:r>
        <w:rPr>
          <w:rFonts w:ascii="仿宋_GB2312" w:hint="eastAsia"/>
        </w:rPr>
        <w:t>696</w:t>
      </w:r>
      <w:r>
        <w:rPr>
          <w:rFonts w:ascii="仿宋_GB2312" w:hint="eastAsia"/>
        </w:rPr>
        <w:t xml:space="preserve"> </w:t>
      </w:r>
      <w:r>
        <w:rPr>
          <w:rFonts w:ascii="仿宋_GB2312" w:hint="eastAsia"/>
        </w:rPr>
        <w:t>万元，主要用于教育支出。</w:t>
      </w:r>
    </w:p>
    <w:p w:rsidR="009A70CD" w:rsidRDefault="0009118D">
      <w:pPr>
        <w:spacing w:line="560" w:lineRule="exact"/>
        <w:ind w:firstLine="600"/>
        <w:rPr>
          <w:rFonts w:ascii="楷体_GB2312" w:eastAsia="楷体_GB2312"/>
        </w:rPr>
      </w:pPr>
      <w:r>
        <w:rPr>
          <w:rFonts w:ascii="楷体_GB2312" w:eastAsia="楷体_GB2312" w:hint="eastAsia"/>
        </w:rPr>
        <w:t>（三）一般公共预算财政拨款支出预算情况</w:t>
      </w:r>
    </w:p>
    <w:p w:rsidR="009A70CD" w:rsidRDefault="0009118D">
      <w:pPr>
        <w:spacing w:line="560" w:lineRule="exact"/>
        <w:ind w:firstLineChars="200" w:firstLine="640"/>
        <w:rPr>
          <w:rFonts w:ascii="仿宋_GB2312"/>
          <w:u w:val="single"/>
        </w:rPr>
      </w:pPr>
      <w:r>
        <w:rPr>
          <w:rFonts w:ascii="仿宋_GB2312" w:hint="eastAsia"/>
        </w:rPr>
        <w:t>2016</w:t>
      </w:r>
      <w:r>
        <w:rPr>
          <w:rFonts w:ascii="仿宋_GB2312" w:hint="eastAsia"/>
        </w:rPr>
        <w:t>年当年一般公共预算财政拨款支出预算为</w:t>
      </w:r>
      <w:r>
        <w:rPr>
          <w:rFonts w:ascii="仿宋_GB2312" w:hint="eastAsia"/>
        </w:rPr>
        <w:t>696</w:t>
      </w:r>
      <w:r>
        <w:rPr>
          <w:rFonts w:ascii="仿宋_GB2312" w:hint="eastAsia"/>
        </w:rPr>
        <w:t xml:space="preserve">  </w:t>
      </w:r>
      <w:r>
        <w:rPr>
          <w:rFonts w:ascii="仿宋_GB2312" w:hint="eastAsia"/>
        </w:rPr>
        <w:t>万元，具体情况如下：</w:t>
      </w:r>
    </w:p>
    <w:p w:rsidR="009A70CD" w:rsidRDefault="0009118D">
      <w:pPr>
        <w:spacing w:line="560" w:lineRule="exact"/>
        <w:ind w:firstLineChars="200" w:firstLine="640"/>
        <w:rPr>
          <w:rFonts w:ascii="仿宋_GB2312"/>
        </w:rPr>
      </w:pPr>
      <w:r>
        <w:rPr>
          <w:rFonts w:ascii="仿宋_GB2312" w:hint="eastAsia"/>
        </w:rPr>
        <w:t xml:space="preserve"> 1</w:t>
      </w:r>
      <w:r>
        <w:rPr>
          <w:rFonts w:ascii="仿宋_GB2312" w:hint="eastAsia"/>
        </w:rPr>
        <w:t>、基本支出</w:t>
      </w:r>
      <w:r>
        <w:rPr>
          <w:rFonts w:ascii="仿宋_GB2312" w:hint="eastAsia"/>
        </w:rPr>
        <w:t xml:space="preserve"> </w:t>
      </w:r>
      <w:r>
        <w:rPr>
          <w:rFonts w:ascii="仿宋_GB2312" w:hint="eastAsia"/>
        </w:rPr>
        <w:t>504</w:t>
      </w:r>
      <w:r>
        <w:rPr>
          <w:rFonts w:ascii="仿宋_GB2312" w:hint="eastAsia"/>
        </w:rPr>
        <w:t>万元，主要用于工资福利支出，商品和服务支出等。</w:t>
      </w:r>
    </w:p>
    <w:p w:rsidR="009A70CD" w:rsidRDefault="0009118D">
      <w:pPr>
        <w:numPr>
          <w:ilvl w:val="0"/>
          <w:numId w:val="2"/>
        </w:numPr>
        <w:spacing w:line="560" w:lineRule="exact"/>
        <w:ind w:firstLineChars="200" w:firstLine="640"/>
        <w:rPr>
          <w:rFonts w:ascii="仿宋_GB2312"/>
        </w:rPr>
      </w:pPr>
      <w:r>
        <w:rPr>
          <w:rFonts w:ascii="仿宋_GB2312" w:hint="eastAsia"/>
        </w:rPr>
        <w:t>项目支出</w:t>
      </w:r>
      <w:r>
        <w:rPr>
          <w:rFonts w:ascii="仿宋_GB2312" w:hint="eastAsia"/>
        </w:rPr>
        <w:t xml:space="preserve">  </w:t>
      </w:r>
      <w:r>
        <w:rPr>
          <w:rFonts w:ascii="仿宋_GB2312" w:hint="eastAsia"/>
        </w:rPr>
        <w:t>192</w:t>
      </w:r>
      <w:r>
        <w:rPr>
          <w:rFonts w:ascii="仿宋_GB2312" w:hint="eastAsia"/>
        </w:rPr>
        <w:t xml:space="preserve">   </w:t>
      </w:r>
      <w:r>
        <w:rPr>
          <w:rFonts w:ascii="仿宋_GB2312" w:hint="eastAsia"/>
        </w:rPr>
        <w:t>万元，主要</w:t>
      </w:r>
      <w:r>
        <w:rPr>
          <w:rFonts w:ascii="仿宋_GB2312" w:hint="eastAsia"/>
        </w:rPr>
        <w:t>用于短期培训成本、师资培训、设施</w:t>
      </w:r>
      <w:r>
        <w:rPr>
          <w:rFonts w:ascii="仿宋_GB2312" w:hint="eastAsia"/>
        </w:rPr>
        <w:t>维修等。</w:t>
      </w:r>
    </w:p>
    <w:p w:rsidR="009A70CD" w:rsidRDefault="0009118D">
      <w:pPr>
        <w:spacing w:line="560" w:lineRule="exact"/>
        <w:ind w:firstLineChars="200" w:firstLine="640"/>
        <w:rPr>
          <w:rFonts w:ascii="楷体_GB2312" w:eastAsia="楷体_GB2312"/>
        </w:rPr>
      </w:pPr>
      <w:r>
        <w:rPr>
          <w:rFonts w:ascii="楷体_GB2312" w:eastAsia="楷体_GB2312" w:hint="eastAsia"/>
        </w:rPr>
        <w:t>（四）支出预算情况明细</w:t>
      </w:r>
    </w:p>
    <w:p w:rsidR="009A70CD" w:rsidRDefault="0009118D">
      <w:pPr>
        <w:spacing w:line="560" w:lineRule="exact"/>
        <w:ind w:firstLine="600"/>
        <w:rPr>
          <w:rFonts w:ascii="仿宋_GB2312"/>
        </w:rPr>
      </w:pPr>
      <w:r>
        <w:rPr>
          <w:rFonts w:ascii="仿宋_GB2312" w:hint="eastAsia"/>
        </w:rPr>
        <w:t>2016</w:t>
      </w:r>
      <w:r>
        <w:rPr>
          <w:rFonts w:ascii="仿宋_GB2312" w:hint="eastAsia"/>
        </w:rPr>
        <w:t>财政拨款安排的支出预算</w:t>
      </w:r>
      <w:r>
        <w:rPr>
          <w:rFonts w:ascii="仿宋_GB2312" w:hint="eastAsia"/>
        </w:rPr>
        <w:t>696</w:t>
      </w:r>
      <w:r>
        <w:rPr>
          <w:rFonts w:ascii="仿宋_GB2312" w:hint="eastAsia"/>
        </w:rPr>
        <w:t>万元，其中：基本支出</w:t>
      </w:r>
      <w:r>
        <w:rPr>
          <w:rFonts w:ascii="仿宋_GB2312" w:hint="eastAsia"/>
        </w:rPr>
        <w:t xml:space="preserve"> </w:t>
      </w:r>
      <w:r>
        <w:rPr>
          <w:rFonts w:ascii="仿宋_GB2312" w:hint="eastAsia"/>
        </w:rPr>
        <w:t>493</w:t>
      </w:r>
      <w:r>
        <w:rPr>
          <w:rFonts w:ascii="仿宋_GB2312" w:hint="eastAsia"/>
        </w:rPr>
        <w:t xml:space="preserve">  </w:t>
      </w:r>
      <w:r>
        <w:rPr>
          <w:rFonts w:ascii="仿宋_GB2312" w:hint="eastAsia"/>
        </w:rPr>
        <w:t>万元，项目支出</w:t>
      </w:r>
      <w:r>
        <w:rPr>
          <w:rFonts w:ascii="仿宋_GB2312" w:hint="eastAsia"/>
        </w:rPr>
        <w:t>192</w:t>
      </w:r>
      <w:r>
        <w:rPr>
          <w:rFonts w:ascii="仿宋_GB2312" w:hint="eastAsia"/>
        </w:rPr>
        <w:t xml:space="preserve">  </w:t>
      </w:r>
      <w:r>
        <w:rPr>
          <w:rFonts w:ascii="仿宋_GB2312" w:hint="eastAsia"/>
        </w:rPr>
        <w:t>万元，采购支出</w:t>
      </w:r>
      <w:r>
        <w:rPr>
          <w:rFonts w:ascii="仿宋_GB2312" w:hint="eastAsia"/>
        </w:rPr>
        <w:t xml:space="preserve">   </w:t>
      </w:r>
      <w:r>
        <w:rPr>
          <w:rFonts w:ascii="仿宋_GB2312" w:hint="eastAsia"/>
        </w:rPr>
        <w:t>11</w:t>
      </w:r>
      <w:r>
        <w:rPr>
          <w:rFonts w:ascii="仿宋_GB2312" w:hint="eastAsia"/>
        </w:rPr>
        <w:t>万元</w:t>
      </w:r>
      <w:r>
        <w:rPr>
          <w:rFonts w:ascii="仿宋_GB2312" w:hint="eastAsia"/>
        </w:rPr>
        <w:t xml:space="preserve"> </w:t>
      </w:r>
      <w:r>
        <w:rPr>
          <w:rFonts w:ascii="仿宋_GB2312" w:hint="eastAsia"/>
        </w:rPr>
        <w:t>。</w:t>
      </w:r>
    </w:p>
    <w:p w:rsidR="009A70CD" w:rsidRDefault="0009118D">
      <w:pPr>
        <w:spacing w:line="560" w:lineRule="exact"/>
        <w:ind w:firstLineChars="200" w:firstLine="640"/>
        <w:rPr>
          <w:rFonts w:ascii="仿宋_GB2312"/>
        </w:rPr>
      </w:pPr>
      <w:r>
        <w:rPr>
          <w:rFonts w:ascii="仿宋_GB2312" w:hint="eastAsia"/>
        </w:rPr>
        <w:t>工资福利支出共</w:t>
      </w:r>
      <w:r>
        <w:rPr>
          <w:rFonts w:ascii="仿宋_GB2312" w:hint="eastAsia"/>
        </w:rPr>
        <w:t xml:space="preserve"> </w:t>
      </w:r>
      <w:r>
        <w:rPr>
          <w:rFonts w:ascii="仿宋_GB2312" w:hint="eastAsia"/>
        </w:rPr>
        <w:t>425</w:t>
      </w:r>
      <w:r>
        <w:rPr>
          <w:rFonts w:ascii="仿宋_GB2312" w:hint="eastAsia"/>
        </w:rPr>
        <w:t xml:space="preserve"> </w:t>
      </w:r>
      <w:r>
        <w:rPr>
          <w:rFonts w:ascii="仿宋_GB2312" w:hint="eastAsia"/>
        </w:rPr>
        <w:t>万元，主要包括：基本工资、津贴补贴、奖金、社会保险缴费、伙食补助费、绩效工资、其他工资福利支出</w:t>
      </w:r>
    </w:p>
    <w:p w:rsidR="009A70CD" w:rsidRDefault="0009118D">
      <w:pPr>
        <w:spacing w:line="560" w:lineRule="exact"/>
        <w:ind w:firstLineChars="200" w:firstLine="640"/>
        <w:rPr>
          <w:rFonts w:ascii="仿宋_GB2312"/>
        </w:rPr>
      </w:pPr>
      <w:r>
        <w:rPr>
          <w:rFonts w:ascii="仿宋_GB2312" w:hint="eastAsia"/>
        </w:rPr>
        <w:t>对个人和家庭补助支出共</w:t>
      </w:r>
      <w:r>
        <w:rPr>
          <w:rFonts w:ascii="仿宋_GB2312" w:hint="eastAsia"/>
        </w:rPr>
        <w:t xml:space="preserve"> </w:t>
      </w:r>
      <w:r>
        <w:rPr>
          <w:rFonts w:ascii="仿宋_GB2312" w:hint="eastAsia"/>
        </w:rPr>
        <w:t>40</w:t>
      </w:r>
      <w:r>
        <w:rPr>
          <w:rFonts w:ascii="仿宋_GB2312" w:hint="eastAsia"/>
        </w:rPr>
        <w:t xml:space="preserve">  </w:t>
      </w:r>
      <w:r>
        <w:rPr>
          <w:rFonts w:ascii="仿宋_GB2312" w:hint="eastAsia"/>
        </w:rPr>
        <w:t>万元，主要包括：离休费、退休费、抚恤金、生活补助、医疗费、助学金、奖励金、住房公积金、其他对个人和家庭的补助支出等。</w:t>
      </w:r>
    </w:p>
    <w:p w:rsidR="009A70CD" w:rsidRDefault="0009118D">
      <w:pPr>
        <w:spacing w:line="560" w:lineRule="exact"/>
        <w:ind w:firstLineChars="200" w:firstLine="640"/>
        <w:rPr>
          <w:rFonts w:ascii="仿宋_GB2312"/>
        </w:rPr>
      </w:pPr>
      <w:r>
        <w:rPr>
          <w:rFonts w:ascii="仿宋_GB2312" w:hint="eastAsia"/>
        </w:rPr>
        <w:t>商品和服务支出共</w:t>
      </w:r>
      <w:r>
        <w:rPr>
          <w:rFonts w:ascii="仿宋_GB2312" w:hint="eastAsia"/>
        </w:rPr>
        <w:t xml:space="preserve">  </w:t>
      </w:r>
      <w:r>
        <w:rPr>
          <w:rFonts w:ascii="仿宋_GB2312" w:hint="eastAsia"/>
        </w:rPr>
        <w:t>231</w:t>
      </w:r>
      <w:r>
        <w:rPr>
          <w:rFonts w:ascii="仿宋_GB2312" w:hint="eastAsia"/>
        </w:rPr>
        <w:t>万元，主要包括：办公费、</w:t>
      </w:r>
      <w:r>
        <w:rPr>
          <w:rFonts w:ascii="仿宋_GB2312" w:hint="eastAsia"/>
        </w:rPr>
        <w:t>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p>
    <w:p w:rsidR="009A70CD" w:rsidRDefault="0009118D">
      <w:pPr>
        <w:spacing w:line="560" w:lineRule="exact"/>
        <w:rPr>
          <w:rFonts w:ascii="黑体" w:eastAsia="黑体" w:hAnsi="黑体"/>
        </w:rPr>
      </w:pPr>
      <w:r>
        <w:rPr>
          <w:rFonts w:ascii="黑体" w:eastAsia="黑体" w:hAnsi="黑体" w:hint="eastAsia"/>
        </w:rPr>
        <w:t>二、重要事项说明</w:t>
      </w:r>
    </w:p>
    <w:p w:rsidR="009A70CD" w:rsidRDefault="0009118D">
      <w:pPr>
        <w:spacing w:line="560" w:lineRule="exact"/>
        <w:ind w:firstLine="600"/>
        <w:rPr>
          <w:rFonts w:ascii="楷体_GB2312" w:eastAsia="楷体_GB2312"/>
        </w:rPr>
      </w:pPr>
      <w:r>
        <w:rPr>
          <w:rFonts w:ascii="楷体_GB2312" w:eastAsia="楷体_GB2312" w:hint="eastAsia"/>
        </w:rPr>
        <w:lastRenderedPageBreak/>
        <w:t>（一）政府采购情况</w:t>
      </w:r>
    </w:p>
    <w:p w:rsidR="009A70CD" w:rsidRDefault="0009118D">
      <w:pPr>
        <w:spacing w:line="560" w:lineRule="exact"/>
        <w:ind w:firstLine="600"/>
        <w:rPr>
          <w:rFonts w:ascii="仿宋_GB2312"/>
        </w:rPr>
      </w:pPr>
      <w:r>
        <w:rPr>
          <w:rFonts w:ascii="仿宋_GB2312" w:hint="eastAsia"/>
        </w:rPr>
        <w:t>2016</w:t>
      </w:r>
      <w:r>
        <w:rPr>
          <w:rFonts w:ascii="仿宋_GB2312" w:hint="eastAsia"/>
        </w:rPr>
        <w:t>年政府采购预算</w:t>
      </w:r>
      <w:r>
        <w:rPr>
          <w:rFonts w:ascii="仿宋_GB2312" w:hint="eastAsia"/>
        </w:rPr>
        <w:t>1</w:t>
      </w:r>
      <w:r>
        <w:rPr>
          <w:rFonts w:ascii="仿宋_GB2312" w:hint="eastAsia"/>
        </w:rPr>
        <w:t>1</w:t>
      </w:r>
      <w:r>
        <w:rPr>
          <w:rFonts w:ascii="仿宋_GB2312" w:hint="eastAsia"/>
        </w:rPr>
        <w:t>万元，其中：本级财力安排</w:t>
      </w:r>
      <w:r>
        <w:rPr>
          <w:rFonts w:ascii="仿宋_GB2312" w:hint="eastAsia"/>
        </w:rPr>
        <w:t xml:space="preserve">    </w:t>
      </w:r>
      <w:r>
        <w:rPr>
          <w:rFonts w:ascii="仿宋_GB2312" w:hint="eastAsia"/>
        </w:rPr>
        <w:t>0.3</w:t>
      </w:r>
      <w:r>
        <w:rPr>
          <w:rFonts w:ascii="仿宋_GB2312" w:hint="eastAsia"/>
        </w:rPr>
        <w:t>万元</w:t>
      </w:r>
      <w:r>
        <w:rPr>
          <w:rFonts w:ascii="仿宋_GB2312" w:hint="eastAsia"/>
        </w:rPr>
        <w:t>，行政事业收费安排</w:t>
      </w:r>
      <w:r>
        <w:rPr>
          <w:rFonts w:ascii="仿宋_GB2312" w:hint="eastAsia"/>
        </w:rPr>
        <w:t>11</w:t>
      </w:r>
      <w:r>
        <w:rPr>
          <w:rFonts w:ascii="仿宋_GB2312" w:hint="eastAsia"/>
        </w:rPr>
        <w:t>万元</w:t>
      </w:r>
      <w:r>
        <w:rPr>
          <w:rFonts w:ascii="仿宋_GB2312" w:hint="eastAsia"/>
        </w:rPr>
        <w:t>。</w:t>
      </w:r>
    </w:p>
    <w:p w:rsidR="009A70CD" w:rsidRDefault="0009118D">
      <w:pPr>
        <w:spacing w:line="560" w:lineRule="exact"/>
        <w:ind w:firstLine="600"/>
        <w:rPr>
          <w:rFonts w:ascii="仿宋_GB2312"/>
        </w:rPr>
      </w:pPr>
      <w:r>
        <w:rPr>
          <w:rFonts w:ascii="仿宋_GB2312" w:hint="eastAsia"/>
        </w:rPr>
        <w:t>采购项目明细：</w:t>
      </w:r>
      <w:r>
        <w:rPr>
          <w:rFonts w:ascii="仿宋_GB2312" w:hint="eastAsia"/>
        </w:rPr>
        <w:t>速印机</w:t>
      </w:r>
      <w:r>
        <w:rPr>
          <w:rFonts w:ascii="仿宋_GB2312" w:hint="eastAsia"/>
        </w:rPr>
        <w:t>1</w:t>
      </w:r>
      <w:r>
        <w:rPr>
          <w:rFonts w:ascii="仿宋_GB2312" w:hint="eastAsia"/>
        </w:rPr>
        <w:t>台</w:t>
      </w:r>
      <w:r>
        <w:rPr>
          <w:rFonts w:ascii="仿宋_GB2312" w:hint="eastAsia"/>
        </w:rPr>
        <w:t>3.1</w:t>
      </w:r>
      <w:r>
        <w:rPr>
          <w:rFonts w:ascii="仿宋_GB2312" w:hint="eastAsia"/>
        </w:rPr>
        <w:t>万元，便携式计算机</w:t>
      </w:r>
      <w:r>
        <w:rPr>
          <w:rFonts w:ascii="仿宋_GB2312" w:hint="eastAsia"/>
        </w:rPr>
        <w:t>2</w:t>
      </w:r>
      <w:r>
        <w:rPr>
          <w:rFonts w:ascii="仿宋_GB2312" w:hint="eastAsia"/>
        </w:rPr>
        <w:t>台</w:t>
      </w:r>
      <w:r>
        <w:rPr>
          <w:rFonts w:ascii="仿宋_GB2312" w:hint="eastAsia"/>
        </w:rPr>
        <w:t>1.2</w:t>
      </w:r>
      <w:r>
        <w:rPr>
          <w:rFonts w:ascii="仿宋_GB2312" w:hint="eastAsia"/>
        </w:rPr>
        <w:t>万元，小型空调</w:t>
      </w:r>
      <w:r>
        <w:rPr>
          <w:rFonts w:ascii="仿宋_GB2312" w:hint="eastAsia"/>
        </w:rPr>
        <w:t>1</w:t>
      </w:r>
      <w:r>
        <w:rPr>
          <w:rFonts w:ascii="仿宋_GB2312" w:hint="eastAsia"/>
        </w:rPr>
        <w:t>台</w:t>
      </w:r>
      <w:r>
        <w:rPr>
          <w:rFonts w:ascii="仿宋_GB2312" w:hint="eastAsia"/>
        </w:rPr>
        <w:t>0.4</w:t>
      </w:r>
      <w:r>
        <w:rPr>
          <w:rFonts w:ascii="仿宋_GB2312" w:hint="eastAsia"/>
        </w:rPr>
        <w:t>万元，</w:t>
      </w:r>
      <w:r>
        <w:rPr>
          <w:rFonts w:ascii="仿宋_GB2312" w:hint="eastAsia"/>
        </w:rPr>
        <w:t>台式计算机</w:t>
      </w:r>
      <w:r>
        <w:rPr>
          <w:rFonts w:ascii="仿宋_GB2312" w:hint="eastAsia"/>
        </w:rPr>
        <w:t xml:space="preserve"> </w:t>
      </w:r>
      <w:r>
        <w:rPr>
          <w:rFonts w:ascii="仿宋_GB2312" w:hint="eastAsia"/>
        </w:rPr>
        <w:t>10</w:t>
      </w:r>
      <w:r>
        <w:rPr>
          <w:rFonts w:ascii="仿宋_GB2312" w:hint="eastAsia"/>
        </w:rPr>
        <w:t>台</w:t>
      </w:r>
      <w:r>
        <w:rPr>
          <w:rFonts w:ascii="仿宋_GB2312" w:hint="eastAsia"/>
        </w:rPr>
        <w:t>5.6</w:t>
      </w:r>
      <w:r>
        <w:rPr>
          <w:rFonts w:ascii="仿宋_GB2312" w:hint="eastAsia"/>
        </w:rPr>
        <w:t>万，商用电开水器</w:t>
      </w:r>
      <w:r>
        <w:rPr>
          <w:rFonts w:ascii="仿宋_GB2312" w:hint="eastAsia"/>
        </w:rPr>
        <w:t>3</w:t>
      </w:r>
      <w:r>
        <w:rPr>
          <w:rFonts w:ascii="仿宋_GB2312" w:hint="eastAsia"/>
        </w:rPr>
        <w:t>个共</w:t>
      </w:r>
      <w:r>
        <w:rPr>
          <w:rFonts w:ascii="仿宋_GB2312" w:hint="eastAsia"/>
        </w:rPr>
        <w:t>0.3</w:t>
      </w:r>
      <w:r>
        <w:rPr>
          <w:rFonts w:ascii="仿宋_GB2312" w:hint="eastAsia"/>
        </w:rPr>
        <w:t>万元，</w:t>
      </w:r>
      <w:proofErr w:type="gramStart"/>
      <w:r>
        <w:rPr>
          <w:rFonts w:ascii="仿宋_GB2312" w:hint="eastAsia"/>
        </w:rPr>
        <w:t>大型电蒸柜</w:t>
      </w:r>
      <w:proofErr w:type="gramEnd"/>
      <w:r>
        <w:rPr>
          <w:rFonts w:ascii="仿宋_GB2312" w:hint="eastAsia"/>
        </w:rPr>
        <w:t>1</w:t>
      </w:r>
      <w:r>
        <w:rPr>
          <w:rFonts w:ascii="仿宋_GB2312" w:hint="eastAsia"/>
        </w:rPr>
        <w:t>台</w:t>
      </w:r>
      <w:r>
        <w:rPr>
          <w:rFonts w:ascii="仿宋_GB2312" w:hint="eastAsia"/>
        </w:rPr>
        <w:t>0.4</w:t>
      </w:r>
      <w:r>
        <w:rPr>
          <w:rFonts w:ascii="仿宋_GB2312" w:hint="eastAsia"/>
        </w:rPr>
        <w:t>万元，大型油灶</w:t>
      </w:r>
      <w:r>
        <w:rPr>
          <w:rFonts w:ascii="仿宋_GB2312" w:hint="eastAsia"/>
        </w:rPr>
        <w:t>1</w:t>
      </w:r>
      <w:r>
        <w:rPr>
          <w:rFonts w:ascii="仿宋_GB2312" w:hint="eastAsia"/>
        </w:rPr>
        <w:t>台</w:t>
      </w:r>
      <w:r>
        <w:rPr>
          <w:rFonts w:ascii="仿宋_GB2312" w:hint="eastAsia"/>
        </w:rPr>
        <w:t>0.3</w:t>
      </w:r>
      <w:r>
        <w:rPr>
          <w:rFonts w:ascii="仿宋_GB2312" w:hint="eastAsia"/>
        </w:rPr>
        <w:t>万元</w:t>
      </w:r>
      <w:r>
        <w:rPr>
          <w:rFonts w:ascii="仿宋_GB2312" w:hint="eastAsia"/>
        </w:rPr>
        <w:t>。</w:t>
      </w:r>
    </w:p>
    <w:p w:rsidR="009A70CD" w:rsidRDefault="0009118D">
      <w:pPr>
        <w:spacing w:line="560" w:lineRule="exact"/>
        <w:ind w:firstLine="600"/>
        <w:rPr>
          <w:rFonts w:ascii="楷体_GB2312" w:eastAsia="楷体_GB2312"/>
        </w:rPr>
      </w:pPr>
      <w:r>
        <w:rPr>
          <w:rFonts w:ascii="楷体_GB2312" w:eastAsia="楷体_GB2312" w:hint="eastAsia"/>
        </w:rPr>
        <w:t>（二）“三公”经费情况</w:t>
      </w:r>
    </w:p>
    <w:p w:rsidR="009A70CD" w:rsidRDefault="0009118D">
      <w:pPr>
        <w:spacing w:line="560" w:lineRule="exact"/>
        <w:ind w:firstLine="600"/>
      </w:pPr>
      <w:r>
        <w:rPr>
          <w:rFonts w:ascii="仿宋_GB2312" w:hint="eastAsia"/>
        </w:rPr>
        <w:t>2016</w:t>
      </w:r>
      <w:r>
        <w:rPr>
          <w:rFonts w:ascii="仿宋_GB2312" w:hint="eastAsia"/>
        </w:rPr>
        <w:t>年，</w:t>
      </w:r>
      <w:r>
        <w:rPr>
          <w:rFonts w:hint="eastAsia"/>
        </w:rPr>
        <w:t>“三公”经费预算共</w:t>
      </w:r>
      <w:r>
        <w:rPr>
          <w:rFonts w:ascii="仿宋_GB2312" w:hint="eastAsia"/>
        </w:rPr>
        <w:t xml:space="preserve"> </w:t>
      </w:r>
      <w:r>
        <w:rPr>
          <w:rFonts w:ascii="仿宋_GB2312" w:hint="eastAsia"/>
        </w:rPr>
        <w:t>8</w:t>
      </w:r>
      <w:r>
        <w:rPr>
          <w:rFonts w:ascii="仿宋_GB2312" w:hint="eastAsia"/>
        </w:rPr>
        <w:t xml:space="preserve"> </w:t>
      </w:r>
      <w:r>
        <w:rPr>
          <w:rFonts w:ascii="仿宋_GB2312" w:hint="eastAsia"/>
        </w:rPr>
        <w:t>.3</w:t>
      </w:r>
      <w:r>
        <w:rPr>
          <w:rFonts w:hint="eastAsia"/>
        </w:rPr>
        <w:t>万元，其中：公务用车购置及运行费</w:t>
      </w:r>
      <w:r>
        <w:rPr>
          <w:rFonts w:ascii="仿宋_GB2312" w:hint="eastAsia"/>
        </w:rPr>
        <w:t xml:space="preserve"> </w:t>
      </w:r>
      <w:r>
        <w:rPr>
          <w:rFonts w:ascii="仿宋_GB2312" w:hint="eastAsia"/>
        </w:rPr>
        <w:t>8.3</w:t>
      </w:r>
      <w:r>
        <w:rPr>
          <w:rFonts w:ascii="仿宋_GB2312" w:hint="eastAsia"/>
        </w:rPr>
        <w:t xml:space="preserve"> </w:t>
      </w:r>
      <w:r>
        <w:rPr>
          <w:rFonts w:ascii="仿宋_GB2312" w:hint="eastAsia"/>
        </w:rPr>
        <w:t>万元</w:t>
      </w:r>
      <w:r>
        <w:rPr>
          <w:rFonts w:ascii="仿宋_GB2312" w:hint="eastAsia"/>
        </w:rPr>
        <w:t>（公务用车购置费</w:t>
      </w:r>
      <w:r>
        <w:rPr>
          <w:rFonts w:ascii="仿宋_GB2312" w:hint="eastAsia"/>
        </w:rPr>
        <w:t>0</w:t>
      </w:r>
      <w:r>
        <w:rPr>
          <w:rFonts w:ascii="仿宋_GB2312" w:hint="eastAsia"/>
        </w:rPr>
        <w:t>元，运行费</w:t>
      </w:r>
      <w:r>
        <w:rPr>
          <w:rFonts w:ascii="仿宋_GB2312" w:hint="eastAsia"/>
        </w:rPr>
        <w:t>8.3</w:t>
      </w:r>
      <w:r>
        <w:rPr>
          <w:rFonts w:ascii="仿宋_GB2312" w:hint="eastAsia"/>
        </w:rPr>
        <w:t>万元）。</w:t>
      </w:r>
    </w:p>
    <w:p w:rsidR="009A70CD" w:rsidRDefault="0009118D">
      <w:pPr>
        <w:spacing w:line="560" w:lineRule="exact"/>
        <w:ind w:firstLine="600"/>
        <w:rPr>
          <w:rFonts w:ascii="仿宋_GB2312"/>
          <w:color w:val="FF0000"/>
        </w:rPr>
      </w:pPr>
      <w:r>
        <w:rPr>
          <w:rFonts w:ascii="仿宋_GB2312" w:hint="eastAsia"/>
          <w:color w:val="FF0000"/>
        </w:rPr>
        <w:t>2016</w:t>
      </w:r>
      <w:r>
        <w:rPr>
          <w:rFonts w:ascii="仿宋_GB2312" w:hint="eastAsia"/>
          <w:color w:val="FF0000"/>
        </w:rPr>
        <w:t>年</w:t>
      </w:r>
      <w:r>
        <w:rPr>
          <w:rFonts w:hint="eastAsia"/>
          <w:color w:val="FF0000"/>
        </w:rPr>
        <w:t>“三公”经</w:t>
      </w:r>
      <w:r>
        <w:rPr>
          <w:rFonts w:ascii="仿宋_GB2312" w:hint="eastAsia"/>
          <w:color w:val="FF0000"/>
        </w:rPr>
        <w:t>费预算比</w:t>
      </w:r>
      <w:r>
        <w:rPr>
          <w:rFonts w:ascii="仿宋_GB2312" w:hint="eastAsia"/>
          <w:color w:val="FF0000"/>
        </w:rPr>
        <w:t>2015</w:t>
      </w:r>
      <w:r>
        <w:rPr>
          <w:rFonts w:ascii="仿宋_GB2312" w:hint="eastAsia"/>
          <w:color w:val="FF0000"/>
        </w:rPr>
        <w:t>年持平。其中：因公出国（境）费与</w:t>
      </w:r>
      <w:r>
        <w:rPr>
          <w:rFonts w:ascii="仿宋_GB2312" w:hint="eastAsia"/>
          <w:color w:val="FF0000"/>
        </w:rPr>
        <w:t>2015</w:t>
      </w:r>
      <w:r>
        <w:rPr>
          <w:rFonts w:ascii="仿宋_GB2312" w:hint="eastAsia"/>
          <w:color w:val="FF0000"/>
        </w:rPr>
        <w:t>年基本持平、公务用车购置及运行费与</w:t>
      </w:r>
      <w:r>
        <w:rPr>
          <w:rFonts w:ascii="仿宋_GB2312" w:hint="eastAsia"/>
          <w:color w:val="FF0000"/>
        </w:rPr>
        <w:t>2015</w:t>
      </w:r>
      <w:r>
        <w:rPr>
          <w:rFonts w:ascii="仿宋_GB2312" w:hint="eastAsia"/>
          <w:color w:val="FF0000"/>
        </w:rPr>
        <w:t>年基本持平、公务接待费与</w:t>
      </w:r>
      <w:r>
        <w:rPr>
          <w:rFonts w:ascii="仿宋_GB2312" w:hint="eastAsia"/>
          <w:color w:val="FF0000"/>
        </w:rPr>
        <w:t>2015</w:t>
      </w:r>
      <w:r>
        <w:rPr>
          <w:rFonts w:ascii="仿宋_GB2312" w:hint="eastAsia"/>
          <w:color w:val="FF0000"/>
        </w:rPr>
        <w:t>年基本持平</w:t>
      </w:r>
      <w:r>
        <w:rPr>
          <w:rFonts w:ascii="楷体_GB2312" w:eastAsia="楷体_GB2312" w:hint="eastAsia"/>
          <w:color w:val="FF0000"/>
        </w:rPr>
        <w:t>。</w:t>
      </w: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09118D">
      <w:pPr>
        <w:rPr>
          <w:rFonts w:ascii="黑体" w:eastAsia="黑体"/>
          <w:sz w:val="52"/>
          <w:szCs w:val="52"/>
        </w:rPr>
      </w:pPr>
      <w:r>
        <w:rPr>
          <w:rFonts w:ascii="黑体" w:eastAsia="黑体" w:hint="eastAsia"/>
          <w:sz w:val="52"/>
          <w:szCs w:val="52"/>
        </w:rPr>
        <w:t>第四部分</w:t>
      </w:r>
    </w:p>
    <w:p w:rsidR="009A70CD" w:rsidRDefault="009A70CD">
      <w:pPr>
        <w:rPr>
          <w:rFonts w:ascii="黑体" w:eastAsia="黑体"/>
          <w:sz w:val="52"/>
          <w:szCs w:val="52"/>
        </w:rPr>
      </w:pPr>
    </w:p>
    <w:p w:rsidR="009A70CD" w:rsidRDefault="009A70CD">
      <w:pPr>
        <w:rPr>
          <w:rFonts w:ascii="黑体" w:eastAsia="黑体"/>
          <w:sz w:val="52"/>
          <w:szCs w:val="52"/>
        </w:rPr>
      </w:pPr>
    </w:p>
    <w:p w:rsidR="009A70CD" w:rsidRDefault="0009118D">
      <w:pPr>
        <w:jc w:val="center"/>
        <w:rPr>
          <w:rFonts w:ascii="黑体" w:eastAsia="黑体"/>
          <w:sz w:val="52"/>
          <w:szCs w:val="52"/>
        </w:rPr>
      </w:pPr>
      <w:r>
        <w:rPr>
          <w:rFonts w:ascii="黑体" w:eastAsia="黑体" w:hint="eastAsia"/>
          <w:sz w:val="52"/>
          <w:szCs w:val="52"/>
        </w:rPr>
        <w:t>名词解释</w:t>
      </w: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9A70CD">
      <w:pPr>
        <w:rPr>
          <w:rFonts w:ascii="黑体" w:eastAsia="黑体"/>
        </w:rPr>
      </w:pPr>
    </w:p>
    <w:p w:rsidR="009A70CD" w:rsidRDefault="0009118D">
      <w:pPr>
        <w:spacing w:line="540" w:lineRule="exact"/>
        <w:ind w:firstLineChars="200" w:firstLine="640"/>
        <w:rPr>
          <w:rFonts w:ascii="仿宋_GB2312"/>
        </w:rPr>
      </w:pPr>
      <w:r>
        <w:rPr>
          <w:rFonts w:ascii="黑体" w:eastAsia="黑体" w:hAnsi="黑体" w:hint="eastAsia"/>
        </w:rPr>
        <w:t>一、一般公共预算收入：</w:t>
      </w:r>
      <w:r>
        <w:rPr>
          <w:rFonts w:ascii="仿宋_GB2312" w:hAnsi="宋体" w:cs="宋体" w:hint="eastAsia"/>
          <w:snapToGrid/>
        </w:rPr>
        <w:t>是</w:t>
      </w:r>
      <w:r>
        <w:rPr>
          <w:rFonts w:ascii="仿宋_GB2312" w:hint="eastAsia"/>
        </w:rPr>
        <w:t>以税收为主体的财政收入，用于安排保障和改善民生、推动经济社会发展、维护国家安全、维持国家机构正常运转等方面。</w:t>
      </w:r>
    </w:p>
    <w:p w:rsidR="009A70CD" w:rsidRDefault="0009118D">
      <w:pPr>
        <w:spacing w:line="540" w:lineRule="exact"/>
        <w:ind w:firstLineChars="200" w:firstLine="640"/>
        <w:rPr>
          <w:rFonts w:ascii="仿宋_GB2312"/>
        </w:rPr>
      </w:pPr>
      <w:r>
        <w:rPr>
          <w:rFonts w:ascii="黑体" w:eastAsia="黑体" w:hAnsi="黑体" w:hint="eastAsia"/>
        </w:rPr>
        <w:t>二、行政事业性收费收入：</w:t>
      </w:r>
      <w:r>
        <w:rPr>
          <w:rFonts w:ascii="仿宋_GB2312" w:hAnsi="宋体" w:cs="宋体" w:hint="eastAsia"/>
        </w:rPr>
        <w:t>指国家机关、事业单位、代行政府职能的社会团体及其他组织根据法律、行政法规、地方性法规等有关规定，依据国务院规定程序批准，在向公民、法人提供特定服务的过程中，按照成本补偿原则和非盈利原则向特定服务对象收取的费用。</w:t>
      </w:r>
    </w:p>
    <w:p w:rsidR="009A70CD" w:rsidRDefault="0009118D">
      <w:pPr>
        <w:spacing w:line="540" w:lineRule="exact"/>
        <w:ind w:firstLineChars="200" w:firstLine="640"/>
        <w:rPr>
          <w:rFonts w:ascii="仿宋_GB2312"/>
        </w:rPr>
      </w:pPr>
      <w:r>
        <w:rPr>
          <w:rFonts w:ascii="黑体" w:eastAsia="黑体" w:hAnsi="黑体" w:hint="eastAsia"/>
        </w:rPr>
        <w:t>三、政府性基金收入：</w:t>
      </w:r>
      <w:r>
        <w:rPr>
          <w:rFonts w:ascii="仿宋_GB2312" w:hint="eastAsia"/>
        </w:rPr>
        <w:t>是依照法律、行政法规的规定在</w:t>
      </w:r>
      <w:r>
        <w:rPr>
          <w:rFonts w:ascii="仿宋_GB2312" w:hint="eastAsia"/>
        </w:rPr>
        <w:lastRenderedPageBreak/>
        <w:t>一定期限内向特定对象征收、收取或者以其他方式筹集的资金，专项用于特定公共事业发展。</w:t>
      </w:r>
      <w:r>
        <w:rPr>
          <w:rFonts w:ascii="仿宋_GB2312" w:hAnsi="宋体" w:cs="宋体" w:hint="eastAsia"/>
          <w:szCs w:val="21"/>
        </w:rPr>
        <w:t xml:space="preserve">　</w:t>
      </w:r>
    </w:p>
    <w:p w:rsidR="009A70CD" w:rsidRDefault="0009118D">
      <w:pPr>
        <w:spacing w:line="540" w:lineRule="exact"/>
        <w:ind w:firstLine="600"/>
        <w:rPr>
          <w:rFonts w:ascii="仿宋_GB2312"/>
        </w:rPr>
      </w:pPr>
      <w:r>
        <w:rPr>
          <w:rFonts w:ascii="黑体" w:eastAsia="黑体" w:hAnsi="黑体" w:hint="eastAsia"/>
        </w:rPr>
        <w:t>四、财政专户管理资金：</w:t>
      </w:r>
      <w:r>
        <w:rPr>
          <w:rFonts w:ascii="仿宋_GB2312" w:hint="eastAsia"/>
        </w:rPr>
        <w:t>指单位纳入财政专户管理的资金。包括：教育收费、社会公益机构接受的公益捐赠收入，以及幼儿园接受的捐赠收入等。</w:t>
      </w:r>
    </w:p>
    <w:p w:rsidR="009A70CD" w:rsidRDefault="0009118D">
      <w:pPr>
        <w:spacing w:line="540" w:lineRule="exact"/>
        <w:ind w:firstLine="600"/>
        <w:rPr>
          <w:rFonts w:ascii="仿宋_GB2312"/>
        </w:rPr>
      </w:pPr>
      <w:r>
        <w:rPr>
          <w:rFonts w:ascii="黑体" w:eastAsia="黑体" w:hAnsi="黑体" w:hint="eastAsia"/>
        </w:rPr>
        <w:t>五、事业单位经营收入：</w:t>
      </w:r>
      <w:r>
        <w:rPr>
          <w:rFonts w:ascii="仿宋_GB2312" w:hint="eastAsia"/>
        </w:rPr>
        <w:t>指事业单位在专业业务活动及其辅助活动之外开展非独立核算经营活动取得的收入。</w:t>
      </w:r>
    </w:p>
    <w:p w:rsidR="009A70CD" w:rsidRDefault="0009118D">
      <w:pPr>
        <w:spacing w:line="540" w:lineRule="exact"/>
        <w:ind w:firstLine="600"/>
        <w:rPr>
          <w:rFonts w:ascii="仿宋_GB2312"/>
        </w:rPr>
      </w:pPr>
      <w:r>
        <w:rPr>
          <w:rFonts w:ascii="黑体" w:eastAsia="黑体" w:hAnsi="黑体" w:hint="eastAsia"/>
        </w:rPr>
        <w:t>六、上级补助收入：</w:t>
      </w:r>
      <w:r>
        <w:rPr>
          <w:rFonts w:ascii="仿宋_GB2312" w:hint="eastAsia"/>
        </w:rPr>
        <w:t>指单位从主管部门和上级单位取得的非财政补助收入。</w:t>
      </w:r>
    </w:p>
    <w:p w:rsidR="009A70CD" w:rsidRDefault="0009118D">
      <w:pPr>
        <w:spacing w:line="540" w:lineRule="exact"/>
        <w:ind w:firstLine="600"/>
        <w:rPr>
          <w:rFonts w:ascii="仿宋_GB2312"/>
        </w:rPr>
      </w:pPr>
      <w:r>
        <w:rPr>
          <w:rFonts w:ascii="黑体" w:eastAsia="黑体" w:hAnsi="黑体" w:hint="eastAsia"/>
        </w:rPr>
        <w:t>七、附属单位上缴收入：</w:t>
      </w:r>
      <w:r>
        <w:rPr>
          <w:rFonts w:ascii="仿宋_GB2312" w:hint="eastAsia"/>
        </w:rPr>
        <w:t>指附属独立核算单位按照规定上缴的收入。</w:t>
      </w:r>
    </w:p>
    <w:p w:rsidR="009A70CD" w:rsidRDefault="0009118D">
      <w:pPr>
        <w:spacing w:line="540" w:lineRule="exact"/>
        <w:ind w:firstLine="600"/>
        <w:rPr>
          <w:rFonts w:ascii="仿宋_GB2312"/>
        </w:rPr>
      </w:pPr>
      <w:r>
        <w:rPr>
          <w:rFonts w:ascii="黑体" w:eastAsia="黑体" w:hAnsi="黑体" w:hint="eastAsia"/>
        </w:rPr>
        <w:t>八、用事业基金弥补收支差额：</w:t>
      </w:r>
      <w:r>
        <w:rPr>
          <w:rFonts w:ascii="仿宋_GB2312" w:hint="eastAsia"/>
        </w:rPr>
        <w:t>指事业单位在预计用当年的“财政拨款收入”、“财政拨款结转和结余资金”、“事业收入”、“事业单位经营收入”、“其他收入”等不足以安排当年支出的情况下，</w:t>
      </w:r>
      <w:r>
        <w:rPr>
          <w:rFonts w:ascii="仿宋_GB2312" w:hint="eastAsia"/>
        </w:rPr>
        <w:t>使用以前年度积累的事业基金（事业单位当年收支相抵后按国家规定提取、用于弥补以后年度收支差额的基金）弥补本年度收支缺口的资金。</w:t>
      </w:r>
    </w:p>
    <w:p w:rsidR="009A70CD" w:rsidRDefault="0009118D">
      <w:pPr>
        <w:spacing w:line="540" w:lineRule="exact"/>
        <w:ind w:firstLine="600"/>
        <w:rPr>
          <w:rFonts w:ascii="仿宋_GB2312"/>
        </w:rPr>
      </w:pPr>
      <w:r>
        <w:rPr>
          <w:rFonts w:ascii="黑体" w:eastAsia="黑体" w:hAnsi="黑体" w:hint="eastAsia"/>
        </w:rPr>
        <w:t>九、上年结转：</w:t>
      </w:r>
      <w:r>
        <w:rPr>
          <w:rFonts w:ascii="仿宋_GB2312" w:hint="eastAsia"/>
        </w:rPr>
        <w:t>指以前年度尚未完成、结转到本年仍按原规定用途继续使用的资金。</w:t>
      </w:r>
    </w:p>
    <w:p w:rsidR="009A70CD" w:rsidRDefault="0009118D">
      <w:pPr>
        <w:spacing w:line="540" w:lineRule="exact"/>
        <w:ind w:firstLine="600"/>
        <w:rPr>
          <w:rFonts w:ascii="仿宋_GB2312"/>
        </w:rPr>
      </w:pPr>
      <w:r>
        <w:rPr>
          <w:rFonts w:ascii="黑体" w:eastAsia="黑体" w:hAnsi="黑体" w:hint="eastAsia"/>
        </w:rPr>
        <w:t>十、基本支出：</w:t>
      </w:r>
      <w:r>
        <w:rPr>
          <w:rFonts w:ascii="仿宋_GB2312" w:hint="eastAsia"/>
        </w:rPr>
        <w:t>指为保障机构正常运转、完成日常工作任务而发生的人员经费和日常公用经费。</w:t>
      </w:r>
    </w:p>
    <w:p w:rsidR="009A70CD" w:rsidRDefault="0009118D">
      <w:pPr>
        <w:spacing w:line="540" w:lineRule="exact"/>
        <w:ind w:firstLine="600"/>
        <w:rPr>
          <w:rFonts w:ascii="仿宋_GB2312"/>
        </w:rPr>
      </w:pPr>
      <w:r>
        <w:rPr>
          <w:rFonts w:ascii="黑体" w:eastAsia="黑体" w:hAnsi="黑体" w:hint="eastAsia"/>
        </w:rPr>
        <w:t>十一、项目支出：</w:t>
      </w:r>
      <w:r>
        <w:rPr>
          <w:rFonts w:ascii="仿宋_GB2312" w:hint="eastAsia"/>
        </w:rPr>
        <w:t>指在基本支出之外为完成特定任务和事业发展目标所发生的支出。</w:t>
      </w:r>
    </w:p>
    <w:p w:rsidR="009A70CD" w:rsidRDefault="0009118D">
      <w:pPr>
        <w:spacing w:line="540" w:lineRule="exact"/>
        <w:ind w:firstLineChars="200" w:firstLine="640"/>
        <w:rPr>
          <w:rFonts w:ascii="仿宋_GB2312" w:hAnsi="宋体" w:cs="宋体"/>
          <w:szCs w:val="21"/>
        </w:rPr>
      </w:pPr>
      <w:r>
        <w:rPr>
          <w:rFonts w:ascii="黑体" w:eastAsia="黑体" w:hAnsi="黑体" w:hint="eastAsia"/>
        </w:rPr>
        <w:t>十二、“三公”经费：</w:t>
      </w:r>
      <w:r>
        <w:rPr>
          <w:rFonts w:ascii="仿宋_GB2312" w:hAnsi="宋体" w:cs="宋体" w:hint="eastAsia"/>
          <w:szCs w:val="21"/>
        </w:rPr>
        <w:t>包括因公出国（境）费、公务接待费、公务用车购置及运行维护费。</w:t>
      </w:r>
    </w:p>
    <w:p w:rsidR="009A70CD" w:rsidRDefault="0009118D">
      <w:pPr>
        <w:spacing w:line="540" w:lineRule="exact"/>
        <w:ind w:firstLineChars="200" w:firstLine="640"/>
        <w:rPr>
          <w:rFonts w:ascii="仿宋_GB2312" w:hAnsi="宋体" w:cs="宋体"/>
          <w:szCs w:val="21"/>
        </w:rPr>
      </w:pPr>
      <w:r>
        <w:rPr>
          <w:rFonts w:ascii="黑体" w:eastAsia="黑体" w:hAnsi="黑体" w:hint="eastAsia"/>
        </w:rPr>
        <w:t>十三、因公出国（境）费用：</w:t>
      </w:r>
      <w:r>
        <w:rPr>
          <w:rFonts w:ascii="仿宋_GB2312" w:hAnsi="宋体" w:cs="宋体" w:hint="eastAsia"/>
          <w:szCs w:val="21"/>
        </w:rPr>
        <w:t>指单位按照《山东省因公</w:t>
      </w:r>
      <w:r>
        <w:rPr>
          <w:rFonts w:ascii="仿宋_GB2312" w:hAnsi="宋体" w:cs="宋体" w:hint="eastAsia"/>
          <w:szCs w:val="21"/>
        </w:rPr>
        <w:lastRenderedPageBreak/>
        <w:t>临时出国经费管理实</w:t>
      </w:r>
      <w:r>
        <w:rPr>
          <w:rFonts w:ascii="仿宋_GB2312" w:hAnsi="宋体" w:cs="宋体" w:hint="eastAsia"/>
          <w:szCs w:val="21"/>
        </w:rPr>
        <w:t>施办法》和《山东省因公短期出国培训费用管理实施办法》开支的公务出国（境）的培训费、国际旅费、国外城市间交通费、住宿费、伙食费、公杂费和其他费用。</w:t>
      </w:r>
    </w:p>
    <w:p w:rsidR="009A70CD" w:rsidRDefault="0009118D">
      <w:pPr>
        <w:spacing w:line="540" w:lineRule="exact"/>
        <w:ind w:firstLineChars="200" w:firstLine="640"/>
        <w:rPr>
          <w:rFonts w:ascii="仿宋_GB2312" w:hAnsi="宋体" w:cs="宋体"/>
          <w:szCs w:val="21"/>
        </w:rPr>
      </w:pPr>
      <w:r>
        <w:rPr>
          <w:rFonts w:ascii="黑体" w:eastAsia="黑体" w:hAnsi="黑体" w:hint="eastAsia"/>
        </w:rPr>
        <w:t>十四、公务用车购置及运行费：</w:t>
      </w:r>
      <w:r>
        <w:rPr>
          <w:rFonts w:ascii="仿宋_GB2312" w:hAnsi="宋体" w:cs="宋体" w:hint="eastAsia"/>
          <w:szCs w:val="21"/>
        </w:rPr>
        <w:t>指单位公务用车购置费及租用费、燃料费、维修费、过路过桥费、保险费、安全奖励费用等支出。公务用车指用于履行公务的机动车辆，包括一般公务用车和执法执勤用车。</w:t>
      </w:r>
    </w:p>
    <w:p w:rsidR="009A70CD" w:rsidRDefault="0009118D">
      <w:pPr>
        <w:spacing w:line="540" w:lineRule="exact"/>
        <w:ind w:firstLineChars="200" w:firstLine="640"/>
        <w:rPr>
          <w:rFonts w:ascii="仿宋_GB2312" w:hAnsi="宋体" w:cs="宋体"/>
          <w:szCs w:val="21"/>
        </w:rPr>
      </w:pPr>
      <w:r>
        <w:rPr>
          <w:rFonts w:ascii="黑体" w:eastAsia="黑体" w:hAnsi="黑体" w:hint="eastAsia"/>
        </w:rPr>
        <w:t>十五、公务接待费：</w:t>
      </w:r>
      <w:r>
        <w:rPr>
          <w:rFonts w:ascii="仿宋_GB2312" w:hAnsi="宋体" w:cs="宋体" w:hint="eastAsia"/>
          <w:szCs w:val="21"/>
        </w:rPr>
        <w:t>指单位按照《荣成市党政机关国内公务接待管理办法》和《荣成市党政机关外宾接待经费管理办法》开支的</w:t>
      </w:r>
      <w:proofErr w:type="gramStart"/>
      <w:r>
        <w:rPr>
          <w:rFonts w:ascii="仿宋_GB2312" w:hAnsi="宋体" w:cs="宋体" w:hint="eastAsia"/>
          <w:szCs w:val="21"/>
        </w:rPr>
        <w:t>的</w:t>
      </w:r>
      <w:proofErr w:type="gramEnd"/>
      <w:r>
        <w:rPr>
          <w:rFonts w:ascii="仿宋_GB2312" w:hAnsi="宋体" w:cs="宋体" w:hint="eastAsia"/>
          <w:szCs w:val="21"/>
        </w:rPr>
        <w:t>各类公务接待支出。</w:t>
      </w:r>
    </w:p>
    <w:p w:rsidR="009A70CD" w:rsidRDefault="009A70CD">
      <w:pPr>
        <w:rPr>
          <w:rFonts w:ascii="黑体" w:eastAsia="黑体"/>
        </w:rPr>
      </w:pPr>
    </w:p>
    <w:sectPr w:rsidR="009A70CD">
      <w:headerReference w:type="default" r:id="rId9"/>
      <w:footerReference w:type="default" r:id="rId10"/>
      <w:pgSz w:w="11906" w:h="16838"/>
      <w:pgMar w:top="1440" w:right="1800" w:bottom="1134" w:left="1800" w:header="851" w:footer="992" w:gutter="0"/>
      <w:cols w:space="0"/>
      <w:docGrid w:type="lines" w:linePitch="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18D">
      <w:pPr>
        <w:spacing w:line="240" w:lineRule="auto"/>
      </w:pPr>
      <w:r>
        <w:separator/>
      </w:r>
    </w:p>
  </w:endnote>
  <w:endnote w:type="continuationSeparator" w:id="0">
    <w:p w:rsidR="00000000" w:rsidRDefault="00091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CD" w:rsidRDefault="0009118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70CD" w:rsidRDefault="0009118D">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A70CD" w:rsidRDefault="0009118D">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18D">
      <w:pPr>
        <w:spacing w:line="240" w:lineRule="auto"/>
      </w:pPr>
      <w:r>
        <w:separator/>
      </w:r>
    </w:p>
  </w:footnote>
  <w:footnote w:type="continuationSeparator" w:id="0">
    <w:p w:rsidR="00000000" w:rsidRDefault="000911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CD" w:rsidRDefault="009A70CD">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6A4A8"/>
    <w:multiLevelType w:val="singleLevel"/>
    <w:tmpl w:val="56C6A4A8"/>
    <w:lvl w:ilvl="0">
      <w:start w:val="2"/>
      <w:numFmt w:val="decimal"/>
      <w:suff w:val="nothing"/>
      <w:lvlText w:val="%1、"/>
      <w:lvlJc w:val="left"/>
    </w:lvl>
  </w:abstractNum>
  <w:abstractNum w:abstractNumId="1">
    <w:nsid w:val="56F505F9"/>
    <w:multiLevelType w:val="singleLevel"/>
    <w:tmpl w:val="56F505F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2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70D4D"/>
    <w:rsid w:val="0009118D"/>
    <w:rsid w:val="009A70CD"/>
    <w:rsid w:val="088137D9"/>
    <w:rsid w:val="08C55B02"/>
    <w:rsid w:val="0A102F3A"/>
    <w:rsid w:val="0B9C2F36"/>
    <w:rsid w:val="0CFA570C"/>
    <w:rsid w:val="0D66794A"/>
    <w:rsid w:val="0EB813E6"/>
    <w:rsid w:val="101F708B"/>
    <w:rsid w:val="14BC7518"/>
    <w:rsid w:val="16793F73"/>
    <w:rsid w:val="17350E17"/>
    <w:rsid w:val="19CF0498"/>
    <w:rsid w:val="1DC95B48"/>
    <w:rsid w:val="1DF14351"/>
    <w:rsid w:val="25536F2F"/>
    <w:rsid w:val="282C3BC9"/>
    <w:rsid w:val="28364505"/>
    <w:rsid w:val="291C5A3F"/>
    <w:rsid w:val="291F15EB"/>
    <w:rsid w:val="29EA248D"/>
    <w:rsid w:val="2A3A6B04"/>
    <w:rsid w:val="2CEC372F"/>
    <w:rsid w:val="2EF32EE2"/>
    <w:rsid w:val="2F6E3FBA"/>
    <w:rsid w:val="31862DE4"/>
    <w:rsid w:val="339F41E7"/>
    <w:rsid w:val="37247933"/>
    <w:rsid w:val="3E6D76FC"/>
    <w:rsid w:val="443D458E"/>
    <w:rsid w:val="48397F8A"/>
    <w:rsid w:val="495305A3"/>
    <w:rsid w:val="4A04147F"/>
    <w:rsid w:val="4EEA46A4"/>
    <w:rsid w:val="508C4FA7"/>
    <w:rsid w:val="51407FC8"/>
    <w:rsid w:val="55531E9E"/>
    <w:rsid w:val="581A751B"/>
    <w:rsid w:val="5B570D4D"/>
    <w:rsid w:val="5C972B3B"/>
    <w:rsid w:val="5D872A12"/>
    <w:rsid w:val="5F08745F"/>
    <w:rsid w:val="5FC66223"/>
    <w:rsid w:val="60E7262B"/>
    <w:rsid w:val="62AE20A1"/>
    <w:rsid w:val="67A22F2A"/>
    <w:rsid w:val="6A73503A"/>
    <w:rsid w:val="6BE7642D"/>
    <w:rsid w:val="6F233DAD"/>
    <w:rsid w:val="71EE311D"/>
    <w:rsid w:val="75DE28C8"/>
    <w:rsid w:val="77294CEA"/>
    <w:rsid w:val="7A2E2A3A"/>
    <w:rsid w:val="7C1A6D0B"/>
    <w:rsid w:val="7C8D119E"/>
    <w:rsid w:val="7CEF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jc w:val="both"/>
    </w:pPr>
    <w:rPr>
      <w:rFonts w:eastAsia="仿宋_GB2312"/>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szCs w:val="18"/>
    </w:rPr>
  </w:style>
  <w:style w:type="paragraph" w:styleId="a4">
    <w:name w:val="header"/>
    <w:basedOn w:val="a"/>
    <w:qFormat/>
    <w:pPr>
      <w:pBdr>
        <w:bottom w:val="single" w:sz="6" w:space="1" w:color="auto"/>
      </w:pBdr>
      <w:tabs>
        <w:tab w:val="center" w:pos="4153"/>
        <w:tab w:val="right" w:pos="8306"/>
      </w:tabs>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2388</Words>
  <Characters>343</Characters>
  <Application>Microsoft Office Word</Application>
  <DocSecurity>0</DocSecurity>
  <Lines>2</Lines>
  <Paragraphs>5</Paragraphs>
  <ScaleCrop>false</ScaleCrop>
  <Company>Microsoft</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2016-03-25T09:07:00Z</dcterms:created>
  <dcterms:modified xsi:type="dcterms:W3CDTF">2016-12-22T06:39:00Z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